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40"/>
        <w:gridCol w:w="919"/>
        <w:gridCol w:w="7610"/>
        <w:gridCol w:w="991"/>
      </w:tblGrid>
      <w:tr w:rsidR="006207C5" w:rsidTr="002B5BEC">
        <w:trPr>
          <w:trHeight w:val="841"/>
        </w:trPr>
        <w:tc>
          <w:tcPr>
            <w:tcW w:w="992" w:type="dxa"/>
            <w:tcBorders>
              <w:top w:val="single" w:sz="4" w:space="0" w:color="auto"/>
              <w:left w:val="single" w:sz="4" w:space="0" w:color="auto"/>
              <w:bottom w:val="single" w:sz="4" w:space="0" w:color="auto"/>
              <w:right w:val="single" w:sz="4" w:space="0" w:color="auto"/>
            </w:tcBorders>
            <w:vAlign w:val="center"/>
          </w:tcPr>
          <w:p w:rsidR="006207C5" w:rsidRPr="006323F0" w:rsidRDefault="006207C5" w:rsidP="005E2375">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Times New Roman" w:hAnsi="Times New Roman"/>
              </w:rPr>
            </w:pPr>
            <w:r>
              <w:rPr>
                <w:rFonts w:ascii="Times New Roman" w:hAnsi="Times New Roman"/>
              </w:rPr>
              <w:drawing>
                <wp:inline distT="0" distB="0" distL="0" distR="0">
                  <wp:extent cx="543560" cy="543560"/>
                  <wp:effectExtent l="1905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921" w:type="dxa"/>
            <w:tcBorders>
              <w:top w:val="single" w:sz="4" w:space="0" w:color="auto"/>
              <w:left w:val="single" w:sz="4" w:space="0" w:color="auto"/>
              <w:right w:val="single" w:sz="4" w:space="0" w:color="auto"/>
            </w:tcBorders>
            <w:vAlign w:val="center"/>
          </w:tcPr>
          <w:p w:rsidR="006207C5" w:rsidRPr="006323F0" w:rsidRDefault="006207C5" w:rsidP="005E2375">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Arial" w:hAnsi="Arial" w:cs="Arial"/>
                <w:sz w:val="16"/>
                <w:szCs w:val="16"/>
              </w:rPr>
            </w:pPr>
            <w:r w:rsidRPr="00D30BBB">
              <w:rPr>
                <w:rFonts w:ascii="Arial" w:hAnsi="Arial" w:cs="Arial"/>
                <w:sz w:val="16"/>
                <w:szCs w:val="16"/>
              </w:rPr>
              <w:t>Centre d’Hygiène</w:t>
            </w:r>
            <w:r w:rsidR="00692913">
              <w:rPr>
                <w:rFonts w:ascii="Arial" w:hAnsi="Arial" w:cs="Arial"/>
                <w:sz w:val="16"/>
                <w:szCs w:val="16"/>
              </w:rPr>
              <w:t xml:space="preserve"> </w:t>
            </w:r>
            <w:r w:rsidRPr="00D30BBB">
              <w:rPr>
                <w:rFonts w:ascii="Arial" w:hAnsi="Arial" w:cs="Arial"/>
                <w:sz w:val="16"/>
                <w:szCs w:val="16"/>
              </w:rPr>
              <w:t>et de Salubrité Publique</w:t>
            </w:r>
          </w:p>
        </w:tc>
        <w:tc>
          <w:tcPr>
            <w:tcW w:w="7655" w:type="dxa"/>
            <w:tcBorders>
              <w:top w:val="single" w:sz="4" w:space="0" w:color="auto"/>
              <w:left w:val="single" w:sz="4" w:space="0" w:color="auto"/>
              <w:right w:val="single" w:sz="4" w:space="0" w:color="auto"/>
            </w:tcBorders>
            <w:shd w:val="clear" w:color="auto" w:fill="auto"/>
            <w:vAlign w:val="center"/>
          </w:tcPr>
          <w:p w:rsidR="00332505" w:rsidRDefault="00E322A6" w:rsidP="00332505">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Arial" w:hAnsi="Arial" w:cs="Arial"/>
                <w:b/>
                <w:sz w:val="28"/>
                <w:szCs w:val="28"/>
              </w:rPr>
            </w:pPr>
            <w:r>
              <w:rPr>
                <w:rFonts w:ascii="Arial" w:hAnsi="Arial" w:cs="Arial"/>
                <w:b/>
                <w:sz w:val="28"/>
                <w:szCs w:val="28"/>
              </w:rPr>
              <w:t>D</w:t>
            </w:r>
            <w:r w:rsidRPr="00E322A6">
              <w:rPr>
                <w:rFonts w:ascii="Arial" w:hAnsi="Arial" w:cs="Arial"/>
                <w:b/>
                <w:sz w:val="28"/>
                <w:szCs w:val="28"/>
              </w:rPr>
              <w:t xml:space="preserve">enrées </w:t>
            </w:r>
            <w:r w:rsidR="00332505">
              <w:rPr>
                <w:rFonts w:ascii="Arial" w:hAnsi="Arial" w:cs="Arial"/>
                <w:b/>
                <w:sz w:val="28"/>
                <w:szCs w:val="28"/>
              </w:rPr>
              <w:t>alimentaires</w:t>
            </w:r>
            <w:r>
              <w:rPr>
                <w:rFonts w:ascii="Arial" w:hAnsi="Arial" w:cs="Arial"/>
                <w:b/>
                <w:sz w:val="28"/>
                <w:szCs w:val="28"/>
              </w:rPr>
              <w:t xml:space="preserve"> </w:t>
            </w:r>
            <w:r w:rsidR="00332505">
              <w:rPr>
                <w:rFonts w:ascii="Arial" w:hAnsi="Arial" w:cs="Arial"/>
                <w:b/>
                <w:sz w:val="28"/>
                <w:szCs w:val="28"/>
              </w:rPr>
              <w:t>–</w:t>
            </w:r>
            <w:r>
              <w:rPr>
                <w:rFonts w:ascii="Arial" w:hAnsi="Arial" w:cs="Arial"/>
                <w:b/>
                <w:sz w:val="28"/>
                <w:szCs w:val="28"/>
              </w:rPr>
              <w:t xml:space="preserve"> </w:t>
            </w:r>
            <w:r w:rsidR="00332505">
              <w:rPr>
                <w:rFonts w:ascii="Arial" w:hAnsi="Arial" w:cs="Arial"/>
                <w:b/>
                <w:sz w:val="28"/>
                <w:szCs w:val="28"/>
              </w:rPr>
              <w:t>Formalités des</w:t>
            </w:r>
            <w:r w:rsidRPr="00332505">
              <w:rPr>
                <w:rFonts w:ascii="Arial" w:hAnsi="Arial" w:cs="Arial"/>
                <w:b/>
                <w:sz w:val="28"/>
                <w:szCs w:val="28"/>
              </w:rPr>
              <w:t xml:space="preserve"> établissement</w:t>
            </w:r>
            <w:r w:rsidR="00332505" w:rsidRPr="00332505">
              <w:rPr>
                <w:rFonts w:ascii="Arial" w:hAnsi="Arial" w:cs="Arial"/>
                <w:b/>
                <w:sz w:val="28"/>
                <w:szCs w:val="28"/>
              </w:rPr>
              <w:t>s</w:t>
            </w:r>
          </w:p>
          <w:p w:rsidR="00891013" w:rsidRPr="00332505" w:rsidRDefault="00E322A6" w:rsidP="00332505">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Arial" w:hAnsi="Arial" w:cs="Arial"/>
                <w:b/>
                <w:sz w:val="28"/>
                <w:szCs w:val="28"/>
              </w:rPr>
            </w:pPr>
            <w:r w:rsidRPr="00332505">
              <w:rPr>
                <w:rFonts w:ascii="Arial" w:hAnsi="Arial" w:cs="Arial"/>
                <w:b/>
                <w:sz w:val="28"/>
                <w:szCs w:val="28"/>
              </w:rPr>
              <w:t>de production, de transformation et de distribution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07C5" w:rsidRPr="00ED48EF" w:rsidRDefault="006207C5" w:rsidP="005E2375">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Arial" w:hAnsi="Arial" w:cs="Arial"/>
                <w:b/>
                <w:sz w:val="16"/>
                <w:szCs w:val="16"/>
              </w:rPr>
            </w:pPr>
            <w:r>
              <w:rPr>
                <w:rFonts w:ascii="Arial" w:hAnsi="Arial" w:cs="Arial"/>
                <w:b/>
                <w:sz w:val="16"/>
                <w:szCs w:val="16"/>
              </w:rPr>
              <w:t>Information</w:t>
            </w:r>
          </w:p>
          <w:p w:rsidR="006207C5" w:rsidRPr="006323F0" w:rsidRDefault="006207C5" w:rsidP="00923BFE">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after="0" w:line="240" w:lineRule="auto"/>
              <w:jc w:val="center"/>
              <w:rPr>
                <w:rFonts w:ascii="Arial" w:hAnsi="Arial" w:cs="Arial"/>
                <w:sz w:val="16"/>
                <w:szCs w:val="16"/>
              </w:rPr>
            </w:pPr>
            <w:r>
              <w:rPr>
                <w:rFonts w:ascii="Arial" w:hAnsi="Arial" w:cs="Arial"/>
                <w:sz w:val="16"/>
                <w:szCs w:val="16"/>
              </w:rPr>
              <w:t xml:space="preserve">mise à jour </w:t>
            </w:r>
            <w:r w:rsidR="00923BFE">
              <w:rPr>
                <w:rFonts w:ascii="Arial" w:hAnsi="Arial" w:cs="Arial"/>
                <w:sz w:val="16"/>
                <w:szCs w:val="16"/>
              </w:rPr>
              <w:t>03/01/2020</w:t>
            </w:r>
          </w:p>
        </w:tc>
      </w:tr>
    </w:tbl>
    <w:p w:rsidR="006207C5" w:rsidRDefault="006207C5" w:rsidP="005E2375">
      <w:pPr>
        <w:spacing w:after="0" w:line="240" w:lineRule="auto"/>
        <w:rPr>
          <w:b/>
          <w:sz w:val="28"/>
          <w:szCs w:val="28"/>
        </w:rPr>
      </w:pPr>
    </w:p>
    <w:p w:rsidR="00891013" w:rsidRDefault="00A8784D" w:rsidP="005E2375">
      <w:pPr>
        <w:spacing w:after="0" w:line="240" w:lineRule="auto"/>
        <w:rPr>
          <w:rFonts w:ascii="Arial" w:hAnsi="Arial" w:cs="Arial"/>
          <w:sz w:val="24"/>
          <w:szCs w:val="24"/>
        </w:rPr>
      </w:pPr>
      <w:r>
        <w:rPr>
          <w:rFonts w:ascii="Arial" w:hAnsi="Arial" w:cs="Arial"/>
          <w:sz w:val="24"/>
          <w:szCs w:val="24"/>
        </w:rPr>
        <w:t xml:space="preserve">Avant leur immatriculation </w:t>
      </w:r>
      <w:r w:rsidR="00923BFE">
        <w:rPr>
          <w:rFonts w:ascii="Arial" w:hAnsi="Arial" w:cs="Arial"/>
          <w:sz w:val="24"/>
          <w:szCs w:val="24"/>
        </w:rPr>
        <w:t>au registre du commerce, les entreprises et établissements du secteur alimentaire doivent déclarer leurs activités auprès de l’administration compétente suivante :</w:t>
      </w:r>
    </w:p>
    <w:p w:rsidR="00A8784D" w:rsidRPr="00E322A6" w:rsidRDefault="00A8784D" w:rsidP="005E2375">
      <w:pPr>
        <w:spacing w:after="0" w:line="240" w:lineRule="auto"/>
        <w:rPr>
          <w:rFonts w:ascii="Arial" w:hAnsi="Arial" w:cs="Arial"/>
          <w:sz w:val="24"/>
          <w:szCs w:val="24"/>
        </w:rPr>
      </w:pPr>
    </w:p>
    <w:p w:rsidR="006343CB" w:rsidRDefault="00332505" w:rsidP="006343CB">
      <w:pPr>
        <w:spacing w:after="0" w:line="240" w:lineRule="auto"/>
        <w:rPr>
          <w:rFonts w:ascii="Arial" w:hAnsi="Arial" w:cs="Arial"/>
          <w:sz w:val="24"/>
          <w:szCs w:val="24"/>
        </w:rPr>
      </w:pPr>
      <w:r>
        <w:rPr>
          <w:rFonts w:ascii="Arial" w:hAnsi="Arial" w:cs="Arial"/>
          <w:b/>
          <w:sz w:val="24"/>
          <w:szCs w:val="24"/>
          <w:u w:val="single"/>
        </w:rPr>
        <w:t>Denrées végétales</w:t>
      </w:r>
      <w:r w:rsidR="006343CB">
        <w:rPr>
          <w:rFonts w:ascii="Arial" w:hAnsi="Arial" w:cs="Arial"/>
          <w:sz w:val="24"/>
          <w:szCs w:val="24"/>
        </w:rPr>
        <w:t> :</w:t>
      </w:r>
    </w:p>
    <w:p w:rsidR="006343CB" w:rsidRDefault="006343CB" w:rsidP="006343CB">
      <w:pPr>
        <w:spacing w:after="0" w:line="240" w:lineRule="auto"/>
        <w:rPr>
          <w:rFonts w:ascii="Arial" w:hAnsi="Arial" w:cs="Arial"/>
          <w:sz w:val="24"/>
          <w:szCs w:val="24"/>
        </w:rPr>
      </w:pPr>
    </w:p>
    <w:p w:rsidR="00E322A6" w:rsidRPr="00E322A6" w:rsidRDefault="004F7DB5" w:rsidP="00E322A6">
      <w:pPr>
        <w:spacing w:after="0" w:line="240" w:lineRule="auto"/>
        <w:ind w:left="709"/>
        <w:rPr>
          <w:rFonts w:ascii="Arial" w:hAnsi="Arial" w:cs="Arial"/>
          <w:sz w:val="24"/>
          <w:szCs w:val="24"/>
        </w:rPr>
      </w:pPr>
      <w:r w:rsidRPr="004F7DB5">
        <w:rPr>
          <w:rFonts w:ascii="Arial" w:hAnsi="Arial" w:cs="Arial"/>
          <w:b/>
          <w:sz w:val="24"/>
          <w:szCs w:val="24"/>
          <w:highlight w:val="yellow"/>
          <w:u w:val="single"/>
        </w:rPr>
        <w:t>Les activités de production et de vente de denrées alimentaires d’origine exclusivement végétale ne sont pas soumises à la déclaration d’activité</w:t>
      </w:r>
      <w:r w:rsidR="00E322A6" w:rsidRPr="00E322A6">
        <w:rPr>
          <w:rFonts w:ascii="Arial" w:hAnsi="Arial" w:cs="Arial"/>
          <w:sz w:val="24"/>
          <w:szCs w:val="24"/>
        </w:rPr>
        <w:t xml:space="preserve"> prévues </w:t>
      </w:r>
      <w:r w:rsidR="00332505">
        <w:rPr>
          <w:rFonts w:ascii="Arial" w:hAnsi="Arial" w:cs="Arial"/>
          <w:sz w:val="24"/>
          <w:szCs w:val="24"/>
        </w:rPr>
        <w:t>à l’article 10 de</w:t>
      </w:r>
      <w:r w:rsidR="00E322A6" w:rsidRPr="00E322A6">
        <w:rPr>
          <w:rFonts w:ascii="Arial" w:hAnsi="Arial" w:cs="Arial"/>
          <w:sz w:val="24"/>
          <w:szCs w:val="24"/>
        </w:rPr>
        <w:t xml:space="preserve"> la délibération 77-116 du 14 octobre 1977 portant réglementation de l’inspection des denrées alimentaires d’origine animale</w:t>
      </w:r>
      <w:r w:rsidR="003B0B3A">
        <w:rPr>
          <w:rFonts w:ascii="Arial" w:hAnsi="Arial" w:cs="Arial"/>
          <w:sz w:val="24"/>
          <w:szCs w:val="24"/>
        </w:rPr>
        <w:t xml:space="preserve"> (1)</w:t>
      </w:r>
      <w:r w:rsidR="00E322A6" w:rsidRPr="00E322A6">
        <w:rPr>
          <w:rFonts w:ascii="Arial" w:hAnsi="Arial" w:cs="Arial"/>
          <w:sz w:val="24"/>
          <w:szCs w:val="24"/>
        </w:rPr>
        <w:t>.</w:t>
      </w:r>
    </w:p>
    <w:p w:rsidR="00E322A6" w:rsidRDefault="00872C63" w:rsidP="00E322A6">
      <w:pPr>
        <w:spacing w:after="0" w:line="240" w:lineRule="auto"/>
        <w:ind w:left="709"/>
        <w:rPr>
          <w:rFonts w:ascii="Arial" w:hAnsi="Arial" w:cs="Arial"/>
          <w:sz w:val="24"/>
          <w:szCs w:val="24"/>
        </w:rPr>
      </w:pPr>
      <w:r>
        <w:rPr>
          <w:rFonts w:ascii="Arial" w:hAnsi="Arial" w:cs="Arial"/>
          <w:sz w:val="24"/>
          <w:szCs w:val="24"/>
        </w:rPr>
        <w:t xml:space="preserve">Exemples : production de jus de fruits, </w:t>
      </w:r>
      <w:proofErr w:type="spellStart"/>
      <w:r>
        <w:rPr>
          <w:rFonts w:ascii="Arial" w:hAnsi="Arial" w:cs="Arial"/>
          <w:sz w:val="24"/>
          <w:szCs w:val="24"/>
        </w:rPr>
        <w:t>taioro</w:t>
      </w:r>
      <w:proofErr w:type="spellEnd"/>
      <w:r>
        <w:rPr>
          <w:rFonts w:ascii="Arial" w:hAnsi="Arial" w:cs="Arial"/>
          <w:sz w:val="24"/>
          <w:szCs w:val="24"/>
        </w:rPr>
        <w:t xml:space="preserve">, </w:t>
      </w:r>
      <w:proofErr w:type="spellStart"/>
      <w:r>
        <w:rPr>
          <w:rFonts w:ascii="Arial" w:hAnsi="Arial" w:cs="Arial"/>
          <w:sz w:val="24"/>
          <w:szCs w:val="24"/>
        </w:rPr>
        <w:t>mitihue</w:t>
      </w:r>
      <w:proofErr w:type="spellEnd"/>
      <w:r>
        <w:rPr>
          <w:rFonts w:ascii="Arial" w:hAnsi="Arial" w:cs="Arial"/>
          <w:sz w:val="24"/>
          <w:szCs w:val="24"/>
        </w:rPr>
        <w:t xml:space="preserve">, plats </w:t>
      </w:r>
      <w:proofErr w:type="spellStart"/>
      <w:r>
        <w:rPr>
          <w:rFonts w:ascii="Arial" w:hAnsi="Arial" w:cs="Arial"/>
          <w:sz w:val="24"/>
          <w:szCs w:val="24"/>
        </w:rPr>
        <w:t>vegan</w:t>
      </w:r>
      <w:proofErr w:type="spellEnd"/>
      <w:r>
        <w:rPr>
          <w:rFonts w:ascii="Arial" w:hAnsi="Arial" w:cs="Arial"/>
          <w:sz w:val="24"/>
          <w:szCs w:val="24"/>
        </w:rPr>
        <w:t xml:space="preserve">, </w:t>
      </w:r>
      <w:proofErr w:type="spellStart"/>
      <w:r>
        <w:rPr>
          <w:rFonts w:ascii="Arial" w:hAnsi="Arial" w:cs="Arial"/>
          <w:sz w:val="24"/>
          <w:szCs w:val="24"/>
        </w:rPr>
        <w:t>churos</w:t>
      </w:r>
      <w:proofErr w:type="spellEnd"/>
      <w:r>
        <w:rPr>
          <w:rFonts w:ascii="Arial" w:hAnsi="Arial" w:cs="Arial"/>
          <w:sz w:val="24"/>
          <w:szCs w:val="24"/>
        </w:rPr>
        <w:t>, …</w:t>
      </w:r>
    </w:p>
    <w:p w:rsidR="00EE78B7" w:rsidRDefault="00EE78B7" w:rsidP="00E322A6">
      <w:pPr>
        <w:spacing w:after="0" w:line="240" w:lineRule="auto"/>
        <w:ind w:left="709"/>
        <w:rPr>
          <w:rFonts w:ascii="Arial" w:hAnsi="Arial" w:cs="Arial"/>
          <w:sz w:val="24"/>
          <w:szCs w:val="24"/>
        </w:rPr>
      </w:pPr>
      <w:r w:rsidRPr="00EE78B7">
        <w:rPr>
          <w:rFonts w:ascii="Arial" w:hAnsi="Arial" w:cs="Arial"/>
          <w:sz w:val="24"/>
          <w:szCs w:val="24"/>
        </w:rPr>
        <w:t>Elles sont toutefois soumises à déclaration auprès de l’ISPF (RTE) et du RCS via le CDFE (4).</w:t>
      </w:r>
    </w:p>
    <w:p w:rsidR="00256D0C" w:rsidRDefault="00256D0C" w:rsidP="00E322A6">
      <w:pPr>
        <w:spacing w:after="0" w:line="240" w:lineRule="auto"/>
        <w:ind w:left="709"/>
        <w:rPr>
          <w:rFonts w:ascii="Arial" w:hAnsi="Arial" w:cs="Arial"/>
          <w:sz w:val="24"/>
          <w:szCs w:val="24"/>
        </w:rPr>
      </w:pPr>
    </w:p>
    <w:p w:rsidR="006343CB" w:rsidRDefault="00332505" w:rsidP="006343CB">
      <w:pPr>
        <w:spacing w:after="0" w:line="240" w:lineRule="auto"/>
        <w:rPr>
          <w:rFonts w:ascii="Arial" w:hAnsi="Arial" w:cs="Arial"/>
          <w:sz w:val="24"/>
          <w:szCs w:val="24"/>
        </w:rPr>
      </w:pPr>
      <w:r>
        <w:rPr>
          <w:rFonts w:ascii="Arial" w:hAnsi="Arial" w:cs="Arial"/>
          <w:b/>
          <w:sz w:val="24"/>
          <w:szCs w:val="24"/>
          <w:u w:val="single"/>
        </w:rPr>
        <w:t>D</w:t>
      </w:r>
      <w:r w:rsidRPr="00332505">
        <w:rPr>
          <w:rFonts w:ascii="Arial" w:hAnsi="Arial" w:cs="Arial"/>
          <w:b/>
          <w:sz w:val="24"/>
          <w:szCs w:val="24"/>
          <w:u w:val="single"/>
        </w:rPr>
        <w:t>enrées d'origine animale</w:t>
      </w:r>
      <w:r w:rsidR="006343CB">
        <w:rPr>
          <w:rFonts w:ascii="Arial" w:hAnsi="Arial" w:cs="Arial"/>
          <w:sz w:val="24"/>
          <w:szCs w:val="24"/>
        </w:rPr>
        <w:t> :</w:t>
      </w:r>
    </w:p>
    <w:p w:rsidR="006343CB" w:rsidRPr="00E322A6" w:rsidRDefault="006343CB" w:rsidP="006343CB">
      <w:pPr>
        <w:spacing w:after="0" w:line="240" w:lineRule="auto"/>
        <w:rPr>
          <w:rFonts w:ascii="Arial" w:hAnsi="Arial" w:cs="Arial"/>
          <w:sz w:val="24"/>
          <w:szCs w:val="24"/>
        </w:rPr>
      </w:pPr>
    </w:p>
    <w:p w:rsidR="006343CB" w:rsidRDefault="00332505" w:rsidP="00E322A6">
      <w:pPr>
        <w:spacing w:after="0" w:line="240" w:lineRule="auto"/>
        <w:ind w:left="709"/>
        <w:rPr>
          <w:rFonts w:ascii="Arial" w:hAnsi="Arial" w:cs="Arial"/>
          <w:sz w:val="24"/>
          <w:szCs w:val="24"/>
        </w:rPr>
      </w:pPr>
      <w:r>
        <w:rPr>
          <w:rFonts w:ascii="Arial" w:hAnsi="Arial" w:cs="Arial"/>
          <w:sz w:val="24"/>
          <w:szCs w:val="24"/>
        </w:rPr>
        <w:t>L</w:t>
      </w:r>
      <w:r w:rsidRPr="00E322A6">
        <w:rPr>
          <w:rFonts w:ascii="Arial" w:hAnsi="Arial" w:cs="Arial"/>
          <w:sz w:val="24"/>
          <w:szCs w:val="24"/>
        </w:rPr>
        <w:t xml:space="preserve">es activités de production et de vente de denrées alimentaires d’origine </w:t>
      </w:r>
      <w:r w:rsidRPr="00332505">
        <w:rPr>
          <w:rFonts w:ascii="Arial" w:hAnsi="Arial" w:cs="Arial"/>
          <w:sz w:val="24"/>
          <w:szCs w:val="24"/>
        </w:rPr>
        <w:t xml:space="preserve">animale </w:t>
      </w:r>
      <w:r w:rsidR="00E322A6">
        <w:rPr>
          <w:rFonts w:ascii="Arial" w:hAnsi="Arial" w:cs="Arial"/>
          <w:sz w:val="24"/>
          <w:szCs w:val="24"/>
        </w:rPr>
        <w:t xml:space="preserve">sont </w:t>
      </w:r>
      <w:r w:rsidR="00E322A6" w:rsidRPr="00E322A6">
        <w:rPr>
          <w:rFonts w:ascii="Arial" w:hAnsi="Arial" w:cs="Arial"/>
          <w:sz w:val="24"/>
          <w:szCs w:val="24"/>
        </w:rPr>
        <w:t>soumises</w:t>
      </w:r>
      <w:r w:rsidR="006343CB">
        <w:rPr>
          <w:rFonts w:ascii="Arial" w:hAnsi="Arial" w:cs="Arial"/>
          <w:sz w:val="24"/>
          <w:szCs w:val="24"/>
        </w:rPr>
        <w:t> </w:t>
      </w:r>
      <w:r w:rsidRPr="00332505">
        <w:rPr>
          <w:rFonts w:ascii="Arial" w:hAnsi="Arial" w:cs="Arial"/>
          <w:sz w:val="24"/>
          <w:szCs w:val="24"/>
        </w:rPr>
        <w:t>à la déclaration d’activité prévue à l’article 10 de la délibération 77-116 du 14 octobre 1977 portant réglementation de l’inspection des denrées alimentaires d’origine animale.</w:t>
      </w:r>
    </w:p>
    <w:p w:rsidR="00332505" w:rsidRDefault="00332505" w:rsidP="00E322A6">
      <w:pPr>
        <w:spacing w:after="0" w:line="240" w:lineRule="auto"/>
        <w:ind w:left="709"/>
        <w:rPr>
          <w:rFonts w:ascii="Arial" w:hAnsi="Arial" w:cs="Arial"/>
          <w:sz w:val="24"/>
          <w:szCs w:val="24"/>
        </w:rPr>
      </w:pPr>
      <w:r>
        <w:rPr>
          <w:rFonts w:ascii="Arial" w:hAnsi="Arial" w:cs="Arial"/>
          <w:sz w:val="24"/>
          <w:szCs w:val="24"/>
        </w:rPr>
        <w:t>L’administration compétente pour recueillir et enregistrer cette déclaration dépend du type d’activité :</w:t>
      </w:r>
    </w:p>
    <w:p w:rsidR="00332505" w:rsidRDefault="00332505" w:rsidP="00E322A6">
      <w:pPr>
        <w:spacing w:after="0" w:line="240" w:lineRule="auto"/>
        <w:ind w:left="709"/>
        <w:rPr>
          <w:rFonts w:ascii="Arial" w:hAnsi="Arial" w:cs="Arial"/>
          <w:sz w:val="24"/>
          <w:szCs w:val="24"/>
        </w:rPr>
      </w:pPr>
    </w:p>
    <w:p w:rsidR="00332505" w:rsidRDefault="00332505" w:rsidP="00332505">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La DBS, direction de la </w:t>
      </w:r>
      <w:r w:rsidR="006509CD">
        <w:rPr>
          <w:rFonts w:ascii="Arial" w:hAnsi="Arial" w:cs="Arial"/>
          <w:sz w:val="24"/>
          <w:szCs w:val="24"/>
        </w:rPr>
        <w:t>biosécurité</w:t>
      </w:r>
      <w:r>
        <w:rPr>
          <w:rFonts w:ascii="Arial" w:hAnsi="Arial" w:cs="Arial"/>
          <w:sz w:val="24"/>
          <w:szCs w:val="24"/>
        </w:rPr>
        <w:t>, recueille et traite les déclarations des établissements de production primaire </w:t>
      </w:r>
      <w:r w:rsidR="00AB2F5B">
        <w:rPr>
          <w:rFonts w:ascii="Arial" w:hAnsi="Arial" w:cs="Arial"/>
          <w:sz w:val="24"/>
          <w:szCs w:val="24"/>
        </w:rPr>
        <w:t xml:space="preserve">de denrées </w:t>
      </w:r>
      <w:r>
        <w:rPr>
          <w:rFonts w:ascii="Arial" w:hAnsi="Arial" w:cs="Arial"/>
          <w:sz w:val="24"/>
          <w:szCs w:val="24"/>
        </w:rPr>
        <w:t>:</w:t>
      </w:r>
    </w:p>
    <w:p w:rsidR="00332505" w:rsidRDefault="00332505" w:rsidP="00332505">
      <w:pPr>
        <w:pStyle w:val="Paragraphedeliste"/>
        <w:numPr>
          <w:ilvl w:val="1"/>
          <w:numId w:val="9"/>
        </w:numPr>
        <w:spacing w:after="0" w:line="240" w:lineRule="auto"/>
        <w:rPr>
          <w:rFonts w:ascii="Arial" w:hAnsi="Arial" w:cs="Arial"/>
          <w:sz w:val="24"/>
          <w:szCs w:val="24"/>
        </w:rPr>
      </w:pPr>
      <w:r>
        <w:rPr>
          <w:rFonts w:ascii="Arial" w:hAnsi="Arial" w:cs="Arial"/>
          <w:sz w:val="24"/>
          <w:szCs w:val="24"/>
        </w:rPr>
        <w:t>Abattoirs de volailles et d’animaux de boucherie producteurs de viande</w:t>
      </w:r>
      <w:r w:rsidR="006509CD">
        <w:rPr>
          <w:rFonts w:ascii="Arial" w:hAnsi="Arial" w:cs="Arial"/>
          <w:sz w:val="24"/>
          <w:szCs w:val="24"/>
        </w:rPr>
        <w:t xml:space="preserve"> (5)</w:t>
      </w:r>
    </w:p>
    <w:p w:rsidR="00332505" w:rsidRDefault="00332505" w:rsidP="00332505">
      <w:pPr>
        <w:pStyle w:val="Paragraphedeliste"/>
        <w:numPr>
          <w:ilvl w:val="1"/>
          <w:numId w:val="9"/>
        </w:numPr>
        <w:spacing w:after="0" w:line="240" w:lineRule="auto"/>
        <w:rPr>
          <w:rFonts w:ascii="Arial" w:hAnsi="Arial" w:cs="Arial"/>
          <w:sz w:val="24"/>
          <w:szCs w:val="24"/>
        </w:rPr>
      </w:pPr>
      <w:r>
        <w:rPr>
          <w:rFonts w:ascii="Arial" w:hAnsi="Arial" w:cs="Arial"/>
          <w:sz w:val="24"/>
          <w:szCs w:val="24"/>
        </w:rPr>
        <w:t>Elevages producteurs de lait</w:t>
      </w:r>
      <w:r w:rsidR="006509CD">
        <w:rPr>
          <w:rFonts w:ascii="Arial" w:hAnsi="Arial" w:cs="Arial"/>
          <w:sz w:val="24"/>
          <w:szCs w:val="24"/>
        </w:rPr>
        <w:t xml:space="preserve"> (6)</w:t>
      </w:r>
    </w:p>
    <w:p w:rsidR="00332505" w:rsidRDefault="00332505" w:rsidP="00332505">
      <w:pPr>
        <w:pStyle w:val="Paragraphedeliste"/>
        <w:numPr>
          <w:ilvl w:val="1"/>
          <w:numId w:val="9"/>
        </w:numPr>
        <w:spacing w:after="0" w:line="240" w:lineRule="auto"/>
        <w:rPr>
          <w:rFonts w:ascii="Arial" w:hAnsi="Arial" w:cs="Arial"/>
          <w:sz w:val="24"/>
          <w:szCs w:val="24"/>
        </w:rPr>
      </w:pPr>
      <w:r>
        <w:rPr>
          <w:rFonts w:ascii="Arial" w:hAnsi="Arial" w:cs="Arial"/>
          <w:sz w:val="24"/>
          <w:szCs w:val="24"/>
        </w:rPr>
        <w:t>Elevages producteurs d’œufs</w:t>
      </w:r>
      <w:r w:rsidR="006509CD">
        <w:rPr>
          <w:rFonts w:ascii="Arial" w:hAnsi="Arial" w:cs="Arial"/>
          <w:sz w:val="24"/>
          <w:szCs w:val="24"/>
        </w:rPr>
        <w:t xml:space="preserve"> (7)</w:t>
      </w:r>
    </w:p>
    <w:p w:rsidR="006509CD" w:rsidRDefault="006509CD" w:rsidP="006509CD">
      <w:pPr>
        <w:pStyle w:val="Paragraphedeliste"/>
        <w:numPr>
          <w:ilvl w:val="1"/>
          <w:numId w:val="9"/>
        </w:numPr>
        <w:spacing w:after="0" w:line="240" w:lineRule="auto"/>
        <w:rPr>
          <w:rFonts w:ascii="Arial" w:hAnsi="Arial" w:cs="Arial"/>
          <w:sz w:val="24"/>
          <w:szCs w:val="24"/>
        </w:rPr>
      </w:pPr>
      <w:r>
        <w:rPr>
          <w:rFonts w:ascii="Arial" w:hAnsi="Arial" w:cs="Arial"/>
          <w:sz w:val="24"/>
          <w:szCs w:val="24"/>
        </w:rPr>
        <w:t>Etablissements de mareyage exportateurs de produits de la pêche (8)</w:t>
      </w:r>
    </w:p>
    <w:p w:rsidR="006509CD" w:rsidRDefault="006509CD" w:rsidP="006509CD">
      <w:pPr>
        <w:pStyle w:val="Paragraphedeliste"/>
        <w:numPr>
          <w:ilvl w:val="1"/>
          <w:numId w:val="9"/>
        </w:numPr>
        <w:spacing w:after="0" w:line="240" w:lineRule="auto"/>
        <w:rPr>
          <w:rFonts w:ascii="Arial" w:hAnsi="Arial" w:cs="Arial"/>
          <w:sz w:val="24"/>
          <w:szCs w:val="24"/>
        </w:rPr>
      </w:pPr>
      <w:r>
        <w:rPr>
          <w:rFonts w:ascii="Arial" w:hAnsi="Arial" w:cs="Arial"/>
          <w:sz w:val="24"/>
          <w:szCs w:val="24"/>
        </w:rPr>
        <w:t>Navires de pêche (9)</w:t>
      </w:r>
    </w:p>
    <w:p w:rsidR="006509CD" w:rsidRDefault="006509CD" w:rsidP="00961DA1">
      <w:pPr>
        <w:pStyle w:val="Paragraphedeliste"/>
        <w:spacing w:after="0" w:line="240" w:lineRule="auto"/>
        <w:ind w:left="1789"/>
        <w:rPr>
          <w:rFonts w:ascii="Arial" w:hAnsi="Arial" w:cs="Arial"/>
          <w:sz w:val="24"/>
          <w:szCs w:val="24"/>
        </w:rPr>
      </w:pPr>
    </w:p>
    <w:p w:rsidR="00332505" w:rsidRDefault="00332505" w:rsidP="00332505">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La DAG, Direction de l’agriculture, recueille et traite les déclarations des producteurs de </w:t>
      </w:r>
      <w:proofErr w:type="gramStart"/>
      <w:r>
        <w:rPr>
          <w:rFonts w:ascii="Arial" w:hAnsi="Arial" w:cs="Arial"/>
          <w:sz w:val="24"/>
          <w:szCs w:val="24"/>
        </w:rPr>
        <w:t>miel</w:t>
      </w:r>
      <w:r w:rsidR="001567E9">
        <w:rPr>
          <w:rFonts w:ascii="Arial" w:hAnsi="Arial" w:cs="Arial"/>
          <w:sz w:val="24"/>
          <w:szCs w:val="24"/>
        </w:rPr>
        <w:t xml:space="preserve"> </w:t>
      </w:r>
      <w:r w:rsidR="006509CD">
        <w:rPr>
          <w:rFonts w:ascii="Arial" w:hAnsi="Arial" w:cs="Arial"/>
          <w:sz w:val="24"/>
          <w:szCs w:val="24"/>
        </w:rPr>
        <w:t> :</w:t>
      </w:r>
      <w:proofErr w:type="gramEnd"/>
      <w:r w:rsidR="006509CD">
        <w:rPr>
          <w:rFonts w:ascii="Arial" w:hAnsi="Arial" w:cs="Arial"/>
          <w:sz w:val="24"/>
          <w:szCs w:val="24"/>
        </w:rPr>
        <w:t xml:space="preserve"> </w:t>
      </w:r>
      <w:r w:rsidR="001567E9">
        <w:rPr>
          <w:rFonts w:ascii="Arial" w:hAnsi="Arial" w:cs="Arial"/>
          <w:sz w:val="24"/>
          <w:szCs w:val="24"/>
        </w:rPr>
        <w:t xml:space="preserve">déclarations de ruchers </w:t>
      </w:r>
      <w:r w:rsidR="006509CD">
        <w:rPr>
          <w:rFonts w:ascii="Arial" w:hAnsi="Arial" w:cs="Arial"/>
          <w:sz w:val="24"/>
          <w:szCs w:val="24"/>
        </w:rPr>
        <w:t>(10</w:t>
      </w:r>
      <w:r w:rsidR="001567E9">
        <w:rPr>
          <w:rFonts w:ascii="Arial" w:hAnsi="Arial" w:cs="Arial"/>
          <w:sz w:val="24"/>
          <w:szCs w:val="24"/>
        </w:rPr>
        <w:t>)</w:t>
      </w:r>
      <w:r>
        <w:rPr>
          <w:rFonts w:ascii="Arial" w:hAnsi="Arial" w:cs="Arial"/>
          <w:sz w:val="24"/>
          <w:szCs w:val="24"/>
        </w:rPr>
        <w:t>.</w:t>
      </w:r>
      <w:r w:rsidR="00961DA1">
        <w:rPr>
          <w:rFonts w:ascii="Arial" w:hAnsi="Arial" w:cs="Arial"/>
          <w:sz w:val="24"/>
          <w:szCs w:val="24"/>
        </w:rPr>
        <w:br/>
      </w:r>
    </w:p>
    <w:p w:rsidR="001567E9" w:rsidRDefault="001567E9" w:rsidP="001567E9">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La DRM, Direction des ressources marines, </w:t>
      </w:r>
      <w:r w:rsidR="00961DA1">
        <w:rPr>
          <w:rFonts w:ascii="Arial" w:hAnsi="Arial" w:cs="Arial"/>
          <w:sz w:val="24"/>
          <w:szCs w:val="24"/>
        </w:rPr>
        <w:t xml:space="preserve">et la CAPL, </w:t>
      </w:r>
      <w:r w:rsidR="00961DA1" w:rsidRPr="00961DA1">
        <w:rPr>
          <w:rFonts w:ascii="Arial" w:hAnsi="Arial" w:cs="Arial"/>
          <w:sz w:val="24"/>
          <w:szCs w:val="24"/>
        </w:rPr>
        <w:t>Chambre de l'</w:t>
      </w:r>
      <w:r w:rsidR="00961DA1">
        <w:rPr>
          <w:rFonts w:ascii="Arial" w:hAnsi="Arial" w:cs="Arial"/>
          <w:sz w:val="24"/>
          <w:szCs w:val="24"/>
        </w:rPr>
        <w:t>a</w:t>
      </w:r>
      <w:r w:rsidR="00961DA1" w:rsidRPr="00961DA1">
        <w:rPr>
          <w:rFonts w:ascii="Arial" w:hAnsi="Arial" w:cs="Arial"/>
          <w:sz w:val="24"/>
          <w:szCs w:val="24"/>
        </w:rPr>
        <w:t xml:space="preserve">griculture et de la </w:t>
      </w:r>
      <w:r w:rsidR="00961DA1">
        <w:rPr>
          <w:rFonts w:ascii="Arial" w:hAnsi="Arial" w:cs="Arial"/>
          <w:sz w:val="24"/>
          <w:szCs w:val="24"/>
        </w:rPr>
        <w:t>p</w:t>
      </w:r>
      <w:r w:rsidR="00961DA1" w:rsidRPr="00961DA1">
        <w:rPr>
          <w:rFonts w:ascii="Arial" w:hAnsi="Arial" w:cs="Arial"/>
          <w:sz w:val="24"/>
          <w:szCs w:val="24"/>
        </w:rPr>
        <w:t xml:space="preserve">êche </w:t>
      </w:r>
      <w:proofErr w:type="spellStart"/>
      <w:r w:rsidR="00961DA1">
        <w:rPr>
          <w:rFonts w:ascii="Arial" w:hAnsi="Arial" w:cs="Arial"/>
          <w:sz w:val="24"/>
          <w:szCs w:val="24"/>
        </w:rPr>
        <w:t>l</w:t>
      </w:r>
      <w:r w:rsidR="00961DA1" w:rsidRPr="00961DA1">
        <w:rPr>
          <w:rFonts w:ascii="Arial" w:hAnsi="Arial" w:cs="Arial"/>
          <w:sz w:val="24"/>
          <w:szCs w:val="24"/>
        </w:rPr>
        <w:t>agonaire</w:t>
      </w:r>
      <w:proofErr w:type="spellEnd"/>
      <w:r w:rsidR="00961DA1">
        <w:rPr>
          <w:rFonts w:ascii="Arial" w:hAnsi="Arial" w:cs="Arial"/>
          <w:sz w:val="24"/>
          <w:szCs w:val="24"/>
        </w:rPr>
        <w:t>,</w:t>
      </w:r>
      <w:r w:rsidR="00961DA1" w:rsidRPr="00961DA1">
        <w:rPr>
          <w:rFonts w:ascii="Arial" w:hAnsi="Arial" w:cs="Arial"/>
          <w:sz w:val="24"/>
          <w:szCs w:val="24"/>
        </w:rPr>
        <w:t xml:space="preserve"> </w:t>
      </w:r>
      <w:r>
        <w:rPr>
          <w:rFonts w:ascii="Arial" w:hAnsi="Arial" w:cs="Arial"/>
          <w:sz w:val="24"/>
          <w:szCs w:val="24"/>
        </w:rPr>
        <w:t>recueille</w:t>
      </w:r>
      <w:r w:rsidR="00961DA1">
        <w:rPr>
          <w:rFonts w:ascii="Arial" w:hAnsi="Arial" w:cs="Arial"/>
          <w:sz w:val="24"/>
          <w:szCs w:val="24"/>
        </w:rPr>
        <w:t>nt</w:t>
      </w:r>
      <w:r>
        <w:rPr>
          <w:rFonts w:ascii="Arial" w:hAnsi="Arial" w:cs="Arial"/>
          <w:sz w:val="24"/>
          <w:szCs w:val="24"/>
        </w:rPr>
        <w:t xml:space="preserve"> les déclarations des</w:t>
      </w:r>
      <w:r w:rsidR="00E36ECC">
        <w:rPr>
          <w:rFonts w:ascii="Arial" w:hAnsi="Arial" w:cs="Arial"/>
          <w:sz w:val="24"/>
          <w:szCs w:val="24"/>
        </w:rPr>
        <w:t xml:space="preserve"> autres</w:t>
      </w:r>
      <w:r>
        <w:rPr>
          <w:rFonts w:ascii="Arial" w:hAnsi="Arial" w:cs="Arial"/>
          <w:sz w:val="24"/>
          <w:szCs w:val="24"/>
        </w:rPr>
        <w:t xml:space="preserve"> </w:t>
      </w:r>
      <w:r w:rsidR="00AB2F5B">
        <w:rPr>
          <w:rFonts w:ascii="Arial" w:hAnsi="Arial" w:cs="Arial"/>
          <w:sz w:val="24"/>
          <w:szCs w:val="24"/>
        </w:rPr>
        <w:t>établissements producteurs de produits de la mer et d’eau douce</w:t>
      </w:r>
      <w:r w:rsidR="00E36ECC">
        <w:rPr>
          <w:rFonts w:ascii="Arial" w:hAnsi="Arial" w:cs="Arial"/>
          <w:sz w:val="24"/>
          <w:szCs w:val="24"/>
        </w:rPr>
        <w:t xml:space="preserve"> (non pris en charge par la DBS)</w:t>
      </w:r>
      <w:r w:rsidR="00AB2F5B">
        <w:rPr>
          <w:rFonts w:ascii="Arial" w:hAnsi="Arial" w:cs="Arial"/>
          <w:sz w:val="24"/>
          <w:szCs w:val="24"/>
        </w:rPr>
        <w:t xml:space="preserve"> </w:t>
      </w:r>
      <w:r>
        <w:rPr>
          <w:rFonts w:ascii="Arial" w:hAnsi="Arial" w:cs="Arial"/>
          <w:sz w:val="24"/>
          <w:szCs w:val="24"/>
        </w:rPr>
        <w:t>:</w:t>
      </w:r>
    </w:p>
    <w:p w:rsidR="001567E9" w:rsidRDefault="006509CD"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Activité</w:t>
      </w:r>
      <w:r w:rsidR="001567E9">
        <w:rPr>
          <w:rFonts w:ascii="Arial" w:hAnsi="Arial" w:cs="Arial"/>
          <w:sz w:val="24"/>
          <w:szCs w:val="24"/>
        </w:rPr>
        <w:t xml:space="preserve"> de </w:t>
      </w:r>
      <w:r>
        <w:rPr>
          <w:rFonts w:ascii="Arial" w:hAnsi="Arial" w:cs="Arial"/>
          <w:sz w:val="24"/>
          <w:szCs w:val="24"/>
        </w:rPr>
        <w:t xml:space="preserve">petite </w:t>
      </w:r>
      <w:r w:rsidR="001567E9">
        <w:rPr>
          <w:rFonts w:ascii="Arial" w:hAnsi="Arial" w:cs="Arial"/>
          <w:sz w:val="24"/>
          <w:szCs w:val="24"/>
        </w:rPr>
        <w:t>pêche</w:t>
      </w:r>
      <w:r>
        <w:rPr>
          <w:rFonts w:ascii="Arial" w:hAnsi="Arial" w:cs="Arial"/>
          <w:sz w:val="24"/>
          <w:szCs w:val="24"/>
        </w:rPr>
        <w:t xml:space="preserve"> (11)</w:t>
      </w:r>
    </w:p>
    <w:p w:rsidR="001567E9" w:rsidRDefault="001567E9"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Elevages aquacoles</w:t>
      </w:r>
      <w:r w:rsidR="006509CD">
        <w:rPr>
          <w:rFonts w:ascii="Arial" w:hAnsi="Arial" w:cs="Arial"/>
          <w:sz w:val="24"/>
          <w:szCs w:val="24"/>
        </w:rPr>
        <w:t xml:space="preserve"> (12)</w:t>
      </w:r>
      <w:r w:rsidR="00961DA1">
        <w:rPr>
          <w:rFonts w:ascii="Arial" w:hAnsi="Arial" w:cs="Arial"/>
          <w:sz w:val="24"/>
          <w:szCs w:val="24"/>
        </w:rPr>
        <w:br/>
      </w:r>
    </w:p>
    <w:p w:rsidR="00872C63" w:rsidRDefault="00872C63" w:rsidP="00872C63">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L’ARASS recueille et traite les déclarations des </w:t>
      </w:r>
      <w:r w:rsidRPr="00AB2F5B">
        <w:rPr>
          <w:rFonts w:ascii="Arial" w:hAnsi="Arial" w:cs="Arial"/>
          <w:sz w:val="24"/>
          <w:szCs w:val="24"/>
        </w:rPr>
        <w:t>crèches et garderies</w:t>
      </w:r>
      <w:r w:rsidR="006509CD">
        <w:rPr>
          <w:rFonts w:ascii="Arial" w:hAnsi="Arial" w:cs="Arial"/>
          <w:sz w:val="24"/>
          <w:szCs w:val="24"/>
        </w:rPr>
        <w:t xml:space="preserve"> (13)</w:t>
      </w:r>
      <w:r>
        <w:rPr>
          <w:rFonts w:ascii="Arial" w:hAnsi="Arial" w:cs="Arial"/>
          <w:sz w:val="24"/>
          <w:szCs w:val="24"/>
        </w:rPr>
        <w:t>.</w:t>
      </w:r>
      <w:r w:rsidR="00961DA1">
        <w:rPr>
          <w:rFonts w:ascii="Arial" w:hAnsi="Arial" w:cs="Arial"/>
          <w:sz w:val="24"/>
          <w:szCs w:val="24"/>
        </w:rPr>
        <w:br/>
      </w:r>
    </w:p>
    <w:p w:rsidR="001567E9" w:rsidRDefault="001567E9" w:rsidP="00332505">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Le Service du tourisme recueille et traite les déclarations des </w:t>
      </w:r>
      <w:r w:rsidR="00E36ECC" w:rsidRPr="00E36ECC">
        <w:rPr>
          <w:rFonts w:ascii="Arial" w:hAnsi="Arial" w:cs="Arial"/>
          <w:sz w:val="24"/>
          <w:szCs w:val="24"/>
        </w:rPr>
        <w:t>hébergement</w:t>
      </w:r>
      <w:r w:rsidR="00961DA1">
        <w:rPr>
          <w:rFonts w:ascii="Arial" w:hAnsi="Arial" w:cs="Arial"/>
          <w:sz w:val="24"/>
          <w:szCs w:val="24"/>
        </w:rPr>
        <w:t>s</w:t>
      </w:r>
      <w:r w:rsidR="00E36ECC" w:rsidRPr="00E36ECC">
        <w:rPr>
          <w:rFonts w:ascii="Arial" w:hAnsi="Arial" w:cs="Arial"/>
          <w:sz w:val="24"/>
          <w:szCs w:val="24"/>
        </w:rPr>
        <w:t xml:space="preserve"> de tourisme</w:t>
      </w:r>
      <w:r w:rsidR="00DA3BEE">
        <w:rPr>
          <w:rFonts w:ascii="Arial" w:hAnsi="Arial" w:cs="Arial"/>
          <w:sz w:val="24"/>
          <w:szCs w:val="24"/>
        </w:rPr>
        <w:t> : hôtels et</w:t>
      </w:r>
      <w:r w:rsidR="00E36ECC" w:rsidRPr="00E36ECC">
        <w:rPr>
          <w:rFonts w:ascii="Arial" w:hAnsi="Arial" w:cs="Arial"/>
          <w:sz w:val="24"/>
          <w:szCs w:val="24"/>
        </w:rPr>
        <w:t xml:space="preserve"> </w:t>
      </w:r>
      <w:r>
        <w:rPr>
          <w:rFonts w:ascii="Arial" w:hAnsi="Arial" w:cs="Arial"/>
          <w:sz w:val="24"/>
          <w:szCs w:val="24"/>
        </w:rPr>
        <w:t>pensions de familles</w:t>
      </w:r>
      <w:r w:rsidR="00DA3BEE">
        <w:rPr>
          <w:rFonts w:ascii="Arial" w:hAnsi="Arial" w:cs="Arial"/>
          <w:sz w:val="24"/>
          <w:szCs w:val="24"/>
        </w:rPr>
        <w:t xml:space="preserve"> remettant des denrées alimentaires</w:t>
      </w:r>
      <w:r w:rsidR="006509CD">
        <w:rPr>
          <w:rFonts w:ascii="Arial" w:hAnsi="Arial" w:cs="Arial"/>
          <w:sz w:val="24"/>
          <w:szCs w:val="24"/>
        </w:rPr>
        <w:t xml:space="preserve"> (3)</w:t>
      </w:r>
      <w:r>
        <w:rPr>
          <w:rFonts w:ascii="Arial" w:hAnsi="Arial" w:cs="Arial"/>
          <w:sz w:val="24"/>
          <w:szCs w:val="24"/>
        </w:rPr>
        <w:t>.</w:t>
      </w:r>
      <w:r w:rsidR="00961DA1">
        <w:rPr>
          <w:rFonts w:ascii="Arial" w:hAnsi="Arial" w:cs="Arial"/>
          <w:sz w:val="24"/>
          <w:szCs w:val="24"/>
        </w:rPr>
        <w:br/>
      </w:r>
    </w:p>
    <w:p w:rsidR="00332505" w:rsidRDefault="00332505" w:rsidP="00332505">
      <w:pPr>
        <w:pStyle w:val="Paragraphedeliste"/>
        <w:numPr>
          <w:ilvl w:val="0"/>
          <w:numId w:val="9"/>
        </w:numPr>
        <w:spacing w:after="0" w:line="240" w:lineRule="auto"/>
        <w:rPr>
          <w:rFonts w:ascii="Arial" w:hAnsi="Arial" w:cs="Arial"/>
          <w:sz w:val="24"/>
          <w:szCs w:val="24"/>
        </w:rPr>
      </w:pPr>
      <w:r>
        <w:rPr>
          <w:rFonts w:ascii="Arial" w:hAnsi="Arial" w:cs="Arial"/>
          <w:sz w:val="24"/>
          <w:szCs w:val="24"/>
        </w:rPr>
        <w:t xml:space="preserve">Le CHSP, </w:t>
      </w:r>
      <w:r w:rsidRPr="00332505">
        <w:rPr>
          <w:rFonts w:ascii="Arial" w:hAnsi="Arial" w:cs="Arial"/>
          <w:sz w:val="24"/>
          <w:szCs w:val="24"/>
        </w:rPr>
        <w:t>Centre d’hygiène et de salubrité publique</w:t>
      </w:r>
      <w:r>
        <w:rPr>
          <w:rFonts w:ascii="Arial" w:hAnsi="Arial" w:cs="Arial"/>
          <w:sz w:val="24"/>
          <w:szCs w:val="24"/>
        </w:rPr>
        <w:t>, recueill</w:t>
      </w:r>
      <w:r w:rsidR="00057D1F">
        <w:rPr>
          <w:rFonts w:ascii="Arial" w:hAnsi="Arial" w:cs="Arial"/>
          <w:sz w:val="24"/>
          <w:szCs w:val="24"/>
        </w:rPr>
        <w:t>e et traite les déclarations de</w:t>
      </w:r>
      <w:r>
        <w:rPr>
          <w:rFonts w:ascii="Arial" w:hAnsi="Arial" w:cs="Arial"/>
          <w:sz w:val="24"/>
          <w:szCs w:val="24"/>
        </w:rPr>
        <w:t xml:space="preserve"> </w:t>
      </w:r>
      <w:r w:rsidR="001567E9">
        <w:rPr>
          <w:rFonts w:ascii="Arial" w:hAnsi="Arial" w:cs="Arial"/>
          <w:sz w:val="24"/>
          <w:szCs w:val="24"/>
        </w:rPr>
        <w:t>tous les autres établissements qui préparent, transforment et distribuent des denrées alimentaires </w:t>
      </w:r>
      <w:r w:rsidR="006509CD">
        <w:rPr>
          <w:rFonts w:ascii="Arial" w:hAnsi="Arial" w:cs="Arial"/>
          <w:sz w:val="24"/>
          <w:szCs w:val="24"/>
        </w:rPr>
        <w:t>(</w:t>
      </w:r>
      <w:r w:rsidR="00E36ECC">
        <w:rPr>
          <w:rFonts w:ascii="Arial" w:hAnsi="Arial" w:cs="Arial"/>
          <w:sz w:val="24"/>
          <w:szCs w:val="24"/>
        </w:rPr>
        <w:t>1</w:t>
      </w:r>
      <w:r w:rsidR="006509CD">
        <w:rPr>
          <w:rFonts w:ascii="Arial" w:hAnsi="Arial" w:cs="Arial"/>
          <w:sz w:val="24"/>
          <w:szCs w:val="24"/>
        </w:rPr>
        <w:t>)</w:t>
      </w:r>
      <w:r w:rsidR="001567E9">
        <w:rPr>
          <w:rFonts w:ascii="Arial" w:hAnsi="Arial" w:cs="Arial"/>
          <w:sz w:val="24"/>
          <w:szCs w:val="24"/>
        </w:rPr>
        <w:t>:</w:t>
      </w:r>
    </w:p>
    <w:p w:rsidR="001567E9" w:rsidRDefault="001567E9"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Ateliers de découpes de viandes</w:t>
      </w:r>
    </w:p>
    <w:p w:rsidR="00872C63" w:rsidRDefault="00872C63"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Ateliers de mareyage des produits de la pêche</w:t>
      </w:r>
      <w:r w:rsidR="006509CD">
        <w:rPr>
          <w:rFonts w:ascii="Arial" w:hAnsi="Arial" w:cs="Arial"/>
          <w:sz w:val="24"/>
          <w:szCs w:val="24"/>
        </w:rPr>
        <w:t xml:space="preserve"> non exportateurs</w:t>
      </w:r>
      <w:r>
        <w:rPr>
          <w:rFonts w:ascii="Arial" w:hAnsi="Arial" w:cs="Arial"/>
          <w:sz w:val="24"/>
          <w:szCs w:val="24"/>
        </w:rPr>
        <w:t>,</w:t>
      </w:r>
    </w:p>
    <w:p w:rsidR="00872C63" w:rsidRDefault="00872C63"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Ateliers de transformations : conserveries, fabrication d’</w:t>
      </w:r>
      <w:proofErr w:type="spellStart"/>
      <w:r>
        <w:rPr>
          <w:rFonts w:ascii="Arial" w:hAnsi="Arial" w:cs="Arial"/>
          <w:sz w:val="24"/>
          <w:szCs w:val="24"/>
        </w:rPr>
        <w:t>ovoproduits</w:t>
      </w:r>
      <w:proofErr w:type="spellEnd"/>
      <w:r>
        <w:rPr>
          <w:rFonts w:ascii="Arial" w:hAnsi="Arial" w:cs="Arial"/>
          <w:sz w:val="24"/>
          <w:szCs w:val="24"/>
        </w:rPr>
        <w:t>, fabrication de produits laitiers, charcuteries et salaisons, …</w:t>
      </w:r>
    </w:p>
    <w:p w:rsidR="00872C63" w:rsidRDefault="00872C63"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lastRenderedPageBreak/>
        <w:t>Etablissements de restauration commerciale (restaurants, snack, roulottes, traiteurs, pâtisseries,  …)</w:t>
      </w:r>
    </w:p>
    <w:p w:rsidR="00332505" w:rsidRDefault="00872C63" w:rsidP="001567E9">
      <w:pPr>
        <w:pStyle w:val="Paragraphedeliste"/>
        <w:numPr>
          <w:ilvl w:val="1"/>
          <w:numId w:val="9"/>
        </w:numPr>
        <w:spacing w:after="0" w:line="240" w:lineRule="auto"/>
        <w:rPr>
          <w:rFonts w:ascii="Arial" w:hAnsi="Arial" w:cs="Arial"/>
          <w:sz w:val="24"/>
          <w:szCs w:val="24"/>
        </w:rPr>
      </w:pPr>
      <w:r w:rsidRPr="00872C63">
        <w:rPr>
          <w:rFonts w:ascii="Arial" w:hAnsi="Arial" w:cs="Arial"/>
          <w:sz w:val="24"/>
          <w:szCs w:val="24"/>
        </w:rPr>
        <w:t xml:space="preserve">Etablissements </w:t>
      </w:r>
      <w:r>
        <w:rPr>
          <w:rFonts w:ascii="Arial" w:hAnsi="Arial" w:cs="Arial"/>
          <w:sz w:val="24"/>
          <w:szCs w:val="24"/>
        </w:rPr>
        <w:t xml:space="preserve">de restauration collective à caractère social (cantines scolaires, </w:t>
      </w:r>
      <w:r w:rsidR="002D0EE4">
        <w:rPr>
          <w:rFonts w:ascii="Arial" w:hAnsi="Arial" w:cs="Arial"/>
          <w:sz w:val="24"/>
          <w:szCs w:val="24"/>
        </w:rPr>
        <w:t>cuisines centrales, autonomes et satellites</w:t>
      </w:r>
      <w:r>
        <w:rPr>
          <w:rFonts w:ascii="Arial" w:hAnsi="Arial" w:cs="Arial"/>
          <w:sz w:val="24"/>
          <w:szCs w:val="24"/>
        </w:rPr>
        <w:t>…)</w:t>
      </w:r>
    </w:p>
    <w:p w:rsidR="00872C63" w:rsidRDefault="00872C63"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Commerces alimentaires et entrepôts : Grande et petite distribution, épicerie,…</w:t>
      </w:r>
    </w:p>
    <w:p w:rsidR="00654BB3" w:rsidRPr="00872C63" w:rsidRDefault="00654BB3" w:rsidP="001567E9">
      <w:pPr>
        <w:pStyle w:val="Paragraphedeliste"/>
        <w:numPr>
          <w:ilvl w:val="1"/>
          <w:numId w:val="9"/>
        </w:numPr>
        <w:spacing w:after="0" w:line="240" w:lineRule="auto"/>
        <w:rPr>
          <w:rFonts w:ascii="Arial" w:hAnsi="Arial" w:cs="Arial"/>
          <w:sz w:val="24"/>
          <w:szCs w:val="24"/>
        </w:rPr>
      </w:pPr>
      <w:r>
        <w:rPr>
          <w:rFonts w:ascii="Arial" w:hAnsi="Arial" w:cs="Arial"/>
          <w:sz w:val="24"/>
          <w:szCs w:val="24"/>
        </w:rPr>
        <w:t xml:space="preserve">Conditionnement et divers : </w:t>
      </w:r>
      <w:proofErr w:type="spellStart"/>
      <w:r>
        <w:rPr>
          <w:rFonts w:ascii="Arial" w:hAnsi="Arial" w:cs="Arial"/>
          <w:sz w:val="24"/>
          <w:szCs w:val="24"/>
        </w:rPr>
        <w:t>mielleries</w:t>
      </w:r>
      <w:proofErr w:type="spellEnd"/>
    </w:p>
    <w:p w:rsidR="00E322A6" w:rsidRDefault="00E322A6" w:rsidP="00E322A6">
      <w:pPr>
        <w:spacing w:after="0" w:line="240" w:lineRule="auto"/>
        <w:ind w:left="709"/>
        <w:rPr>
          <w:rFonts w:ascii="Arial" w:hAnsi="Arial" w:cs="Arial"/>
          <w:sz w:val="24"/>
          <w:szCs w:val="24"/>
        </w:rPr>
      </w:pPr>
    </w:p>
    <w:p w:rsidR="00815469" w:rsidRDefault="002D0EE4" w:rsidP="00815469">
      <w:pPr>
        <w:spacing w:after="0" w:line="240" w:lineRule="auto"/>
        <w:ind w:left="1069"/>
        <w:rPr>
          <w:rFonts w:ascii="Arial" w:hAnsi="Arial" w:cs="Arial"/>
          <w:sz w:val="24"/>
          <w:szCs w:val="24"/>
        </w:rPr>
      </w:pPr>
      <w:r>
        <w:rPr>
          <w:rFonts w:ascii="Arial" w:hAnsi="Arial" w:cs="Arial"/>
          <w:sz w:val="24"/>
          <w:szCs w:val="24"/>
        </w:rPr>
        <w:t xml:space="preserve">Lorsque les denrées produites ne sont pas remises directement au consommateur mais mises sur le marché auprès d’autres professionnels du secteur alimentaire, les établissements </w:t>
      </w:r>
      <w:proofErr w:type="spellStart"/>
      <w:r>
        <w:rPr>
          <w:rFonts w:ascii="Arial" w:hAnsi="Arial" w:cs="Arial"/>
          <w:sz w:val="24"/>
          <w:szCs w:val="24"/>
        </w:rPr>
        <w:t>sousmis</w:t>
      </w:r>
      <w:proofErr w:type="spellEnd"/>
      <w:r>
        <w:rPr>
          <w:rFonts w:ascii="Arial" w:hAnsi="Arial" w:cs="Arial"/>
          <w:sz w:val="24"/>
          <w:szCs w:val="24"/>
        </w:rPr>
        <w:t xml:space="preserve"> à déclaration auprès du CHSP sont également soumis à autorisation préalable </w:t>
      </w:r>
      <w:r w:rsidR="00332505" w:rsidRPr="00332505">
        <w:rPr>
          <w:rFonts w:ascii="Arial" w:hAnsi="Arial" w:cs="Arial"/>
          <w:sz w:val="24"/>
          <w:szCs w:val="24"/>
        </w:rPr>
        <w:t>d'ouverture et d'exploitation</w:t>
      </w:r>
      <w:r w:rsidR="00E36ECC">
        <w:rPr>
          <w:rFonts w:ascii="Arial" w:hAnsi="Arial" w:cs="Arial"/>
          <w:sz w:val="24"/>
          <w:szCs w:val="24"/>
        </w:rPr>
        <w:t xml:space="preserve"> (4)</w:t>
      </w:r>
      <w:r>
        <w:rPr>
          <w:rFonts w:ascii="Arial" w:hAnsi="Arial" w:cs="Arial"/>
          <w:sz w:val="24"/>
          <w:szCs w:val="24"/>
        </w:rPr>
        <w:t>.</w:t>
      </w:r>
      <w:r w:rsidR="00961DA1">
        <w:rPr>
          <w:rFonts w:ascii="Arial" w:hAnsi="Arial" w:cs="Arial"/>
          <w:sz w:val="24"/>
          <w:szCs w:val="24"/>
        </w:rPr>
        <w:br/>
      </w:r>
    </w:p>
    <w:p w:rsidR="00815469" w:rsidRPr="00815469" w:rsidRDefault="003B0B3A" w:rsidP="00815469">
      <w:pPr>
        <w:pStyle w:val="Paragraphedeliste"/>
        <w:numPr>
          <w:ilvl w:val="0"/>
          <w:numId w:val="10"/>
        </w:numPr>
        <w:spacing w:after="0" w:line="240" w:lineRule="auto"/>
        <w:rPr>
          <w:rFonts w:ascii="Arial" w:hAnsi="Arial" w:cs="Arial"/>
          <w:sz w:val="24"/>
          <w:szCs w:val="24"/>
        </w:rPr>
      </w:pPr>
      <w:r>
        <w:rPr>
          <w:rFonts w:ascii="Arial" w:hAnsi="Arial" w:cs="Arial"/>
          <w:sz w:val="24"/>
          <w:szCs w:val="24"/>
        </w:rPr>
        <w:t>Le RCS</w:t>
      </w:r>
      <w:r w:rsidR="00A745DE">
        <w:rPr>
          <w:rFonts w:ascii="Arial" w:hAnsi="Arial" w:cs="Arial"/>
          <w:sz w:val="24"/>
          <w:szCs w:val="24"/>
        </w:rPr>
        <w:t>, registre du commerce et des sociétés,</w:t>
      </w:r>
      <w:r>
        <w:rPr>
          <w:rFonts w:ascii="Arial" w:hAnsi="Arial" w:cs="Arial"/>
          <w:sz w:val="24"/>
          <w:szCs w:val="24"/>
        </w:rPr>
        <w:t xml:space="preserve"> instruit les demandes d’immatriculation au registre du commerce de toutes les activités alimentaires faisant l’objet d’un commerce. Le RCS vérifie le respect des obligations déclaratives avant toute immatriculation définitive</w:t>
      </w:r>
      <w:r w:rsidR="006509CD">
        <w:rPr>
          <w:rFonts w:ascii="Arial" w:hAnsi="Arial" w:cs="Arial"/>
          <w:sz w:val="24"/>
          <w:szCs w:val="24"/>
        </w:rPr>
        <w:t xml:space="preserve"> (2)</w:t>
      </w:r>
      <w:r>
        <w:rPr>
          <w:rFonts w:ascii="Arial" w:hAnsi="Arial" w:cs="Arial"/>
          <w:sz w:val="24"/>
          <w:szCs w:val="24"/>
        </w:rPr>
        <w:t xml:space="preserve">.  </w:t>
      </w:r>
    </w:p>
    <w:p w:rsidR="002D0EE4" w:rsidRPr="00E322A6" w:rsidRDefault="002D0EE4" w:rsidP="002D0EE4">
      <w:pPr>
        <w:spacing w:after="0" w:line="240" w:lineRule="auto"/>
        <w:ind w:left="709"/>
        <w:rPr>
          <w:rFonts w:ascii="Arial" w:hAnsi="Arial" w:cs="Arial"/>
          <w:sz w:val="24"/>
          <w:szCs w:val="24"/>
        </w:rPr>
      </w:pPr>
    </w:p>
    <w:p w:rsidR="00961DA1" w:rsidRDefault="00961DA1" w:rsidP="003B0B3A">
      <w:pPr>
        <w:spacing w:after="0" w:line="240" w:lineRule="auto"/>
        <w:rPr>
          <w:rFonts w:ascii="Arial" w:hAnsi="Arial" w:cs="Arial"/>
          <w:b/>
          <w:sz w:val="24"/>
          <w:szCs w:val="24"/>
          <w:u w:val="single"/>
        </w:rPr>
      </w:pPr>
    </w:p>
    <w:p w:rsidR="003B0B3A" w:rsidRDefault="003B0B3A" w:rsidP="003B0B3A">
      <w:pPr>
        <w:spacing w:after="0" w:line="240" w:lineRule="auto"/>
        <w:rPr>
          <w:rFonts w:ascii="Arial" w:hAnsi="Arial" w:cs="Arial"/>
          <w:sz w:val="24"/>
          <w:szCs w:val="24"/>
        </w:rPr>
      </w:pPr>
      <w:r>
        <w:rPr>
          <w:rFonts w:ascii="Arial" w:hAnsi="Arial" w:cs="Arial"/>
          <w:b/>
          <w:sz w:val="24"/>
          <w:szCs w:val="24"/>
          <w:u w:val="single"/>
        </w:rPr>
        <w:t>Bases règlementaires</w:t>
      </w:r>
      <w:r>
        <w:rPr>
          <w:rFonts w:ascii="Arial" w:hAnsi="Arial" w:cs="Arial"/>
          <w:sz w:val="24"/>
          <w:szCs w:val="24"/>
        </w:rPr>
        <w:t> :</w:t>
      </w:r>
    </w:p>
    <w:p w:rsidR="00815469" w:rsidRDefault="00815469">
      <w:pPr>
        <w:spacing w:after="0" w:line="240" w:lineRule="auto"/>
        <w:ind w:left="708"/>
        <w:rPr>
          <w:rFonts w:ascii="Arial" w:hAnsi="Arial" w:cs="Arial"/>
          <w:sz w:val="24"/>
          <w:szCs w:val="24"/>
        </w:rPr>
      </w:pPr>
    </w:p>
    <w:tbl>
      <w:tblPr>
        <w:tblStyle w:val="Grilledutableau"/>
        <w:tblW w:w="0" w:type="auto"/>
        <w:tblInd w:w="708" w:type="dxa"/>
        <w:tblLook w:val="04A0"/>
      </w:tblPr>
      <w:tblGrid>
        <w:gridCol w:w="534"/>
        <w:gridCol w:w="9440"/>
      </w:tblGrid>
      <w:tr w:rsidR="003B0B3A" w:rsidRPr="006509CD" w:rsidTr="003B0B3A">
        <w:tc>
          <w:tcPr>
            <w:tcW w:w="534" w:type="dxa"/>
          </w:tcPr>
          <w:p w:rsidR="003B0B3A" w:rsidRPr="006509CD" w:rsidRDefault="0025642A" w:rsidP="003B0B3A">
            <w:pPr>
              <w:spacing w:after="200" w:line="276" w:lineRule="auto"/>
              <w:rPr>
                <w:rFonts w:ascii="Arial" w:hAnsi="Arial" w:cs="Arial"/>
                <w:sz w:val="20"/>
                <w:szCs w:val="20"/>
              </w:rPr>
            </w:pPr>
            <w:r w:rsidRPr="0025642A">
              <w:rPr>
                <w:rFonts w:ascii="Arial" w:hAnsi="Arial" w:cs="Arial"/>
                <w:sz w:val="20"/>
                <w:szCs w:val="20"/>
              </w:rPr>
              <w:t>1</w:t>
            </w:r>
          </w:p>
        </w:tc>
        <w:tc>
          <w:tcPr>
            <w:tcW w:w="9440" w:type="dxa"/>
          </w:tcPr>
          <w:p w:rsidR="006509CD" w:rsidRDefault="00E36ECC" w:rsidP="003B0B3A">
            <w:pPr>
              <w:rPr>
                <w:rFonts w:ascii="Arial" w:hAnsi="Arial" w:cs="Arial"/>
                <w:sz w:val="20"/>
                <w:szCs w:val="20"/>
              </w:rPr>
            </w:pPr>
            <w:r>
              <w:rPr>
                <w:rFonts w:ascii="Arial" w:hAnsi="Arial" w:cs="Arial"/>
                <w:sz w:val="20"/>
                <w:szCs w:val="20"/>
              </w:rPr>
              <w:t>D</w:t>
            </w:r>
            <w:r w:rsidR="0025642A" w:rsidRPr="0025642A">
              <w:rPr>
                <w:rFonts w:ascii="Arial" w:hAnsi="Arial" w:cs="Arial"/>
                <w:sz w:val="20"/>
                <w:szCs w:val="20"/>
              </w:rPr>
              <w:t>élibération 77-116 du 14 octobre 1977</w:t>
            </w:r>
          </w:p>
          <w:p w:rsidR="003B0B3A" w:rsidRDefault="0025642A" w:rsidP="003B0B3A">
            <w:pPr>
              <w:rPr>
                <w:rFonts w:ascii="Arial" w:hAnsi="Arial" w:cs="Arial"/>
                <w:sz w:val="20"/>
                <w:szCs w:val="20"/>
              </w:rPr>
            </w:pPr>
            <w:r w:rsidRPr="0025642A">
              <w:rPr>
                <w:rFonts w:ascii="Arial" w:hAnsi="Arial" w:cs="Arial"/>
                <w:sz w:val="20"/>
                <w:szCs w:val="20"/>
              </w:rPr>
              <w:t>portant réglementation de l’inspection des denrées alimentaires d’origine animale</w:t>
            </w:r>
          </w:p>
          <w:p w:rsidR="006509CD" w:rsidRPr="006509CD" w:rsidRDefault="006509CD" w:rsidP="006509CD">
            <w:pPr>
              <w:rPr>
                <w:rFonts w:ascii="Arial" w:hAnsi="Arial" w:cs="Arial"/>
                <w:sz w:val="16"/>
                <w:szCs w:val="16"/>
              </w:rPr>
            </w:pPr>
            <w:r w:rsidRPr="006509CD">
              <w:rPr>
                <w:rFonts w:ascii="Arial" w:hAnsi="Arial" w:cs="Arial"/>
                <w:sz w:val="16"/>
                <w:szCs w:val="16"/>
              </w:rPr>
              <w:t xml:space="preserve">article </w:t>
            </w:r>
            <w:r>
              <w:rPr>
                <w:rFonts w:ascii="Arial" w:hAnsi="Arial" w:cs="Arial"/>
                <w:sz w:val="16"/>
                <w:szCs w:val="16"/>
              </w:rPr>
              <w:t xml:space="preserve">10 : </w:t>
            </w:r>
            <w:r w:rsidRPr="006509CD">
              <w:rPr>
                <w:rFonts w:ascii="Arial" w:hAnsi="Arial" w:cs="Arial"/>
                <w:sz w:val="16"/>
                <w:szCs w:val="16"/>
              </w:rPr>
              <w:t xml:space="preserve">Les responsables des établissements qui mettent en œuvre l’une des étapes de la production, de la transformation et de la distribution, à titre gracieux ou onéreux, des denrées alimentaires visées à l’article 5 </w:t>
            </w:r>
            <w:r w:rsidR="00E36ECC">
              <w:rPr>
                <w:rFonts w:ascii="Arial" w:hAnsi="Arial" w:cs="Arial"/>
                <w:sz w:val="16"/>
                <w:szCs w:val="16"/>
              </w:rPr>
              <w:t>[</w:t>
            </w:r>
            <w:r w:rsidR="0025642A" w:rsidRPr="0025642A">
              <w:rPr>
                <w:rFonts w:ascii="Arial" w:hAnsi="Arial" w:cs="Arial"/>
                <w:i/>
                <w:sz w:val="16"/>
                <w:szCs w:val="16"/>
              </w:rPr>
              <w:t>denrées alimentaires d’origine animale</w:t>
            </w:r>
            <w:r w:rsidR="00E36ECC">
              <w:rPr>
                <w:rFonts w:ascii="Arial" w:hAnsi="Arial" w:cs="Arial"/>
                <w:sz w:val="16"/>
                <w:szCs w:val="16"/>
              </w:rPr>
              <w:t xml:space="preserve">] </w:t>
            </w:r>
            <w:r w:rsidRPr="006509CD">
              <w:rPr>
                <w:rFonts w:ascii="Arial" w:hAnsi="Arial" w:cs="Arial"/>
                <w:sz w:val="16"/>
                <w:szCs w:val="16"/>
              </w:rPr>
              <w:t>sont tenus d’adresser une déclaration en vue d’obtenir une autorisation ou, un agrément lorsque cela est requis par les arrêtés pris en conseil des ministres en application de la présente délibération. Les modalités de délivrance de l’autorisation ou de l’agrément sont définies par arrêté pris en conseil des ministres en application de la présente délibération.</w:t>
            </w:r>
          </w:p>
          <w:p w:rsidR="00E36ECC" w:rsidRDefault="006509CD" w:rsidP="00961DA1">
            <w:pPr>
              <w:rPr>
                <w:rFonts w:ascii="Arial" w:hAnsi="Arial" w:cs="Arial"/>
                <w:sz w:val="16"/>
                <w:szCs w:val="16"/>
              </w:rPr>
            </w:pPr>
            <w:r w:rsidRPr="006509CD">
              <w:rPr>
                <w:rFonts w:ascii="Arial" w:hAnsi="Arial" w:cs="Arial"/>
                <w:sz w:val="16"/>
                <w:szCs w:val="16"/>
              </w:rPr>
              <w:t xml:space="preserve">Sont exclus de l’obligation d’obtenir une autorisation ou un agrément, les établissements qui remettent ces denrées directement au consommateur final, c’est-à-dire le dernier consommateur d’une denrée alimentaire qui n’utilise pas celle-ci dans le cadre d’une opération ou d’une activité d’une entreprise du secteur alimentaire. </w:t>
            </w:r>
            <w:r w:rsidR="00E36ECC">
              <w:rPr>
                <w:rFonts w:ascii="Arial" w:hAnsi="Arial" w:cs="Arial"/>
                <w:sz w:val="16"/>
                <w:szCs w:val="16"/>
              </w:rPr>
              <w:t>(…)</w:t>
            </w:r>
          </w:p>
          <w:p w:rsidR="00961DA1" w:rsidRPr="00961DA1" w:rsidRDefault="00961DA1" w:rsidP="00961DA1">
            <w:pPr>
              <w:rPr>
                <w:rFonts w:ascii="Arial" w:hAnsi="Arial" w:cs="Arial"/>
                <w:sz w:val="16"/>
                <w:szCs w:val="16"/>
              </w:rPr>
            </w:pPr>
          </w:p>
        </w:tc>
      </w:tr>
      <w:tr w:rsidR="003B0B3A" w:rsidRPr="006509CD" w:rsidTr="003B0B3A">
        <w:tc>
          <w:tcPr>
            <w:tcW w:w="534" w:type="dxa"/>
          </w:tcPr>
          <w:p w:rsidR="003B0B3A" w:rsidRPr="006509CD" w:rsidRDefault="0025642A" w:rsidP="003B0B3A">
            <w:pPr>
              <w:spacing w:after="200" w:line="276" w:lineRule="auto"/>
              <w:rPr>
                <w:rFonts w:ascii="Arial" w:hAnsi="Arial" w:cs="Arial"/>
                <w:sz w:val="20"/>
                <w:szCs w:val="20"/>
              </w:rPr>
            </w:pPr>
            <w:r w:rsidRPr="0025642A">
              <w:rPr>
                <w:rFonts w:ascii="Arial" w:hAnsi="Arial" w:cs="Arial"/>
                <w:sz w:val="20"/>
                <w:szCs w:val="20"/>
              </w:rPr>
              <w:t>2</w:t>
            </w:r>
          </w:p>
        </w:tc>
        <w:tc>
          <w:tcPr>
            <w:tcW w:w="9440" w:type="dxa"/>
          </w:tcPr>
          <w:p w:rsidR="006509CD" w:rsidRDefault="00E36ECC" w:rsidP="003B0B3A">
            <w:pPr>
              <w:rPr>
                <w:rFonts w:ascii="Arial" w:hAnsi="Arial" w:cs="Arial"/>
                <w:sz w:val="20"/>
                <w:szCs w:val="20"/>
              </w:rPr>
            </w:pPr>
            <w:r>
              <w:rPr>
                <w:rFonts w:ascii="Arial" w:hAnsi="Arial" w:cs="Arial"/>
                <w:sz w:val="20"/>
                <w:szCs w:val="20"/>
              </w:rPr>
              <w:t>D</w:t>
            </w:r>
            <w:r w:rsidR="0025642A" w:rsidRPr="0025642A">
              <w:rPr>
                <w:rFonts w:ascii="Arial" w:hAnsi="Arial" w:cs="Arial"/>
                <w:sz w:val="20"/>
                <w:szCs w:val="20"/>
              </w:rPr>
              <w:t xml:space="preserve">élibération n° 2004-55 APF du 11 mars 2004 </w:t>
            </w:r>
          </w:p>
          <w:p w:rsidR="003B0B3A" w:rsidRPr="006509CD" w:rsidRDefault="0025642A" w:rsidP="003B0B3A">
            <w:pPr>
              <w:spacing w:after="200" w:line="276" w:lineRule="auto"/>
              <w:rPr>
                <w:rFonts w:ascii="Arial" w:hAnsi="Arial" w:cs="Arial"/>
                <w:sz w:val="20"/>
                <w:szCs w:val="20"/>
              </w:rPr>
            </w:pPr>
            <w:r w:rsidRPr="0025642A">
              <w:rPr>
                <w:rFonts w:ascii="Arial" w:hAnsi="Arial" w:cs="Arial"/>
                <w:sz w:val="20"/>
                <w:szCs w:val="20"/>
              </w:rPr>
              <w:t>portant réglementation du registre du commerce et des sociétés.</w:t>
            </w:r>
          </w:p>
          <w:p w:rsidR="00E36ECC" w:rsidRDefault="0025642A" w:rsidP="00961DA1">
            <w:pPr>
              <w:rPr>
                <w:rFonts w:ascii="Arial" w:hAnsi="Arial" w:cs="Arial"/>
                <w:sz w:val="16"/>
                <w:szCs w:val="16"/>
              </w:rPr>
            </w:pPr>
            <w:r w:rsidRPr="0025642A">
              <w:rPr>
                <w:rFonts w:ascii="Arial" w:hAnsi="Arial" w:cs="Arial"/>
                <w:sz w:val="16"/>
                <w:szCs w:val="16"/>
              </w:rPr>
              <w:t xml:space="preserve">article 24 alinéa 3 : la vérification par le greffier de l'existence des </w:t>
            </w:r>
            <w:proofErr w:type="gramStart"/>
            <w:r w:rsidRPr="0025642A">
              <w:rPr>
                <w:rFonts w:ascii="Arial" w:hAnsi="Arial" w:cs="Arial"/>
                <w:sz w:val="16"/>
                <w:szCs w:val="16"/>
              </w:rPr>
              <w:t>déclaration</w:t>
            </w:r>
            <w:proofErr w:type="gramEnd"/>
            <w:r w:rsidRPr="0025642A">
              <w:rPr>
                <w:rFonts w:ascii="Arial" w:hAnsi="Arial" w:cs="Arial"/>
                <w:sz w:val="16"/>
                <w:szCs w:val="16"/>
              </w:rPr>
              <w:t>, autorisation, titre ou diplôme requis par la réglementation applicable pour l'exercice d'une activité n'est effectuée que si les conditions d'exercice doivent être remplies personnellement par l'assujetti ou par l'une des personnes mentionnées au registre en application de la présente délibération. En tant que besoin il saisit pour avis l'administration compétente</w:t>
            </w:r>
          </w:p>
          <w:p w:rsidR="00961DA1" w:rsidRPr="006509CD" w:rsidRDefault="00961DA1" w:rsidP="00961DA1">
            <w:pPr>
              <w:rPr>
                <w:rFonts w:ascii="Arial" w:hAnsi="Arial" w:cs="Arial"/>
                <w:sz w:val="16"/>
                <w:szCs w:val="16"/>
              </w:rPr>
            </w:pPr>
          </w:p>
        </w:tc>
      </w:tr>
      <w:tr w:rsidR="003B0B3A" w:rsidRPr="006509CD" w:rsidTr="003B0B3A">
        <w:tc>
          <w:tcPr>
            <w:tcW w:w="534" w:type="dxa"/>
          </w:tcPr>
          <w:p w:rsidR="003B0B3A" w:rsidRPr="006509CD" w:rsidRDefault="0025642A" w:rsidP="003B0B3A">
            <w:pPr>
              <w:spacing w:after="200" w:line="276" w:lineRule="auto"/>
              <w:rPr>
                <w:rFonts w:ascii="Arial" w:hAnsi="Arial" w:cs="Arial"/>
                <w:sz w:val="20"/>
                <w:szCs w:val="20"/>
              </w:rPr>
            </w:pPr>
            <w:r w:rsidRPr="0025642A">
              <w:rPr>
                <w:rFonts w:ascii="Arial" w:hAnsi="Arial" w:cs="Arial"/>
                <w:sz w:val="20"/>
                <w:szCs w:val="20"/>
              </w:rPr>
              <w:t>3</w:t>
            </w:r>
          </w:p>
        </w:tc>
        <w:tc>
          <w:tcPr>
            <w:tcW w:w="9440" w:type="dxa"/>
          </w:tcPr>
          <w:p w:rsidR="006509CD" w:rsidRDefault="006509CD" w:rsidP="003B0B3A">
            <w:pPr>
              <w:rPr>
                <w:rFonts w:ascii="Arial" w:hAnsi="Arial" w:cs="Arial"/>
                <w:sz w:val="20"/>
                <w:szCs w:val="20"/>
              </w:rPr>
            </w:pPr>
            <w:r w:rsidRPr="006509CD">
              <w:rPr>
                <w:rFonts w:ascii="Arial" w:hAnsi="Arial" w:cs="Arial"/>
                <w:sz w:val="20"/>
                <w:szCs w:val="20"/>
              </w:rPr>
              <w:t xml:space="preserve">Loi du pays n° 2018-10 du 29 mars 2018 </w:t>
            </w:r>
          </w:p>
          <w:p w:rsidR="003B0B3A" w:rsidRDefault="006509CD" w:rsidP="003B0B3A">
            <w:pPr>
              <w:rPr>
                <w:rFonts w:ascii="Arial" w:hAnsi="Arial" w:cs="Arial"/>
                <w:sz w:val="20"/>
                <w:szCs w:val="20"/>
              </w:rPr>
            </w:pPr>
            <w:r w:rsidRPr="006509CD">
              <w:rPr>
                <w:rFonts w:ascii="Arial" w:hAnsi="Arial" w:cs="Arial"/>
                <w:sz w:val="20"/>
                <w:szCs w:val="20"/>
              </w:rPr>
              <w:t>portant réglementation en matière d'hébergement de tourisme en Polynésie française</w:t>
            </w:r>
          </w:p>
          <w:p w:rsidR="00E36ECC" w:rsidRDefault="006509CD" w:rsidP="00961DA1">
            <w:pPr>
              <w:rPr>
                <w:rFonts w:ascii="Arial" w:hAnsi="Arial" w:cs="Arial"/>
                <w:sz w:val="16"/>
                <w:szCs w:val="16"/>
              </w:rPr>
            </w:pPr>
            <w:r w:rsidRPr="006509CD">
              <w:rPr>
                <w:rFonts w:ascii="Arial" w:hAnsi="Arial" w:cs="Arial"/>
                <w:sz w:val="16"/>
                <w:szCs w:val="16"/>
              </w:rPr>
              <w:t>article</w:t>
            </w:r>
            <w:r>
              <w:rPr>
                <w:rFonts w:ascii="Arial" w:hAnsi="Arial" w:cs="Arial"/>
                <w:sz w:val="16"/>
                <w:szCs w:val="16"/>
              </w:rPr>
              <w:t xml:space="preserve"> LP3 : </w:t>
            </w:r>
            <w:r w:rsidRPr="006509CD">
              <w:rPr>
                <w:rFonts w:ascii="Arial" w:hAnsi="Arial" w:cs="Arial"/>
                <w:sz w:val="16"/>
                <w:szCs w:val="16"/>
              </w:rPr>
              <w:t>Toute</w:t>
            </w:r>
            <w:r>
              <w:rPr>
                <w:rFonts w:ascii="Arial" w:hAnsi="Arial" w:cs="Arial"/>
                <w:sz w:val="16"/>
                <w:szCs w:val="16"/>
              </w:rPr>
              <w:t xml:space="preserve"> </w:t>
            </w:r>
            <w:r w:rsidRPr="006509CD">
              <w:rPr>
                <w:rFonts w:ascii="Arial" w:hAnsi="Arial" w:cs="Arial"/>
                <w:sz w:val="16"/>
                <w:szCs w:val="16"/>
              </w:rPr>
              <w:t>activité</w:t>
            </w:r>
            <w:r>
              <w:rPr>
                <w:rFonts w:ascii="Arial" w:hAnsi="Arial" w:cs="Arial"/>
                <w:sz w:val="16"/>
                <w:szCs w:val="16"/>
              </w:rPr>
              <w:t xml:space="preserve"> </w:t>
            </w:r>
            <w:r w:rsidRPr="006509CD">
              <w:rPr>
                <w:rFonts w:ascii="Arial" w:hAnsi="Arial" w:cs="Arial"/>
                <w:sz w:val="16"/>
                <w:szCs w:val="16"/>
              </w:rPr>
              <w:t>d'hébergement</w:t>
            </w:r>
            <w:r>
              <w:rPr>
                <w:rFonts w:ascii="Arial" w:hAnsi="Arial" w:cs="Arial"/>
                <w:sz w:val="16"/>
                <w:szCs w:val="16"/>
              </w:rPr>
              <w:t xml:space="preserve"> </w:t>
            </w:r>
            <w:r w:rsidRPr="006509CD">
              <w:rPr>
                <w:rFonts w:ascii="Arial" w:hAnsi="Arial" w:cs="Arial"/>
                <w:sz w:val="16"/>
                <w:szCs w:val="16"/>
              </w:rPr>
              <w:t>touristique</w:t>
            </w:r>
            <w:r>
              <w:rPr>
                <w:rFonts w:ascii="Arial" w:hAnsi="Arial" w:cs="Arial"/>
                <w:sz w:val="16"/>
                <w:szCs w:val="16"/>
              </w:rPr>
              <w:t xml:space="preserve"> </w:t>
            </w:r>
            <w:r w:rsidRPr="006509CD">
              <w:rPr>
                <w:rFonts w:ascii="Arial" w:hAnsi="Arial" w:cs="Arial"/>
                <w:sz w:val="16"/>
                <w:szCs w:val="16"/>
              </w:rPr>
              <w:t>fait</w:t>
            </w:r>
            <w:r>
              <w:rPr>
                <w:rFonts w:ascii="Arial" w:hAnsi="Arial" w:cs="Arial"/>
                <w:sz w:val="16"/>
                <w:szCs w:val="16"/>
              </w:rPr>
              <w:t xml:space="preserve"> </w:t>
            </w:r>
            <w:r w:rsidRPr="006509CD">
              <w:rPr>
                <w:rFonts w:ascii="Arial" w:hAnsi="Arial" w:cs="Arial"/>
                <w:sz w:val="16"/>
                <w:szCs w:val="16"/>
              </w:rPr>
              <w:t>l'objet</w:t>
            </w:r>
            <w:r>
              <w:rPr>
                <w:rFonts w:ascii="Arial" w:hAnsi="Arial" w:cs="Arial"/>
                <w:sz w:val="16"/>
                <w:szCs w:val="16"/>
              </w:rPr>
              <w:t xml:space="preserve"> </w:t>
            </w:r>
            <w:r w:rsidRPr="006509CD">
              <w:rPr>
                <w:rFonts w:ascii="Arial" w:hAnsi="Arial" w:cs="Arial"/>
                <w:sz w:val="16"/>
                <w:szCs w:val="16"/>
              </w:rPr>
              <w:t>d'une</w:t>
            </w:r>
            <w:r>
              <w:rPr>
                <w:rFonts w:ascii="Arial" w:hAnsi="Arial" w:cs="Arial"/>
                <w:sz w:val="16"/>
                <w:szCs w:val="16"/>
              </w:rPr>
              <w:t xml:space="preserve"> </w:t>
            </w:r>
            <w:r w:rsidRPr="006509CD">
              <w:rPr>
                <w:rFonts w:ascii="Arial" w:hAnsi="Arial" w:cs="Arial"/>
                <w:sz w:val="16"/>
                <w:szCs w:val="16"/>
              </w:rPr>
              <w:t>déclaration</w:t>
            </w:r>
            <w:r>
              <w:rPr>
                <w:rFonts w:ascii="Arial" w:hAnsi="Arial" w:cs="Arial"/>
                <w:sz w:val="16"/>
                <w:szCs w:val="16"/>
              </w:rPr>
              <w:t xml:space="preserve"> </w:t>
            </w:r>
            <w:r w:rsidRPr="006509CD">
              <w:rPr>
                <w:rFonts w:ascii="Arial" w:hAnsi="Arial" w:cs="Arial"/>
                <w:sz w:val="16"/>
                <w:szCs w:val="16"/>
              </w:rPr>
              <w:t>préalable</w:t>
            </w:r>
            <w:r>
              <w:rPr>
                <w:rFonts w:ascii="Arial" w:hAnsi="Arial" w:cs="Arial"/>
                <w:sz w:val="16"/>
                <w:szCs w:val="16"/>
              </w:rPr>
              <w:t xml:space="preserve"> </w:t>
            </w:r>
            <w:r w:rsidRPr="006509CD">
              <w:rPr>
                <w:rFonts w:ascii="Arial" w:hAnsi="Arial" w:cs="Arial"/>
                <w:sz w:val="16"/>
                <w:szCs w:val="16"/>
              </w:rPr>
              <w:t>auprès</w:t>
            </w:r>
            <w:r>
              <w:rPr>
                <w:rFonts w:ascii="Arial" w:hAnsi="Arial" w:cs="Arial"/>
                <w:sz w:val="16"/>
                <w:szCs w:val="16"/>
              </w:rPr>
              <w:t xml:space="preserve"> </w:t>
            </w:r>
            <w:r w:rsidRPr="006509CD">
              <w:rPr>
                <w:rFonts w:ascii="Arial" w:hAnsi="Arial" w:cs="Arial"/>
                <w:sz w:val="16"/>
                <w:szCs w:val="16"/>
              </w:rPr>
              <w:t>du service en charge</w:t>
            </w:r>
            <w:r>
              <w:rPr>
                <w:rFonts w:ascii="Arial" w:hAnsi="Arial" w:cs="Arial"/>
                <w:sz w:val="16"/>
                <w:szCs w:val="16"/>
              </w:rPr>
              <w:t xml:space="preserve"> </w:t>
            </w:r>
            <w:r w:rsidRPr="006509CD">
              <w:rPr>
                <w:rFonts w:ascii="Arial" w:hAnsi="Arial" w:cs="Arial"/>
                <w:sz w:val="16"/>
                <w:szCs w:val="16"/>
              </w:rPr>
              <w:t>du tourisme</w:t>
            </w:r>
            <w:r w:rsidR="00E36ECC">
              <w:rPr>
                <w:rFonts w:ascii="Arial" w:hAnsi="Arial" w:cs="Arial"/>
                <w:sz w:val="16"/>
                <w:szCs w:val="16"/>
              </w:rPr>
              <w:t xml:space="preserve"> [</w:t>
            </w:r>
            <w:r w:rsidR="0025642A" w:rsidRPr="0025642A">
              <w:rPr>
                <w:rFonts w:ascii="Arial" w:hAnsi="Arial" w:cs="Arial"/>
                <w:i/>
                <w:sz w:val="16"/>
                <w:szCs w:val="16"/>
              </w:rPr>
              <w:t>sanction pénale prévue à l’article LP41</w:t>
            </w:r>
            <w:r w:rsidR="00E36ECC">
              <w:rPr>
                <w:rFonts w:ascii="Arial" w:hAnsi="Arial" w:cs="Arial"/>
                <w:sz w:val="16"/>
                <w:szCs w:val="16"/>
              </w:rPr>
              <w:t>]</w:t>
            </w:r>
            <w:r w:rsidRPr="006509CD">
              <w:rPr>
                <w:rFonts w:ascii="Arial" w:hAnsi="Arial" w:cs="Arial"/>
                <w:sz w:val="16"/>
                <w:szCs w:val="16"/>
              </w:rPr>
              <w:t>.</w:t>
            </w:r>
          </w:p>
          <w:p w:rsidR="00961DA1" w:rsidRPr="00961DA1" w:rsidRDefault="00961DA1" w:rsidP="00961DA1">
            <w:pPr>
              <w:rPr>
                <w:rFonts w:ascii="Arial" w:hAnsi="Arial" w:cs="Arial"/>
                <w:sz w:val="16"/>
                <w:szCs w:val="16"/>
              </w:rPr>
            </w:pPr>
          </w:p>
        </w:tc>
      </w:tr>
      <w:tr w:rsidR="003B0B3A" w:rsidRPr="006509CD" w:rsidTr="003B0B3A">
        <w:tc>
          <w:tcPr>
            <w:tcW w:w="534" w:type="dxa"/>
          </w:tcPr>
          <w:p w:rsidR="003B0B3A" w:rsidRPr="006509CD" w:rsidRDefault="0025642A" w:rsidP="003B0B3A">
            <w:pPr>
              <w:spacing w:after="200" w:line="276" w:lineRule="auto"/>
              <w:rPr>
                <w:rFonts w:ascii="Arial" w:hAnsi="Arial" w:cs="Arial"/>
                <w:sz w:val="20"/>
                <w:szCs w:val="20"/>
              </w:rPr>
            </w:pPr>
            <w:r w:rsidRPr="0025642A">
              <w:rPr>
                <w:rFonts w:ascii="Arial" w:hAnsi="Arial" w:cs="Arial"/>
                <w:sz w:val="20"/>
                <w:szCs w:val="20"/>
              </w:rPr>
              <w:t>4</w:t>
            </w:r>
          </w:p>
        </w:tc>
        <w:tc>
          <w:tcPr>
            <w:tcW w:w="9440" w:type="dxa"/>
          </w:tcPr>
          <w:p w:rsidR="00876C6E" w:rsidRDefault="00876C6E" w:rsidP="00876C6E">
            <w:pPr>
              <w:rPr>
                <w:rFonts w:ascii="Arial" w:hAnsi="Arial" w:cs="Arial"/>
                <w:sz w:val="20"/>
                <w:szCs w:val="20"/>
              </w:rPr>
            </w:pPr>
            <w:r w:rsidRPr="00876C6E">
              <w:rPr>
                <w:rFonts w:ascii="Arial" w:hAnsi="Arial" w:cs="Arial"/>
                <w:sz w:val="20"/>
                <w:szCs w:val="20"/>
              </w:rPr>
              <w:t xml:space="preserve">Arrêté n° 1115/CM du 06 octobre 2006 modifié </w:t>
            </w:r>
          </w:p>
          <w:p w:rsidR="00876C6E" w:rsidRDefault="00876C6E" w:rsidP="00876C6E">
            <w:pPr>
              <w:rPr>
                <w:rFonts w:ascii="Arial" w:hAnsi="Arial" w:cs="Arial"/>
                <w:sz w:val="16"/>
                <w:szCs w:val="16"/>
              </w:rPr>
            </w:pPr>
            <w:r>
              <w:rPr>
                <w:rFonts w:ascii="Arial" w:hAnsi="Arial" w:cs="Arial"/>
                <w:sz w:val="16"/>
                <w:szCs w:val="16"/>
              </w:rPr>
              <w:t xml:space="preserve">Article 1er. </w:t>
            </w:r>
            <w:r w:rsidR="0025642A" w:rsidRPr="0025642A">
              <w:rPr>
                <w:rFonts w:ascii="Arial" w:hAnsi="Arial" w:cs="Arial"/>
                <w:sz w:val="16"/>
                <w:szCs w:val="16"/>
              </w:rPr>
              <w:t>— En application de l’article 10 de la délibération du 14 octobre 1977 modifiée, le présent arrêté fixe, pour les établissements qui préparent, transforment, découpent, hachent, congèlent, décongèlent, réchauffent, conditionnent, reconditionnent ou entreposent des denrées alimentaires animales ou d’origine animale destinées à la consommation humaine, la procédure d’autorisation d’ouverture et d’exploitation de nouveaux établissements ou d’établissements déjà ouverts et exploités.</w:t>
            </w:r>
          </w:p>
          <w:p w:rsidR="00876C6E" w:rsidRDefault="0025642A" w:rsidP="00876C6E">
            <w:pPr>
              <w:rPr>
                <w:rFonts w:ascii="Arial" w:hAnsi="Arial" w:cs="Arial"/>
                <w:sz w:val="16"/>
                <w:szCs w:val="16"/>
              </w:rPr>
            </w:pPr>
            <w:r w:rsidRPr="0025642A">
              <w:rPr>
                <w:rFonts w:ascii="Arial" w:hAnsi="Arial" w:cs="Arial"/>
                <w:sz w:val="16"/>
                <w:szCs w:val="16"/>
              </w:rPr>
              <w:t xml:space="preserve"> </w:t>
            </w:r>
            <w:r w:rsidR="00A5739D">
              <w:rPr>
                <w:rFonts w:ascii="Arial" w:hAnsi="Arial" w:cs="Arial"/>
                <w:sz w:val="16"/>
                <w:szCs w:val="16"/>
              </w:rPr>
              <w:t>(…)</w:t>
            </w:r>
            <w:r w:rsidRPr="0025642A">
              <w:rPr>
                <w:rFonts w:ascii="Arial" w:hAnsi="Arial" w:cs="Arial"/>
                <w:sz w:val="16"/>
                <w:szCs w:val="16"/>
              </w:rPr>
              <w:t xml:space="preserve"> </w:t>
            </w:r>
          </w:p>
          <w:p w:rsidR="00876C6E" w:rsidRDefault="00A5739D" w:rsidP="00876C6E">
            <w:pPr>
              <w:rPr>
                <w:rFonts w:ascii="Arial" w:hAnsi="Arial" w:cs="Arial"/>
                <w:sz w:val="16"/>
                <w:szCs w:val="16"/>
              </w:rPr>
            </w:pPr>
            <w:r>
              <w:rPr>
                <w:rFonts w:ascii="Arial" w:hAnsi="Arial" w:cs="Arial"/>
                <w:sz w:val="16"/>
                <w:szCs w:val="16"/>
              </w:rPr>
              <w:t xml:space="preserve">Article 2. </w:t>
            </w:r>
            <w:r w:rsidR="0025642A" w:rsidRPr="0025642A">
              <w:rPr>
                <w:rFonts w:ascii="Arial" w:hAnsi="Arial" w:cs="Arial"/>
                <w:sz w:val="16"/>
                <w:szCs w:val="16"/>
              </w:rPr>
              <w:t>— Sont exclues du champ d’application du présent arrêté les activités se rapportant :</w:t>
            </w:r>
          </w:p>
          <w:p w:rsidR="00876C6E" w:rsidRDefault="0025642A" w:rsidP="00876C6E">
            <w:pPr>
              <w:rPr>
                <w:rFonts w:ascii="Arial" w:hAnsi="Arial" w:cs="Arial"/>
                <w:sz w:val="16"/>
                <w:szCs w:val="16"/>
              </w:rPr>
            </w:pPr>
            <w:r w:rsidRPr="0025642A">
              <w:rPr>
                <w:rFonts w:ascii="Arial" w:hAnsi="Arial" w:cs="Arial"/>
                <w:sz w:val="16"/>
                <w:szCs w:val="16"/>
              </w:rPr>
              <w:t>-      à la production primaire ;</w:t>
            </w:r>
          </w:p>
          <w:p w:rsidR="00876C6E" w:rsidRDefault="0025642A" w:rsidP="00876C6E">
            <w:pPr>
              <w:rPr>
                <w:rFonts w:ascii="Arial" w:hAnsi="Arial" w:cs="Arial"/>
                <w:sz w:val="16"/>
                <w:szCs w:val="16"/>
              </w:rPr>
            </w:pPr>
            <w:r w:rsidRPr="0025642A">
              <w:rPr>
                <w:rFonts w:ascii="Arial" w:hAnsi="Arial" w:cs="Arial"/>
                <w:sz w:val="16"/>
                <w:szCs w:val="16"/>
              </w:rPr>
              <w:t>-      à l’abattage des animaux ;</w:t>
            </w:r>
          </w:p>
          <w:p w:rsidR="00876C6E" w:rsidRDefault="0025642A" w:rsidP="00876C6E">
            <w:pPr>
              <w:rPr>
                <w:rFonts w:ascii="Arial" w:hAnsi="Arial" w:cs="Arial"/>
                <w:sz w:val="16"/>
                <w:szCs w:val="16"/>
              </w:rPr>
            </w:pPr>
            <w:r w:rsidRPr="0025642A">
              <w:rPr>
                <w:rFonts w:ascii="Arial" w:hAnsi="Arial" w:cs="Arial"/>
                <w:sz w:val="16"/>
                <w:szCs w:val="16"/>
              </w:rPr>
              <w:t>-      aux moyens et aux conditions de transport des denrées alimentaires ;</w:t>
            </w:r>
          </w:p>
          <w:p w:rsidR="00876C6E" w:rsidRDefault="00A5739D" w:rsidP="00876C6E">
            <w:pPr>
              <w:rPr>
                <w:rFonts w:ascii="Arial" w:hAnsi="Arial" w:cs="Arial"/>
                <w:sz w:val="16"/>
                <w:szCs w:val="16"/>
              </w:rPr>
            </w:pPr>
            <w:r>
              <w:rPr>
                <w:rFonts w:ascii="Arial" w:hAnsi="Arial" w:cs="Arial"/>
                <w:sz w:val="16"/>
                <w:szCs w:val="16"/>
              </w:rPr>
              <w:t xml:space="preserve">-      </w:t>
            </w:r>
            <w:r w:rsidR="0025642A" w:rsidRPr="0025642A">
              <w:rPr>
                <w:rFonts w:ascii="Arial" w:hAnsi="Arial" w:cs="Arial"/>
                <w:sz w:val="16"/>
                <w:szCs w:val="16"/>
              </w:rPr>
              <w:t>au conditionnement et à l’emballage des œufs ;</w:t>
            </w:r>
          </w:p>
          <w:p w:rsidR="00876C6E" w:rsidRDefault="0025642A" w:rsidP="00876C6E">
            <w:pPr>
              <w:rPr>
                <w:rFonts w:ascii="Arial" w:hAnsi="Arial" w:cs="Arial"/>
                <w:sz w:val="16"/>
                <w:szCs w:val="16"/>
              </w:rPr>
            </w:pPr>
            <w:r w:rsidRPr="0025642A">
              <w:rPr>
                <w:rFonts w:ascii="Arial" w:hAnsi="Arial" w:cs="Arial"/>
                <w:sz w:val="16"/>
                <w:szCs w:val="16"/>
              </w:rPr>
              <w:t>-      à la production, la manipulation et l’entreposage domestiques des denrées alimentaires destinées à la consommation privée.</w:t>
            </w:r>
          </w:p>
          <w:p w:rsidR="00876C6E" w:rsidRDefault="0025642A" w:rsidP="00876C6E">
            <w:pPr>
              <w:rPr>
                <w:rFonts w:ascii="Arial" w:hAnsi="Arial" w:cs="Arial"/>
                <w:sz w:val="16"/>
                <w:szCs w:val="16"/>
              </w:rPr>
            </w:pPr>
            <w:r w:rsidRPr="0025642A">
              <w:rPr>
                <w:rFonts w:ascii="Arial" w:hAnsi="Arial" w:cs="Arial"/>
                <w:sz w:val="16"/>
                <w:szCs w:val="16"/>
              </w:rPr>
              <w:t>-      les crèches et garderies ;</w:t>
            </w:r>
          </w:p>
          <w:p w:rsidR="00876C6E" w:rsidRPr="00961DA1" w:rsidRDefault="0025642A" w:rsidP="00876C6E">
            <w:pPr>
              <w:spacing w:after="200" w:line="276" w:lineRule="auto"/>
              <w:rPr>
                <w:rFonts w:ascii="Arial" w:hAnsi="Arial" w:cs="Arial"/>
                <w:sz w:val="16"/>
                <w:szCs w:val="16"/>
              </w:rPr>
            </w:pPr>
            <w:r w:rsidRPr="0025642A">
              <w:rPr>
                <w:rFonts w:ascii="Arial" w:hAnsi="Arial" w:cs="Arial"/>
                <w:sz w:val="16"/>
                <w:szCs w:val="16"/>
              </w:rPr>
              <w:t>-      les établissements provisoires.</w:t>
            </w:r>
          </w:p>
        </w:tc>
      </w:tr>
      <w:tr w:rsidR="00E36ECC" w:rsidRPr="006509CD" w:rsidTr="003B0B3A">
        <w:tc>
          <w:tcPr>
            <w:tcW w:w="534" w:type="dxa"/>
          </w:tcPr>
          <w:p w:rsidR="00E36ECC" w:rsidRPr="006509CD" w:rsidRDefault="0025642A" w:rsidP="003B0B3A">
            <w:pPr>
              <w:spacing w:after="200" w:line="276" w:lineRule="auto"/>
              <w:rPr>
                <w:rFonts w:ascii="Arial" w:hAnsi="Arial" w:cs="Arial"/>
                <w:sz w:val="20"/>
                <w:szCs w:val="20"/>
              </w:rPr>
            </w:pPr>
            <w:r w:rsidRPr="0025642A">
              <w:rPr>
                <w:rFonts w:ascii="Arial" w:hAnsi="Arial" w:cs="Arial"/>
                <w:sz w:val="20"/>
                <w:szCs w:val="20"/>
              </w:rPr>
              <w:t>5</w:t>
            </w:r>
          </w:p>
        </w:tc>
        <w:tc>
          <w:tcPr>
            <w:tcW w:w="9440" w:type="dxa"/>
          </w:tcPr>
          <w:p w:rsidR="00E36ECC" w:rsidRDefault="00E36ECC" w:rsidP="00E36ECC">
            <w:pPr>
              <w:spacing w:after="200" w:line="276" w:lineRule="auto"/>
              <w:rPr>
                <w:rFonts w:ascii="Arial" w:hAnsi="Arial" w:cs="Arial"/>
                <w:sz w:val="20"/>
                <w:szCs w:val="20"/>
              </w:rPr>
            </w:pPr>
            <w:r>
              <w:rPr>
                <w:rFonts w:ascii="Arial" w:hAnsi="Arial" w:cs="Arial"/>
                <w:sz w:val="20"/>
                <w:szCs w:val="20"/>
              </w:rPr>
              <w:t>Texte relatif à la déclaration des a</w:t>
            </w:r>
            <w:r w:rsidR="0025642A" w:rsidRPr="0025642A">
              <w:rPr>
                <w:rFonts w:ascii="Arial" w:hAnsi="Arial" w:cs="Arial"/>
                <w:sz w:val="20"/>
                <w:szCs w:val="20"/>
              </w:rPr>
              <w:t>battoirs de volailles et d’animaux de boucherie</w:t>
            </w:r>
          </w:p>
          <w:p w:rsidR="00462413" w:rsidRDefault="00462413" w:rsidP="00462413">
            <w:pPr>
              <w:rPr>
                <w:rFonts w:ascii="Arial" w:hAnsi="Arial" w:cs="Arial"/>
                <w:sz w:val="20"/>
                <w:szCs w:val="20"/>
              </w:rPr>
            </w:pPr>
            <w:r w:rsidRPr="00462413">
              <w:rPr>
                <w:rFonts w:ascii="Arial" w:hAnsi="Arial" w:cs="Arial"/>
                <w:sz w:val="20"/>
                <w:szCs w:val="20"/>
              </w:rPr>
              <w:t>Arrêté n° 744 ER du 05 octobre 1978 relatif aux conditions d'abattage et de préparation des animaux de boucherie sur le Territoire de la Polynésie française</w:t>
            </w:r>
          </w:p>
          <w:p w:rsidR="00462413" w:rsidRPr="00462413" w:rsidRDefault="00462413" w:rsidP="00462413">
            <w:pPr>
              <w:rPr>
                <w:rFonts w:ascii="Arial" w:hAnsi="Arial" w:cs="Arial"/>
                <w:sz w:val="16"/>
                <w:szCs w:val="16"/>
              </w:rPr>
            </w:pPr>
            <w:r w:rsidRPr="00462413">
              <w:rPr>
                <w:rFonts w:ascii="Arial" w:hAnsi="Arial" w:cs="Arial"/>
                <w:sz w:val="16"/>
                <w:szCs w:val="16"/>
              </w:rPr>
              <w:t>Article 2 - Jusqu’à la création d'abattoirs publics modernes en Polynésie française, l'abattage des animaux de boucherie peut avoir lieu dans les conditions définies ci-dessous :</w:t>
            </w:r>
          </w:p>
          <w:p w:rsidR="00462413" w:rsidRPr="00462413" w:rsidRDefault="00462413" w:rsidP="00462413">
            <w:pPr>
              <w:rPr>
                <w:rFonts w:ascii="Arial" w:hAnsi="Arial" w:cs="Arial"/>
                <w:sz w:val="16"/>
                <w:szCs w:val="16"/>
              </w:rPr>
            </w:pPr>
            <w:r w:rsidRPr="00462413">
              <w:rPr>
                <w:rFonts w:ascii="Arial" w:hAnsi="Arial" w:cs="Arial"/>
                <w:sz w:val="16"/>
                <w:szCs w:val="16"/>
              </w:rPr>
              <w:t>1 - Abattage dans une “ tuerie particulière" autorisée pour les porcins, ovins et caprins.</w:t>
            </w:r>
          </w:p>
          <w:p w:rsidR="00462413" w:rsidRPr="00462413" w:rsidRDefault="00462413" w:rsidP="00462413">
            <w:pPr>
              <w:rPr>
                <w:rFonts w:ascii="Arial" w:hAnsi="Arial" w:cs="Arial"/>
                <w:sz w:val="16"/>
                <w:szCs w:val="16"/>
              </w:rPr>
            </w:pPr>
            <w:r w:rsidRPr="00462413">
              <w:rPr>
                <w:rFonts w:ascii="Arial" w:hAnsi="Arial" w:cs="Arial"/>
                <w:sz w:val="16"/>
                <w:szCs w:val="16"/>
              </w:rPr>
              <w:t>2 - Abattage dans un atelier artisanal ou semi industriel pour les volailles et lapins domestiques.</w:t>
            </w:r>
          </w:p>
          <w:p w:rsidR="00462413" w:rsidRPr="00462413" w:rsidRDefault="00462413" w:rsidP="00462413">
            <w:pPr>
              <w:rPr>
                <w:rFonts w:ascii="Arial" w:hAnsi="Arial" w:cs="Arial"/>
                <w:sz w:val="16"/>
                <w:szCs w:val="16"/>
              </w:rPr>
            </w:pPr>
            <w:r w:rsidRPr="00462413">
              <w:rPr>
                <w:rFonts w:ascii="Arial" w:hAnsi="Arial" w:cs="Arial"/>
                <w:sz w:val="16"/>
                <w:szCs w:val="16"/>
              </w:rPr>
              <w:t>3 - Abattage sur place pour les bovins et équins.</w:t>
            </w:r>
          </w:p>
          <w:p w:rsidR="00462413" w:rsidRDefault="00462413" w:rsidP="00961DA1">
            <w:pPr>
              <w:rPr>
                <w:rFonts w:ascii="Arial" w:hAnsi="Arial" w:cs="Arial"/>
                <w:sz w:val="16"/>
                <w:szCs w:val="16"/>
              </w:rPr>
            </w:pPr>
            <w:r w:rsidRPr="00462413">
              <w:rPr>
                <w:rFonts w:ascii="Arial" w:hAnsi="Arial" w:cs="Arial"/>
                <w:sz w:val="16"/>
                <w:szCs w:val="16"/>
              </w:rPr>
              <w:t xml:space="preserve">L'autorisation d'ouverture et d'exploitation d'une tuerie particulière est délivrée par le Conseil de Gouvernement après enquête </w:t>
            </w:r>
            <w:proofErr w:type="spellStart"/>
            <w:r w:rsidRPr="00462413">
              <w:rPr>
                <w:rFonts w:ascii="Arial" w:hAnsi="Arial" w:cs="Arial"/>
                <w:sz w:val="16"/>
                <w:szCs w:val="16"/>
              </w:rPr>
              <w:lastRenderedPageBreak/>
              <w:t>Commodo</w:t>
            </w:r>
            <w:proofErr w:type="spellEnd"/>
            <w:r w:rsidRPr="00462413">
              <w:rPr>
                <w:rFonts w:ascii="Arial" w:hAnsi="Arial" w:cs="Arial"/>
                <w:sz w:val="16"/>
                <w:szCs w:val="16"/>
              </w:rPr>
              <w:t xml:space="preserve"> et </w:t>
            </w:r>
            <w:proofErr w:type="spellStart"/>
            <w:r w:rsidRPr="00462413">
              <w:rPr>
                <w:rFonts w:ascii="Arial" w:hAnsi="Arial" w:cs="Arial"/>
                <w:sz w:val="16"/>
                <w:szCs w:val="16"/>
              </w:rPr>
              <w:t>Incommodo</w:t>
            </w:r>
            <w:proofErr w:type="spellEnd"/>
            <w:r w:rsidRPr="00462413">
              <w:rPr>
                <w:rFonts w:ascii="Arial" w:hAnsi="Arial" w:cs="Arial"/>
                <w:sz w:val="16"/>
                <w:szCs w:val="16"/>
              </w:rPr>
              <w:t>.</w:t>
            </w:r>
          </w:p>
          <w:p w:rsidR="00961DA1" w:rsidRPr="00961DA1" w:rsidRDefault="00961DA1" w:rsidP="00961DA1">
            <w:pPr>
              <w:rPr>
                <w:rFonts w:ascii="Arial" w:hAnsi="Arial" w:cs="Arial"/>
                <w:sz w:val="16"/>
                <w:szCs w:val="16"/>
              </w:rPr>
            </w:pPr>
          </w:p>
        </w:tc>
      </w:tr>
      <w:tr w:rsidR="00E36ECC" w:rsidRPr="006509CD" w:rsidTr="003B0B3A">
        <w:tc>
          <w:tcPr>
            <w:tcW w:w="534" w:type="dxa"/>
          </w:tcPr>
          <w:p w:rsidR="00E36ECC" w:rsidRPr="006509CD" w:rsidRDefault="0025642A" w:rsidP="003B0B3A">
            <w:pPr>
              <w:spacing w:after="200" w:line="276" w:lineRule="auto"/>
              <w:rPr>
                <w:rFonts w:ascii="Arial" w:hAnsi="Arial" w:cs="Arial"/>
                <w:sz w:val="20"/>
                <w:szCs w:val="20"/>
              </w:rPr>
            </w:pPr>
            <w:r w:rsidRPr="0025642A">
              <w:rPr>
                <w:rFonts w:ascii="Arial" w:hAnsi="Arial" w:cs="Arial"/>
                <w:sz w:val="20"/>
                <w:szCs w:val="20"/>
              </w:rPr>
              <w:lastRenderedPageBreak/>
              <w:t>6</w:t>
            </w:r>
          </w:p>
        </w:tc>
        <w:tc>
          <w:tcPr>
            <w:tcW w:w="9440" w:type="dxa"/>
          </w:tcPr>
          <w:p w:rsidR="00E36ECC" w:rsidRDefault="00E36ECC" w:rsidP="00E36ECC">
            <w:pPr>
              <w:spacing w:after="200" w:line="276" w:lineRule="auto"/>
              <w:rPr>
                <w:rFonts w:ascii="Arial" w:hAnsi="Arial" w:cs="Arial"/>
                <w:sz w:val="20"/>
                <w:szCs w:val="20"/>
              </w:rPr>
            </w:pPr>
            <w:r>
              <w:rPr>
                <w:rFonts w:ascii="Arial" w:hAnsi="Arial" w:cs="Arial"/>
                <w:sz w:val="20"/>
                <w:szCs w:val="20"/>
              </w:rPr>
              <w:t>Texte relatif à la déclaration des é</w:t>
            </w:r>
            <w:r w:rsidR="0025642A" w:rsidRPr="0025642A">
              <w:rPr>
                <w:rFonts w:ascii="Arial" w:hAnsi="Arial" w:cs="Arial"/>
                <w:sz w:val="20"/>
                <w:szCs w:val="20"/>
              </w:rPr>
              <w:t>levages producteurs de lait</w:t>
            </w:r>
          </w:p>
          <w:p w:rsidR="00511201" w:rsidRDefault="00511201" w:rsidP="00511201">
            <w:pPr>
              <w:rPr>
                <w:rFonts w:ascii="Arial" w:hAnsi="Arial" w:cs="Arial"/>
                <w:sz w:val="20"/>
                <w:szCs w:val="20"/>
              </w:rPr>
            </w:pPr>
            <w:r>
              <w:rPr>
                <w:rFonts w:ascii="Arial" w:hAnsi="Arial" w:cs="Arial"/>
                <w:sz w:val="20"/>
                <w:szCs w:val="20"/>
              </w:rPr>
              <w:t>Arrêté</w:t>
            </w:r>
            <w:r w:rsidRPr="00511201">
              <w:rPr>
                <w:rFonts w:ascii="Arial" w:hAnsi="Arial" w:cs="Arial"/>
                <w:sz w:val="20"/>
                <w:szCs w:val="20"/>
              </w:rPr>
              <w:t xml:space="preserve"> n° 216 CM du 6 février 2009 relatif à l'</w:t>
            </w:r>
            <w:proofErr w:type="spellStart"/>
            <w:r w:rsidRPr="00511201">
              <w:rPr>
                <w:rFonts w:ascii="Arial" w:hAnsi="Arial" w:cs="Arial"/>
                <w:sz w:val="20"/>
                <w:szCs w:val="20"/>
              </w:rPr>
              <w:t>hygiènede</w:t>
            </w:r>
            <w:proofErr w:type="spellEnd"/>
            <w:r w:rsidRPr="00511201">
              <w:rPr>
                <w:rFonts w:ascii="Arial" w:hAnsi="Arial" w:cs="Arial"/>
                <w:sz w:val="20"/>
                <w:szCs w:val="20"/>
              </w:rPr>
              <w:t xml:space="preserve"> la production et de la collecte du lait.</w:t>
            </w:r>
          </w:p>
          <w:p w:rsidR="00511201" w:rsidRPr="00D46367" w:rsidRDefault="00511201" w:rsidP="00511201">
            <w:pPr>
              <w:rPr>
                <w:rFonts w:ascii="Arial" w:hAnsi="Arial" w:cs="Arial"/>
                <w:sz w:val="16"/>
                <w:szCs w:val="16"/>
              </w:rPr>
            </w:pPr>
            <w:r w:rsidRPr="00D46367">
              <w:rPr>
                <w:rFonts w:ascii="Arial" w:hAnsi="Arial" w:cs="Arial"/>
                <w:sz w:val="16"/>
                <w:szCs w:val="16"/>
              </w:rPr>
              <w:t>il n’impose pas d’obligation de déclaration telle qu’explicite dans l’</w:t>
            </w:r>
            <w:r w:rsidR="00D46367" w:rsidRPr="00D46367">
              <w:rPr>
                <w:rFonts w:ascii="Arial" w:hAnsi="Arial" w:cs="Arial"/>
                <w:sz w:val="16"/>
                <w:szCs w:val="16"/>
              </w:rPr>
              <w:t>article de 10 de la D77-116 :</w:t>
            </w:r>
          </w:p>
          <w:p w:rsidR="00D46367" w:rsidRDefault="00D46367" w:rsidP="00511201">
            <w:pPr>
              <w:rPr>
                <w:rFonts w:ascii="Arial" w:hAnsi="Arial" w:cs="Arial"/>
                <w:sz w:val="20"/>
                <w:szCs w:val="20"/>
              </w:rPr>
            </w:pPr>
            <w:r w:rsidRPr="00D46367">
              <w:rPr>
                <w:rFonts w:ascii="Arial" w:hAnsi="Arial" w:cs="Arial"/>
                <w:sz w:val="16"/>
                <w:szCs w:val="16"/>
              </w:rPr>
              <w:t>Art. 14</w:t>
            </w:r>
            <w:proofErr w:type="gramStart"/>
            <w:r w:rsidRPr="00D46367">
              <w:rPr>
                <w:rFonts w:ascii="Arial" w:hAnsi="Arial" w:cs="Arial"/>
                <w:sz w:val="16"/>
                <w:szCs w:val="16"/>
              </w:rPr>
              <w:t>.—</w:t>
            </w:r>
            <w:proofErr w:type="gramEnd"/>
            <w:r w:rsidRPr="00D46367">
              <w:rPr>
                <w:rFonts w:ascii="Arial" w:hAnsi="Arial" w:cs="Arial"/>
                <w:sz w:val="16"/>
                <w:szCs w:val="16"/>
              </w:rPr>
              <w:t xml:space="preserve"> Contrôle du respect des critères Des contrôles sont effectués dans les exploitations de production par les agents du département QAAV selon une fréquence définie par le chef du département QAAV.</w:t>
            </w:r>
            <w:r>
              <w:rPr>
                <w:rFonts w:ascii="Arial" w:hAnsi="Arial" w:cs="Arial"/>
                <w:sz w:val="16"/>
                <w:szCs w:val="16"/>
              </w:rPr>
              <w:t xml:space="preserve"> (QAAV -&gt; DBS Cellule </w:t>
            </w:r>
            <w:proofErr w:type="spellStart"/>
            <w:r>
              <w:rPr>
                <w:rFonts w:ascii="Arial" w:hAnsi="Arial" w:cs="Arial"/>
                <w:sz w:val="16"/>
                <w:szCs w:val="16"/>
              </w:rPr>
              <w:t>Zoosanitaire</w:t>
            </w:r>
            <w:proofErr w:type="spellEnd"/>
            <w:r>
              <w:rPr>
                <w:rFonts w:ascii="Arial" w:hAnsi="Arial" w:cs="Arial"/>
                <w:sz w:val="16"/>
                <w:szCs w:val="16"/>
              </w:rPr>
              <w:t>)</w:t>
            </w:r>
          </w:p>
          <w:p w:rsidR="00511201" w:rsidRPr="00E36ECC" w:rsidRDefault="00511201" w:rsidP="00511201">
            <w:pPr>
              <w:rPr>
                <w:rFonts w:ascii="Arial" w:hAnsi="Arial" w:cs="Arial"/>
                <w:sz w:val="20"/>
                <w:szCs w:val="20"/>
              </w:rPr>
            </w:pPr>
          </w:p>
        </w:tc>
      </w:tr>
      <w:tr w:rsidR="00E36ECC" w:rsidRPr="006509CD" w:rsidTr="003B0B3A">
        <w:tc>
          <w:tcPr>
            <w:tcW w:w="534" w:type="dxa"/>
          </w:tcPr>
          <w:p w:rsidR="00E36ECC" w:rsidRPr="006509CD" w:rsidRDefault="0025642A" w:rsidP="003B0B3A">
            <w:pPr>
              <w:spacing w:after="200" w:line="276" w:lineRule="auto"/>
              <w:rPr>
                <w:rFonts w:ascii="Arial" w:hAnsi="Arial" w:cs="Arial"/>
                <w:sz w:val="20"/>
                <w:szCs w:val="20"/>
              </w:rPr>
            </w:pPr>
            <w:r w:rsidRPr="0025642A">
              <w:rPr>
                <w:rFonts w:ascii="Arial" w:hAnsi="Arial" w:cs="Arial"/>
                <w:sz w:val="20"/>
                <w:szCs w:val="20"/>
              </w:rPr>
              <w:t>7</w:t>
            </w:r>
          </w:p>
        </w:tc>
        <w:tc>
          <w:tcPr>
            <w:tcW w:w="9440" w:type="dxa"/>
          </w:tcPr>
          <w:p w:rsidR="00E36ECC" w:rsidRDefault="00E36ECC" w:rsidP="00E36ECC">
            <w:pPr>
              <w:spacing w:after="200" w:line="276" w:lineRule="auto"/>
              <w:rPr>
                <w:rFonts w:ascii="Arial" w:hAnsi="Arial" w:cs="Arial"/>
                <w:sz w:val="20"/>
                <w:szCs w:val="20"/>
              </w:rPr>
            </w:pPr>
            <w:r>
              <w:rPr>
                <w:rFonts w:ascii="Arial" w:hAnsi="Arial" w:cs="Arial"/>
                <w:sz w:val="20"/>
                <w:szCs w:val="20"/>
              </w:rPr>
              <w:t>Texte relatif à la déclaration des é</w:t>
            </w:r>
            <w:r w:rsidR="0025642A" w:rsidRPr="0025642A">
              <w:rPr>
                <w:rFonts w:ascii="Arial" w:hAnsi="Arial" w:cs="Arial"/>
                <w:sz w:val="20"/>
                <w:szCs w:val="20"/>
              </w:rPr>
              <w:t>levages producteurs d’œufs</w:t>
            </w:r>
          </w:p>
          <w:p w:rsidR="00D46367" w:rsidRDefault="00D46367" w:rsidP="00D46367">
            <w:pPr>
              <w:rPr>
                <w:rFonts w:ascii="Arial" w:hAnsi="Arial" w:cs="Arial"/>
                <w:sz w:val="20"/>
                <w:szCs w:val="20"/>
              </w:rPr>
            </w:pPr>
            <w:r w:rsidRPr="00D46367">
              <w:rPr>
                <w:rFonts w:ascii="Arial" w:hAnsi="Arial" w:cs="Arial"/>
                <w:sz w:val="20"/>
                <w:szCs w:val="20"/>
              </w:rPr>
              <w:t xml:space="preserve">Arrêté n° 478 CM du 13 mai 1997 </w:t>
            </w:r>
            <w:r>
              <w:rPr>
                <w:rFonts w:ascii="Arial" w:hAnsi="Arial" w:cs="Arial"/>
                <w:sz w:val="20"/>
                <w:szCs w:val="20"/>
              </w:rPr>
              <w:t xml:space="preserve">modifié </w:t>
            </w:r>
            <w:r w:rsidRPr="00D46367">
              <w:rPr>
                <w:rFonts w:ascii="Arial" w:hAnsi="Arial" w:cs="Arial"/>
                <w:sz w:val="20"/>
                <w:szCs w:val="20"/>
              </w:rPr>
              <w:t>relatif aux conditions d’hygiène de la collecte et de la commercialisation des œufs.</w:t>
            </w:r>
          </w:p>
          <w:p w:rsidR="00D46367" w:rsidRDefault="00D46367" w:rsidP="00961DA1">
            <w:pPr>
              <w:rPr>
                <w:rFonts w:ascii="Arial" w:hAnsi="Arial" w:cs="Arial"/>
                <w:sz w:val="16"/>
                <w:szCs w:val="16"/>
              </w:rPr>
            </w:pPr>
            <w:r w:rsidRPr="00D46367">
              <w:rPr>
                <w:rFonts w:ascii="Arial" w:hAnsi="Arial" w:cs="Arial"/>
                <w:sz w:val="16"/>
                <w:szCs w:val="16"/>
              </w:rPr>
              <w:t>Art. 4. — (remplacé, Ar n° 992 CM du 11/08/2008, art. 1er) « 1° Tout atelier de conditionnement d’œufs, qu’il soit ou non attenant à un élevage de poules pondeuses, doit, sans préjudice des dispositions fixées par le code de l’aménagement et avant son ouverture, faire l’objet d’une demande d’agrément sanitaire auprès du ministre chargé de l’agriculture. Pour ce faire, le responsable dudit atelier adresse sa demande d’agrément sanitaire accompagnée des pièces ­suivantes : »</w:t>
            </w:r>
          </w:p>
          <w:p w:rsidR="00961DA1" w:rsidRPr="00961DA1" w:rsidRDefault="00961DA1" w:rsidP="00961DA1">
            <w:pPr>
              <w:rPr>
                <w:rFonts w:ascii="Arial" w:hAnsi="Arial" w:cs="Arial"/>
                <w:sz w:val="16"/>
                <w:szCs w:val="16"/>
              </w:rPr>
            </w:pPr>
          </w:p>
        </w:tc>
      </w:tr>
      <w:tr w:rsidR="00E36ECC" w:rsidRPr="006509CD" w:rsidTr="003B0B3A">
        <w:tc>
          <w:tcPr>
            <w:tcW w:w="534" w:type="dxa"/>
          </w:tcPr>
          <w:p w:rsidR="00E36ECC" w:rsidRPr="006509CD" w:rsidRDefault="0025642A" w:rsidP="003B0B3A">
            <w:pPr>
              <w:spacing w:after="200" w:line="276" w:lineRule="auto"/>
              <w:rPr>
                <w:rFonts w:ascii="Arial" w:hAnsi="Arial" w:cs="Arial"/>
                <w:sz w:val="20"/>
                <w:szCs w:val="20"/>
              </w:rPr>
            </w:pPr>
            <w:r w:rsidRPr="0025642A">
              <w:rPr>
                <w:rFonts w:ascii="Arial" w:hAnsi="Arial" w:cs="Arial"/>
                <w:sz w:val="20"/>
                <w:szCs w:val="20"/>
              </w:rPr>
              <w:t>8</w:t>
            </w:r>
          </w:p>
        </w:tc>
        <w:tc>
          <w:tcPr>
            <w:tcW w:w="9440" w:type="dxa"/>
          </w:tcPr>
          <w:p w:rsidR="00E36ECC" w:rsidRDefault="00E36ECC" w:rsidP="00E36ECC">
            <w:pPr>
              <w:spacing w:after="200" w:line="276" w:lineRule="auto"/>
              <w:rPr>
                <w:rFonts w:ascii="Arial" w:hAnsi="Arial" w:cs="Arial"/>
                <w:sz w:val="20"/>
                <w:szCs w:val="20"/>
              </w:rPr>
            </w:pPr>
            <w:r>
              <w:rPr>
                <w:rFonts w:ascii="Arial" w:hAnsi="Arial" w:cs="Arial"/>
                <w:sz w:val="20"/>
                <w:szCs w:val="20"/>
              </w:rPr>
              <w:t>Texte relatif à la déclaration des é</w:t>
            </w:r>
            <w:r w:rsidR="0025642A" w:rsidRPr="0025642A">
              <w:rPr>
                <w:rFonts w:ascii="Arial" w:hAnsi="Arial" w:cs="Arial"/>
                <w:sz w:val="20"/>
                <w:szCs w:val="20"/>
              </w:rPr>
              <w:t xml:space="preserve">tablissements de mareyage exportateurs de produits de la pêche </w:t>
            </w:r>
          </w:p>
          <w:p w:rsidR="00D46367" w:rsidRDefault="00D46367" w:rsidP="00D46367">
            <w:pPr>
              <w:rPr>
                <w:rFonts w:ascii="Arial" w:hAnsi="Arial" w:cs="Arial"/>
                <w:sz w:val="20"/>
                <w:szCs w:val="20"/>
              </w:rPr>
            </w:pPr>
            <w:r w:rsidRPr="00D46367">
              <w:rPr>
                <w:rFonts w:ascii="Arial" w:hAnsi="Arial" w:cs="Arial"/>
                <w:sz w:val="20"/>
                <w:szCs w:val="20"/>
              </w:rPr>
              <w:t>Arrêté n° 1183 CM du 20 décembre 2005 fixant les règles d’hygiène applicables aux denrées alimentaires d’origine animale destinées à l’exportation vers la Communauté européenne</w:t>
            </w:r>
          </w:p>
          <w:p w:rsidR="00D46367" w:rsidRPr="00D46367" w:rsidRDefault="00D46367" w:rsidP="00D46367">
            <w:pPr>
              <w:rPr>
                <w:rFonts w:ascii="Arial" w:hAnsi="Arial" w:cs="Arial"/>
                <w:sz w:val="16"/>
                <w:szCs w:val="16"/>
              </w:rPr>
            </w:pPr>
            <w:r w:rsidRPr="00D46367">
              <w:rPr>
                <w:rFonts w:ascii="Arial" w:hAnsi="Arial" w:cs="Arial"/>
                <w:sz w:val="16"/>
                <w:szCs w:val="16"/>
              </w:rPr>
              <w:t xml:space="preserve">Art. </w:t>
            </w:r>
            <w:proofErr w:type="gramStart"/>
            <w:r w:rsidRPr="00D46367">
              <w:rPr>
                <w:rFonts w:ascii="Arial" w:hAnsi="Arial" w:cs="Arial"/>
                <w:sz w:val="16"/>
                <w:szCs w:val="16"/>
              </w:rPr>
              <w:t>7.—</w:t>
            </w:r>
            <w:proofErr w:type="gramEnd"/>
            <w:r w:rsidRPr="00D46367">
              <w:rPr>
                <w:rFonts w:ascii="Arial" w:hAnsi="Arial" w:cs="Arial"/>
                <w:sz w:val="16"/>
                <w:szCs w:val="16"/>
              </w:rPr>
              <w:t xml:space="preserve"> Tout exploitant du secteur alimentaire effectuant :</w:t>
            </w:r>
          </w:p>
          <w:p w:rsidR="00D46367" w:rsidRPr="00D46367" w:rsidRDefault="00D46367" w:rsidP="00D46367">
            <w:pPr>
              <w:rPr>
                <w:rFonts w:ascii="Arial" w:hAnsi="Arial" w:cs="Arial"/>
                <w:sz w:val="16"/>
                <w:szCs w:val="16"/>
              </w:rPr>
            </w:pPr>
            <w:r w:rsidRPr="00D46367">
              <w:rPr>
                <w:rFonts w:ascii="Arial" w:hAnsi="Arial" w:cs="Arial"/>
                <w:sz w:val="16"/>
                <w:szCs w:val="16"/>
              </w:rPr>
              <w:t>a)</w:t>
            </w:r>
            <w:r w:rsidRPr="00D46367">
              <w:rPr>
                <w:rFonts w:ascii="Arial" w:hAnsi="Arial" w:cs="Arial"/>
                <w:sz w:val="16"/>
                <w:szCs w:val="16"/>
              </w:rPr>
              <w:tab/>
              <w:t>Une production primaire et les opérations connexes énumérées à l’annexe I ;</w:t>
            </w:r>
          </w:p>
          <w:p w:rsidR="00D46367" w:rsidRPr="00D46367" w:rsidRDefault="00D46367" w:rsidP="00D46367">
            <w:pPr>
              <w:rPr>
                <w:rFonts w:ascii="Arial" w:hAnsi="Arial" w:cs="Arial"/>
                <w:sz w:val="16"/>
                <w:szCs w:val="16"/>
              </w:rPr>
            </w:pPr>
            <w:r w:rsidRPr="00D46367">
              <w:rPr>
                <w:rFonts w:ascii="Arial" w:hAnsi="Arial" w:cs="Arial"/>
                <w:sz w:val="16"/>
                <w:szCs w:val="16"/>
              </w:rPr>
              <w:t>b)</w:t>
            </w:r>
            <w:r w:rsidRPr="00D46367">
              <w:rPr>
                <w:rFonts w:ascii="Arial" w:hAnsi="Arial" w:cs="Arial"/>
                <w:sz w:val="16"/>
                <w:szCs w:val="16"/>
              </w:rPr>
              <w:tab/>
              <w:t>Des opérations de transport ; ou</w:t>
            </w:r>
          </w:p>
          <w:p w:rsidR="00D46367" w:rsidRPr="00D46367" w:rsidRDefault="00D46367" w:rsidP="00D46367">
            <w:pPr>
              <w:rPr>
                <w:rFonts w:ascii="Arial" w:hAnsi="Arial" w:cs="Arial"/>
                <w:sz w:val="16"/>
                <w:szCs w:val="16"/>
              </w:rPr>
            </w:pPr>
            <w:r w:rsidRPr="00D46367">
              <w:rPr>
                <w:rFonts w:ascii="Arial" w:hAnsi="Arial" w:cs="Arial"/>
                <w:sz w:val="16"/>
                <w:szCs w:val="16"/>
              </w:rPr>
              <w:t>c)</w:t>
            </w:r>
            <w:r w:rsidRPr="00D46367">
              <w:rPr>
                <w:rFonts w:ascii="Arial" w:hAnsi="Arial" w:cs="Arial"/>
                <w:sz w:val="16"/>
                <w:szCs w:val="16"/>
              </w:rPr>
              <w:tab/>
              <w:t>Le stockage de produits qui ne nécessitent pas une régulation de température ;</w:t>
            </w:r>
          </w:p>
          <w:p w:rsidR="00D46367" w:rsidRDefault="00D46367" w:rsidP="00961DA1">
            <w:pPr>
              <w:rPr>
                <w:rFonts w:ascii="Arial" w:hAnsi="Arial" w:cs="Arial"/>
                <w:sz w:val="16"/>
                <w:szCs w:val="16"/>
              </w:rPr>
            </w:pPr>
            <w:r w:rsidRPr="00D46367">
              <w:rPr>
                <w:rFonts w:ascii="Arial" w:hAnsi="Arial" w:cs="Arial"/>
                <w:sz w:val="16"/>
                <w:szCs w:val="16"/>
              </w:rPr>
              <w:t>en vue d’une exportation de denrées alimentaires d’origine animale vers la Communauté européenne doit adresser au département QAAV une demande d’enregistrement pour chacun des établissements dont il a la responsabilité.</w:t>
            </w:r>
          </w:p>
          <w:p w:rsidR="00961DA1" w:rsidRPr="00961DA1" w:rsidRDefault="00961DA1" w:rsidP="00961DA1">
            <w:pPr>
              <w:rPr>
                <w:rFonts w:ascii="Arial" w:hAnsi="Arial" w:cs="Arial"/>
                <w:sz w:val="16"/>
                <w:szCs w:val="16"/>
              </w:rPr>
            </w:pPr>
          </w:p>
        </w:tc>
      </w:tr>
      <w:tr w:rsidR="00E36ECC" w:rsidRPr="006509CD" w:rsidTr="003B0B3A">
        <w:tc>
          <w:tcPr>
            <w:tcW w:w="534" w:type="dxa"/>
          </w:tcPr>
          <w:p w:rsidR="00E36ECC" w:rsidRPr="00DA3BEE" w:rsidRDefault="00E36ECC" w:rsidP="003B0B3A">
            <w:pPr>
              <w:rPr>
                <w:rFonts w:ascii="Arial" w:hAnsi="Arial" w:cs="Arial"/>
                <w:sz w:val="20"/>
                <w:szCs w:val="20"/>
              </w:rPr>
            </w:pPr>
            <w:r w:rsidRPr="00DA3BEE">
              <w:rPr>
                <w:rFonts w:ascii="Arial" w:hAnsi="Arial" w:cs="Arial"/>
                <w:sz w:val="20"/>
                <w:szCs w:val="20"/>
              </w:rPr>
              <w:t>9</w:t>
            </w:r>
          </w:p>
        </w:tc>
        <w:tc>
          <w:tcPr>
            <w:tcW w:w="9440" w:type="dxa"/>
          </w:tcPr>
          <w:p w:rsidR="00E36ECC" w:rsidRPr="00DA3BEE" w:rsidRDefault="00876C6E" w:rsidP="003B0B3A">
            <w:pPr>
              <w:rPr>
                <w:rFonts w:ascii="Arial" w:hAnsi="Arial" w:cs="Arial"/>
                <w:sz w:val="20"/>
                <w:szCs w:val="20"/>
              </w:rPr>
            </w:pPr>
            <w:r>
              <w:rPr>
                <w:rFonts w:ascii="Arial" w:hAnsi="Arial" w:cs="Arial"/>
                <w:sz w:val="20"/>
                <w:szCs w:val="20"/>
              </w:rPr>
              <w:t>A</w:t>
            </w:r>
            <w:r w:rsidR="00E36ECC" w:rsidRPr="00DA3BEE">
              <w:rPr>
                <w:rFonts w:ascii="Arial" w:hAnsi="Arial" w:cs="Arial"/>
                <w:sz w:val="20"/>
                <w:szCs w:val="20"/>
              </w:rPr>
              <w:t>rrêté 145 CM du 5/2/2001</w:t>
            </w:r>
          </w:p>
          <w:p w:rsidR="00E36ECC" w:rsidRDefault="0025642A" w:rsidP="003B0B3A">
            <w:pPr>
              <w:rPr>
                <w:rFonts w:ascii="Arial" w:hAnsi="Arial" w:cs="Arial"/>
                <w:sz w:val="20"/>
                <w:szCs w:val="20"/>
              </w:rPr>
            </w:pPr>
            <w:r w:rsidRPr="0025642A">
              <w:rPr>
                <w:rFonts w:ascii="Arial" w:hAnsi="Arial" w:cs="Arial"/>
                <w:sz w:val="20"/>
                <w:szCs w:val="20"/>
              </w:rPr>
              <w:t>réglementant les conditions d'hygiène applicables à bord des navires de pêche</w:t>
            </w:r>
          </w:p>
          <w:p w:rsidR="00876C6E" w:rsidRDefault="00876C6E" w:rsidP="00876C6E">
            <w:pPr>
              <w:rPr>
                <w:rFonts w:ascii="Arial" w:hAnsi="Arial" w:cs="Arial"/>
                <w:sz w:val="16"/>
                <w:szCs w:val="16"/>
              </w:rPr>
            </w:pPr>
            <w:r w:rsidRPr="006509CD">
              <w:rPr>
                <w:rFonts w:ascii="Arial" w:hAnsi="Arial" w:cs="Arial"/>
                <w:sz w:val="16"/>
                <w:szCs w:val="16"/>
              </w:rPr>
              <w:t>article</w:t>
            </w:r>
            <w:r>
              <w:rPr>
                <w:rFonts w:ascii="Arial" w:hAnsi="Arial" w:cs="Arial"/>
                <w:sz w:val="16"/>
                <w:szCs w:val="16"/>
              </w:rPr>
              <w:t xml:space="preserve"> 4 </w:t>
            </w:r>
            <w:proofErr w:type="spellStart"/>
            <w:r>
              <w:rPr>
                <w:rFonts w:ascii="Arial" w:hAnsi="Arial" w:cs="Arial"/>
                <w:sz w:val="16"/>
                <w:szCs w:val="16"/>
              </w:rPr>
              <w:t>alinea</w:t>
            </w:r>
            <w:proofErr w:type="spellEnd"/>
            <w:r>
              <w:rPr>
                <w:rFonts w:ascii="Arial" w:hAnsi="Arial" w:cs="Arial"/>
                <w:sz w:val="16"/>
                <w:szCs w:val="16"/>
              </w:rPr>
              <w:t xml:space="preserve"> 10 : </w:t>
            </w:r>
            <w:r w:rsidRPr="00876C6E">
              <w:rPr>
                <w:rFonts w:ascii="Arial" w:hAnsi="Arial" w:cs="Arial"/>
                <w:sz w:val="16"/>
                <w:szCs w:val="16"/>
              </w:rPr>
              <w:t>Aux fins de contrôle, le chef du département de la qualité alimentaire et de l'act</w:t>
            </w:r>
            <w:r>
              <w:rPr>
                <w:rFonts w:ascii="Arial" w:hAnsi="Arial" w:cs="Arial"/>
                <w:sz w:val="16"/>
                <w:szCs w:val="16"/>
              </w:rPr>
              <w:t>ion vétérinaire ou son représen</w:t>
            </w:r>
            <w:r w:rsidRPr="00876C6E">
              <w:rPr>
                <w:rFonts w:ascii="Arial" w:hAnsi="Arial" w:cs="Arial"/>
                <w:sz w:val="16"/>
                <w:szCs w:val="16"/>
              </w:rPr>
              <w:t>tant tient et met régulièrement à jour une liste des navires équipés</w:t>
            </w:r>
            <w:r>
              <w:rPr>
                <w:rFonts w:ascii="Arial" w:hAnsi="Arial" w:cs="Arial"/>
                <w:sz w:val="16"/>
                <w:szCs w:val="16"/>
              </w:rPr>
              <w:t xml:space="preserve"> [c’est donc à lui que la déclaration prévue par la </w:t>
            </w:r>
            <w:r w:rsidRPr="00876C6E">
              <w:rPr>
                <w:rFonts w:ascii="Arial" w:hAnsi="Arial" w:cs="Arial"/>
                <w:sz w:val="16"/>
                <w:szCs w:val="16"/>
              </w:rPr>
              <w:t>Délibération 77-116 du 14 octobre 1977</w:t>
            </w:r>
            <w:r>
              <w:rPr>
                <w:rFonts w:ascii="Arial" w:hAnsi="Arial" w:cs="Arial"/>
                <w:sz w:val="16"/>
                <w:szCs w:val="16"/>
              </w:rPr>
              <w:t xml:space="preserve"> doit être adressée].</w:t>
            </w:r>
          </w:p>
          <w:p w:rsidR="00876C6E" w:rsidRPr="00DA3BEE" w:rsidRDefault="00876C6E" w:rsidP="003B0B3A">
            <w:pPr>
              <w:rPr>
                <w:rFonts w:ascii="Arial" w:hAnsi="Arial" w:cs="Arial"/>
                <w:sz w:val="20"/>
                <w:szCs w:val="20"/>
              </w:rPr>
            </w:pPr>
          </w:p>
        </w:tc>
      </w:tr>
      <w:tr w:rsidR="00E36ECC" w:rsidRPr="006509CD" w:rsidTr="003B0B3A">
        <w:tc>
          <w:tcPr>
            <w:tcW w:w="534" w:type="dxa"/>
          </w:tcPr>
          <w:p w:rsidR="00E36ECC" w:rsidRPr="00DA3BEE" w:rsidRDefault="0025642A" w:rsidP="003B0B3A">
            <w:pPr>
              <w:spacing w:after="200" w:line="276" w:lineRule="auto"/>
              <w:rPr>
                <w:rFonts w:ascii="Arial" w:hAnsi="Arial" w:cs="Arial"/>
                <w:sz w:val="20"/>
                <w:szCs w:val="20"/>
              </w:rPr>
            </w:pPr>
            <w:r>
              <w:rPr>
                <w:rFonts w:ascii="Arial" w:hAnsi="Arial" w:cs="Arial"/>
                <w:sz w:val="20"/>
                <w:szCs w:val="20"/>
              </w:rPr>
              <w:t>10</w:t>
            </w:r>
          </w:p>
        </w:tc>
        <w:tc>
          <w:tcPr>
            <w:tcW w:w="9440" w:type="dxa"/>
          </w:tcPr>
          <w:p w:rsidR="00E36ECC" w:rsidRDefault="0025642A" w:rsidP="003B0B3A">
            <w:pPr>
              <w:rPr>
                <w:rFonts w:ascii="Arial" w:hAnsi="Arial" w:cs="Arial"/>
                <w:sz w:val="20"/>
                <w:szCs w:val="20"/>
              </w:rPr>
            </w:pPr>
            <w:r w:rsidRPr="0025642A">
              <w:rPr>
                <w:rFonts w:ascii="Arial" w:hAnsi="Arial" w:cs="Arial"/>
                <w:sz w:val="20"/>
                <w:szCs w:val="20"/>
              </w:rPr>
              <w:t>déclarations de ruchers</w:t>
            </w:r>
          </w:p>
          <w:p w:rsidR="008D3483" w:rsidRDefault="008D3483" w:rsidP="003B0B3A">
            <w:pPr>
              <w:rPr>
                <w:rFonts w:ascii="Arial" w:hAnsi="Arial" w:cs="Arial"/>
                <w:sz w:val="20"/>
                <w:szCs w:val="20"/>
              </w:rPr>
            </w:pPr>
          </w:p>
          <w:p w:rsidR="008D3483" w:rsidRDefault="008D3483" w:rsidP="003B0B3A">
            <w:pPr>
              <w:rPr>
                <w:rFonts w:ascii="Arial" w:hAnsi="Arial" w:cs="Arial"/>
                <w:sz w:val="20"/>
                <w:szCs w:val="20"/>
              </w:rPr>
            </w:pPr>
            <w:r w:rsidRPr="008D3483">
              <w:rPr>
                <w:rFonts w:ascii="Arial" w:hAnsi="Arial" w:cs="Arial"/>
                <w:sz w:val="20"/>
                <w:szCs w:val="20"/>
              </w:rPr>
              <w:t>Arrêté n° 1404 CM du 19 septembre 2012 relatif aux modalités de la déclaration des ruchers et la gestion des données afférentes.</w:t>
            </w:r>
          </w:p>
          <w:p w:rsidR="008D3483" w:rsidRPr="008D3483" w:rsidRDefault="008D3483" w:rsidP="008D3483">
            <w:pPr>
              <w:rPr>
                <w:rFonts w:ascii="Arial" w:hAnsi="Arial" w:cs="Arial"/>
                <w:sz w:val="16"/>
                <w:szCs w:val="16"/>
              </w:rPr>
            </w:pPr>
            <w:r w:rsidRPr="008D3483">
              <w:rPr>
                <w:rFonts w:ascii="Arial" w:hAnsi="Arial" w:cs="Arial"/>
                <w:sz w:val="16"/>
                <w:szCs w:val="16"/>
              </w:rPr>
              <w:t>Art. 2.— Toute personne physique ou morale possédant un ou plusieurs ruchers constitués d'au moins une ruche peuplée doit en faire l a déclaration auprès du département de l a qualité alimentaire et de l'action vétérinaire (QAAV) du service du développement rural (SDR).</w:t>
            </w:r>
          </w:p>
          <w:p w:rsidR="008D3483" w:rsidRPr="00DA3BEE" w:rsidRDefault="008D3483" w:rsidP="003B0B3A">
            <w:pPr>
              <w:rPr>
                <w:rFonts w:ascii="Arial" w:hAnsi="Arial" w:cs="Arial"/>
                <w:sz w:val="20"/>
                <w:szCs w:val="20"/>
              </w:rPr>
            </w:pPr>
          </w:p>
        </w:tc>
      </w:tr>
      <w:tr w:rsidR="00E36ECC" w:rsidRPr="006509CD" w:rsidTr="003B0B3A">
        <w:tc>
          <w:tcPr>
            <w:tcW w:w="534" w:type="dxa"/>
          </w:tcPr>
          <w:p w:rsidR="00E36ECC" w:rsidRPr="00DA3BEE" w:rsidRDefault="0025642A" w:rsidP="003B0B3A">
            <w:pPr>
              <w:spacing w:after="200" w:line="276" w:lineRule="auto"/>
              <w:rPr>
                <w:rFonts w:ascii="Arial" w:hAnsi="Arial" w:cs="Arial"/>
                <w:sz w:val="20"/>
                <w:szCs w:val="20"/>
              </w:rPr>
            </w:pPr>
            <w:r>
              <w:rPr>
                <w:rFonts w:ascii="Arial" w:hAnsi="Arial" w:cs="Arial"/>
                <w:sz w:val="20"/>
                <w:szCs w:val="20"/>
              </w:rPr>
              <w:t>11</w:t>
            </w:r>
          </w:p>
        </w:tc>
        <w:tc>
          <w:tcPr>
            <w:tcW w:w="9440" w:type="dxa"/>
          </w:tcPr>
          <w:p w:rsidR="00E36ECC" w:rsidRDefault="0025642A" w:rsidP="00961DA1">
            <w:pPr>
              <w:rPr>
                <w:rFonts w:ascii="Arial" w:hAnsi="Arial" w:cs="Arial"/>
                <w:sz w:val="20"/>
                <w:szCs w:val="20"/>
              </w:rPr>
            </w:pPr>
            <w:r w:rsidRPr="0025642A">
              <w:rPr>
                <w:rFonts w:ascii="Arial" w:hAnsi="Arial" w:cs="Arial"/>
                <w:sz w:val="20"/>
                <w:szCs w:val="20"/>
              </w:rPr>
              <w:t>Activité de petite pêche</w:t>
            </w:r>
            <w:r w:rsidR="00961DA1">
              <w:rPr>
                <w:rFonts w:ascii="Arial" w:hAnsi="Arial" w:cs="Arial"/>
                <w:sz w:val="20"/>
                <w:szCs w:val="20"/>
              </w:rPr>
              <w:t xml:space="preserve"> : </w:t>
            </w:r>
          </w:p>
          <w:p w:rsidR="00961DA1" w:rsidRDefault="00961DA1" w:rsidP="00961DA1">
            <w:pPr>
              <w:rPr>
                <w:rFonts w:ascii="Arial" w:hAnsi="Arial" w:cs="Arial"/>
                <w:sz w:val="20"/>
                <w:szCs w:val="20"/>
              </w:rPr>
            </w:pPr>
            <w:r>
              <w:rPr>
                <w:rFonts w:ascii="Arial" w:hAnsi="Arial" w:cs="Arial"/>
                <w:sz w:val="20"/>
                <w:szCs w:val="20"/>
              </w:rPr>
              <w:t xml:space="preserve">Consultation en cours de la </w:t>
            </w:r>
            <w:r w:rsidRPr="00961DA1">
              <w:rPr>
                <w:rFonts w:ascii="Arial" w:hAnsi="Arial" w:cs="Arial"/>
                <w:sz w:val="20"/>
                <w:szCs w:val="20"/>
              </w:rPr>
              <w:t xml:space="preserve">Chambre de l'Agriculture et de la Pêche </w:t>
            </w:r>
            <w:proofErr w:type="spellStart"/>
            <w:r w:rsidRPr="00961DA1">
              <w:rPr>
                <w:rFonts w:ascii="Arial" w:hAnsi="Arial" w:cs="Arial"/>
                <w:sz w:val="20"/>
                <w:szCs w:val="20"/>
              </w:rPr>
              <w:t>Lagonaire</w:t>
            </w:r>
            <w:proofErr w:type="spellEnd"/>
            <w:r>
              <w:rPr>
                <w:rFonts w:ascii="Arial" w:hAnsi="Arial" w:cs="Arial"/>
                <w:sz w:val="20"/>
                <w:szCs w:val="20"/>
              </w:rPr>
              <w:t xml:space="preserve"> (CAPL)</w:t>
            </w:r>
          </w:p>
          <w:p w:rsidR="00961DA1" w:rsidRPr="00DA3BEE" w:rsidRDefault="00961DA1" w:rsidP="00961DA1">
            <w:pPr>
              <w:rPr>
                <w:rFonts w:ascii="Arial" w:hAnsi="Arial" w:cs="Arial"/>
                <w:sz w:val="20"/>
                <w:szCs w:val="20"/>
              </w:rPr>
            </w:pPr>
          </w:p>
        </w:tc>
      </w:tr>
      <w:tr w:rsidR="00E36ECC" w:rsidRPr="006509CD" w:rsidTr="003B0B3A">
        <w:tc>
          <w:tcPr>
            <w:tcW w:w="534" w:type="dxa"/>
          </w:tcPr>
          <w:p w:rsidR="00E36ECC" w:rsidRPr="00DA3BEE" w:rsidRDefault="0025642A" w:rsidP="003B0B3A">
            <w:pPr>
              <w:spacing w:after="200" w:line="276" w:lineRule="auto"/>
              <w:rPr>
                <w:rFonts w:ascii="Arial" w:hAnsi="Arial" w:cs="Arial"/>
                <w:sz w:val="20"/>
                <w:szCs w:val="20"/>
              </w:rPr>
            </w:pPr>
            <w:r>
              <w:rPr>
                <w:rFonts w:ascii="Arial" w:hAnsi="Arial" w:cs="Arial"/>
                <w:sz w:val="20"/>
                <w:szCs w:val="20"/>
              </w:rPr>
              <w:t>12</w:t>
            </w:r>
          </w:p>
        </w:tc>
        <w:tc>
          <w:tcPr>
            <w:tcW w:w="9440" w:type="dxa"/>
          </w:tcPr>
          <w:p w:rsidR="00E36ECC" w:rsidRDefault="0025642A" w:rsidP="003B0B3A">
            <w:pPr>
              <w:rPr>
                <w:rFonts w:ascii="Arial" w:hAnsi="Arial" w:cs="Arial"/>
                <w:sz w:val="20"/>
                <w:szCs w:val="20"/>
              </w:rPr>
            </w:pPr>
            <w:r w:rsidRPr="0025642A">
              <w:rPr>
                <w:rFonts w:ascii="Arial" w:hAnsi="Arial" w:cs="Arial"/>
                <w:sz w:val="20"/>
                <w:szCs w:val="20"/>
              </w:rPr>
              <w:t>Elevages aquacoles</w:t>
            </w:r>
          </w:p>
          <w:p w:rsidR="00961DA1" w:rsidRDefault="00961DA1" w:rsidP="003B0B3A">
            <w:pPr>
              <w:rPr>
                <w:rFonts w:ascii="Arial" w:hAnsi="Arial" w:cs="Arial"/>
                <w:sz w:val="20"/>
                <w:szCs w:val="20"/>
              </w:rPr>
            </w:pPr>
            <w:r>
              <w:rPr>
                <w:rFonts w:ascii="Arial" w:hAnsi="Arial" w:cs="Arial"/>
                <w:sz w:val="20"/>
                <w:szCs w:val="20"/>
              </w:rPr>
              <w:t xml:space="preserve">Consultation en cours de la </w:t>
            </w:r>
            <w:r w:rsidRPr="00961DA1">
              <w:rPr>
                <w:rFonts w:ascii="Arial" w:hAnsi="Arial" w:cs="Arial"/>
                <w:sz w:val="20"/>
                <w:szCs w:val="20"/>
              </w:rPr>
              <w:t xml:space="preserve">Direction des ressources marines </w:t>
            </w:r>
            <w:r>
              <w:rPr>
                <w:rFonts w:ascii="Arial" w:hAnsi="Arial" w:cs="Arial"/>
                <w:sz w:val="20"/>
                <w:szCs w:val="20"/>
              </w:rPr>
              <w:t>(DRM)</w:t>
            </w:r>
          </w:p>
          <w:p w:rsidR="00961DA1" w:rsidRPr="00DA3BEE" w:rsidRDefault="00961DA1" w:rsidP="003B0B3A">
            <w:pPr>
              <w:rPr>
                <w:rFonts w:ascii="Arial" w:hAnsi="Arial" w:cs="Arial"/>
                <w:sz w:val="20"/>
                <w:szCs w:val="20"/>
              </w:rPr>
            </w:pPr>
          </w:p>
        </w:tc>
      </w:tr>
      <w:tr w:rsidR="00E36ECC" w:rsidRPr="006509CD" w:rsidTr="003B0B3A">
        <w:tc>
          <w:tcPr>
            <w:tcW w:w="534" w:type="dxa"/>
          </w:tcPr>
          <w:p w:rsidR="00E36ECC" w:rsidRPr="00DA3BEE" w:rsidRDefault="0025642A" w:rsidP="003B0B3A">
            <w:pPr>
              <w:spacing w:after="200" w:line="276" w:lineRule="auto"/>
              <w:rPr>
                <w:rFonts w:ascii="Arial" w:hAnsi="Arial" w:cs="Arial"/>
                <w:sz w:val="20"/>
                <w:szCs w:val="20"/>
              </w:rPr>
            </w:pPr>
            <w:r>
              <w:rPr>
                <w:rFonts w:ascii="Arial" w:hAnsi="Arial" w:cs="Arial"/>
                <w:sz w:val="20"/>
                <w:szCs w:val="20"/>
              </w:rPr>
              <w:t>13</w:t>
            </w:r>
          </w:p>
        </w:tc>
        <w:tc>
          <w:tcPr>
            <w:tcW w:w="9440" w:type="dxa"/>
          </w:tcPr>
          <w:p w:rsidR="00961DA1" w:rsidRDefault="00961DA1" w:rsidP="003B0B3A">
            <w:pPr>
              <w:rPr>
                <w:rFonts w:ascii="Arial" w:hAnsi="Arial" w:cs="Arial"/>
                <w:sz w:val="20"/>
                <w:szCs w:val="20"/>
              </w:rPr>
            </w:pPr>
            <w:r>
              <w:rPr>
                <w:rFonts w:ascii="Arial" w:hAnsi="Arial" w:cs="Arial"/>
                <w:sz w:val="20"/>
                <w:szCs w:val="20"/>
              </w:rPr>
              <w:t>C</w:t>
            </w:r>
            <w:r w:rsidR="0025642A" w:rsidRPr="0025642A">
              <w:rPr>
                <w:rFonts w:ascii="Arial" w:hAnsi="Arial" w:cs="Arial"/>
                <w:sz w:val="20"/>
                <w:szCs w:val="20"/>
              </w:rPr>
              <w:t>rèches et garderies</w:t>
            </w:r>
            <w:r>
              <w:rPr>
                <w:rFonts w:ascii="Arial" w:hAnsi="Arial" w:cs="Arial"/>
                <w:sz w:val="20"/>
                <w:szCs w:val="20"/>
              </w:rPr>
              <w:t> :</w:t>
            </w:r>
          </w:p>
          <w:p w:rsidR="00E36ECC" w:rsidRDefault="00961DA1" w:rsidP="003B0B3A">
            <w:pPr>
              <w:rPr>
                <w:rFonts w:ascii="Arial" w:hAnsi="Arial" w:cs="Arial"/>
                <w:sz w:val="20"/>
                <w:szCs w:val="20"/>
              </w:rPr>
            </w:pPr>
            <w:r>
              <w:rPr>
                <w:rFonts w:ascii="Arial" w:hAnsi="Arial" w:cs="Arial"/>
                <w:sz w:val="20"/>
                <w:szCs w:val="20"/>
              </w:rPr>
              <w:t>Consultation en cours de l’</w:t>
            </w:r>
            <w:r w:rsidRPr="00961DA1">
              <w:rPr>
                <w:rFonts w:ascii="Arial" w:hAnsi="Arial" w:cs="Arial"/>
                <w:sz w:val="20"/>
                <w:szCs w:val="20"/>
              </w:rPr>
              <w:t>Agence de régulation de l’action sanitaire et sociale</w:t>
            </w:r>
            <w:r>
              <w:rPr>
                <w:rFonts w:ascii="Arial" w:hAnsi="Arial" w:cs="Arial"/>
                <w:sz w:val="20"/>
                <w:szCs w:val="20"/>
              </w:rPr>
              <w:t xml:space="preserve"> (ARASS)</w:t>
            </w:r>
          </w:p>
          <w:p w:rsidR="00961DA1" w:rsidRPr="00DA3BEE" w:rsidRDefault="00961DA1" w:rsidP="003B0B3A">
            <w:pPr>
              <w:rPr>
                <w:rFonts w:ascii="Arial" w:hAnsi="Arial" w:cs="Arial"/>
                <w:sz w:val="20"/>
                <w:szCs w:val="20"/>
              </w:rPr>
            </w:pPr>
          </w:p>
        </w:tc>
      </w:tr>
    </w:tbl>
    <w:p w:rsidR="00815469" w:rsidRDefault="00815469">
      <w:pPr>
        <w:spacing w:after="0" w:line="240" w:lineRule="auto"/>
        <w:ind w:left="708"/>
        <w:rPr>
          <w:rFonts w:ascii="Arial" w:hAnsi="Arial" w:cs="Arial"/>
          <w:sz w:val="24"/>
          <w:szCs w:val="24"/>
        </w:rPr>
      </w:pPr>
    </w:p>
    <w:p w:rsidR="00EE78B7" w:rsidRDefault="00EE78B7">
      <w:pPr>
        <w:spacing w:after="0" w:line="240" w:lineRule="auto"/>
        <w:ind w:left="708"/>
        <w:rPr>
          <w:rFonts w:ascii="Arial" w:hAnsi="Arial" w:cs="Arial"/>
          <w:sz w:val="24"/>
          <w:szCs w:val="24"/>
        </w:rPr>
      </w:pPr>
    </w:p>
    <w:p w:rsidR="00EE78B7" w:rsidRDefault="00EE78B7" w:rsidP="00EE78B7">
      <w:pPr>
        <w:spacing w:after="0" w:line="240" w:lineRule="auto"/>
        <w:rPr>
          <w:rFonts w:ascii="Arial" w:hAnsi="Arial" w:cs="Arial"/>
          <w:sz w:val="24"/>
          <w:szCs w:val="24"/>
        </w:rPr>
      </w:pPr>
      <w:r>
        <w:rPr>
          <w:rFonts w:ascii="Arial" w:hAnsi="Arial" w:cs="Arial"/>
          <w:b/>
          <w:sz w:val="24"/>
          <w:szCs w:val="24"/>
          <w:u w:val="single"/>
        </w:rPr>
        <w:t>Acronymes</w:t>
      </w:r>
      <w:r>
        <w:rPr>
          <w:rFonts w:ascii="Arial" w:hAnsi="Arial" w:cs="Arial"/>
          <w:sz w:val="24"/>
          <w:szCs w:val="24"/>
        </w:rPr>
        <w:t> :</w:t>
      </w:r>
    </w:p>
    <w:p w:rsidR="00EE78B7" w:rsidRPr="00E322A6" w:rsidRDefault="00EE78B7" w:rsidP="00EE78B7">
      <w:pPr>
        <w:spacing w:after="0" w:line="240" w:lineRule="auto"/>
        <w:rPr>
          <w:rFonts w:ascii="Arial" w:hAnsi="Arial" w:cs="Arial"/>
          <w:sz w:val="24"/>
          <w:szCs w:val="24"/>
        </w:rPr>
      </w:pPr>
    </w:p>
    <w:p w:rsidR="00EE78B7" w:rsidRPr="00EE78B7" w:rsidRDefault="00EE78B7" w:rsidP="00EE78B7">
      <w:pPr>
        <w:spacing w:after="0" w:line="240" w:lineRule="auto"/>
        <w:ind w:left="708"/>
        <w:rPr>
          <w:rFonts w:ascii="Arial" w:hAnsi="Arial" w:cs="Arial"/>
          <w:sz w:val="24"/>
          <w:szCs w:val="24"/>
        </w:rPr>
      </w:pPr>
      <w:r w:rsidRPr="00EE78B7">
        <w:rPr>
          <w:rFonts w:ascii="Arial" w:hAnsi="Arial" w:cs="Arial"/>
          <w:sz w:val="24"/>
          <w:szCs w:val="24"/>
        </w:rPr>
        <w:t>•</w:t>
      </w:r>
      <w:r w:rsidRPr="00EE78B7">
        <w:rPr>
          <w:rFonts w:ascii="Arial" w:hAnsi="Arial" w:cs="Arial"/>
          <w:sz w:val="24"/>
          <w:szCs w:val="24"/>
        </w:rPr>
        <w:tab/>
        <w:t>ISPF : institut de la statistique de Polynésie française</w:t>
      </w:r>
    </w:p>
    <w:p w:rsidR="00EE78B7" w:rsidRPr="00EE78B7" w:rsidRDefault="00EE78B7" w:rsidP="00EE78B7">
      <w:pPr>
        <w:spacing w:after="0" w:line="240" w:lineRule="auto"/>
        <w:ind w:left="708"/>
        <w:rPr>
          <w:rFonts w:ascii="Arial" w:hAnsi="Arial" w:cs="Arial"/>
          <w:sz w:val="24"/>
          <w:szCs w:val="24"/>
        </w:rPr>
      </w:pPr>
      <w:r w:rsidRPr="00EE78B7">
        <w:rPr>
          <w:rFonts w:ascii="Arial" w:hAnsi="Arial" w:cs="Arial"/>
          <w:sz w:val="24"/>
          <w:szCs w:val="24"/>
        </w:rPr>
        <w:t>•</w:t>
      </w:r>
      <w:r w:rsidRPr="00EE78B7">
        <w:rPr>
          <w:rFonts w:ascii="Arial" w:hAnsi="Arial" w:cs="Arial"/>
          <w:sz w:val="24"/>
          <w:szCs w:val="24"/>
        </w:rPr>
        <w:tab/>
        <w:t>RCS : registre du commerce et des sociétés</w:t>
      </w:r>
    </w:p>
    <w:p w:rsidR="00EE78B7" w:rsidRPr="00EE78B7" w:rsidRDefault="00EE78B7" w:rsidP="00EE78B7">
      <w:pPr>
        <w:spacing w:after="0" w:line="240" w:lineRule="auto"/>
        <w:ind w:left="708"/>
        <w:rPr>
          <w:rFonts w:ascii="Arial" w:hAnsi="Arial" w:cs="Arial"/>
          <w:sz w:val="24"/>
          <w:szCs w:val="24"/>
        </w:rPr>
      </w:pPr>
      <w:r w:rsidRPr="00EE78B7">
        <w:rPr>
          <w:rFonts w:ascii="Arial" w:hAnsi="Arial" w:cs="Arial"/>
          <w:sz w:val="24"/>
          <w:szCs w:val="24"/>
        </w:rPr>
        <w:t>•</w:t>
      </w:r>
      <w:r w:rsidRPr="00EE78B7">
        <w:rPr>
          <w:rFonts w:ascii="Arial" w:hAnsi="Arial" w:cs="Arial"/>
          <w:sz w:val="24"/>
          <w:szCs w:val="24"/>
        </w:rPr>
        <w:tab/>
        <w:t>CDFE : centre de développement et de formalité des entreprises</w:t>
      </w:r>
    </w:p>
    <w:p w:rsidR="00EE78B7" w:rsidRDefault="00EE78B7" w:rsidP="00EE78B7">
      <w:pPr>
        <w:spacing w:after="0" w:line="240" w:lineRule="auto"/>
        <w:ind w:left="708"/>
        <w:rPr>
          <w:rFonts w:ascii="Arial" w:hAnsi="Arial" w:cs="Arial"/>
          <w:sz w:val="24"/>
          <w:szCs w:val="24"/>
        </w:rPr>
      </w:pPr>
      <w:r w:rsidRPr="00EE78B7">
        <w:rPr>
          <w:rFonts w:ascii="Arial" w:hAnsi="Arial" w:cs="Arial"/>
          <w:sz w:val="24"/>
          <w:szCs w:val="24"/>
        </w:rPr>
        <w:t>•</w:t>
      </w:r>
      <w:r w:rsidRPr="00EE78B7">
        <w:rPr>
          <w:rFonts w:ascii="Arial" w:hAnsi="Arial" w:cs="Arial"/>
          <w:sz w:val="24"/>
          <w:szCs w:val="24"/>
        </w:rPr>
        <w:tab/>
        <w:t>RTE : répertoire des entreprises de Polynésie française</w:t>
      </w:r>
    </w:p>
    <w:sectPr w:rsidR="00EE78B7" w:rsidSect="00413A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7D1"/>
    <w:multiLevelType w:val="hybridMultilevel"/>
    <w:tmpl w:val="0366AF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7BD0A81"/>
    <w:multiLevelType w:val="hybridMultilevel"/>
    <w:tmpl w:val="4EB267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3D5143B"/>
    <w:multiLevelType w:val="hybridMultilevel"/>
    <w:tmpl w:val="9B800A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49B1FB7"/>
    <w:multiLevelType w:val="hybridMultilevel"/>
    <w:tmpl w:val="E5B63B7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69801EB"/>
    <w:multiLevelType w:val="multilevel"/>
    <w:tmpl w:val="369C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60436"/>
    <w:multiLevelType w:val="hybridMultilevel"/>
    <w:tmpl w:val="6002B7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258339FE"/>
    <w:multiLevelType w:val="hybridMultilevel"/>
    <w:tmpl w:val="F24CF8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60707B64"/>
    <w:multiLevelType w:val="hybridMultilevel"/>
    <w:tmpl w:val="110AF6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68CB0877"/>
    <w:multiLevelType w:val="hybridMultilevel"/>
    <w:tmpl w:val="FF867B2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74484F8D"/>
    <w:multiLevelType w:val="hybridMultilevel"/>
    <w:tmpl w:val="25186A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6"/>
  </w:num>
  <w:num w:numId="6">
    <w:abstractNumId w:val="5"/>
  </w:num>
  <w:num w:numId="7">
    <w:abstractNumId w:val="1"/>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compat/>
  <w:rsids>
    <w:rsidRoot w:val="00C8327A"/>
    <w:rsid w:val="0000506C"/>
    <w:rsid w:val="00013CA8"/>
    <w:rsid w:val="0003394A"/>
    <w:rsid w:val="00057D1F"/>
    <w:rsid w:val="00073D52"/>
    <w:rsid w:val="00082C3B"/>
    <w:rsid w:val="000D6B49"/>
    <w:rsid w:val="00100B0D"/>
    <w:rsid w:val="00136F61"/>
    <w:rsid w:val="001567E9"/>
    <w:rsid w:val="00165EFF"/>
    <w:rsid w:val="001758C4"/>
    <w:rsid w:val="001A166F"/>
    <w:rsid w:val="001C74BB"/>
    <w:rsid w:val="00204F2E"/>
    <w:rsid w:val="00210640"/>
    <w:rsid w:val="00211F50"/>
    <w:rsid w:val="00243F39"/>
    <w:rsid w:val="0025642A"/>
    <w:rsid w:val="00256D0C"/>
    <w:rsid w:val="0028578E"/>
    <w:rsid w:val="002A0628"/>
    <w:rsid w:val="002A107C"/>
    <w:rsid w:val="002A46EF"/>
    <w:rsid w:val="002B5BEC"/>
    <w:rsid w:val="002C5702"/>
    <w:rsid w:val="002D0EE4"/>
    <w:rsid w:val="002E5201"/>
    <w:rsid w:val="002E7B6B"/>
    <w:rsid w:val="00330615"/>
    <w:rsid w:val="00332505"/>
    <w:rsid w:val="00341C4F"/>
    <w:rsid w:val="003B0B3A"/>
    <w:rsid w:val="00413A05"/>
    <w:rsid w:val="00422748"/>
    <w:rsid w:val="0042531C"/>
    <w:rsid w:val="00462413"/>
    <w:rsid w:val="004E289A"/>
    <w:rsid w:val="004F7DB5"/>
    <w:rsid w:val="005012B2"/>
    <w:rsid w:val="005100CF"/>
    <w:rsid w:val="00511201"/>
    <w:rsid w:val="005303A9"/>
    <w:rsid w:val="00575EB6"/>
    <w:rsid w:val="005B6708"/>
    <w:rsid w:val="005E2375"/>
    <w:rsid w:val="006207C5"/>
    <w:rsid w:val="006343CB"/>
    <w:rsid w:val="00643D66"/>
    <w:rsid w:val="006509CD"/>
    <w:rsid w:val="00654BB3"/>
    <w:rsid w:val="00692913"/>
    <w:rsid w:val="006B756D"/>
    <w:rsid w:val="006B778B"/>
    <w:rsid w:val="006C400B"/>
    <w:rsid w:val="006E2D49"/>
    <w:rsid w:val="0070555C"/>
    <w:rsid w:val="007141B5"/>
    <w:rsid w:val="00766DD6"/>
    <w:rsid w:val="007E1B01"/>
    <w:rsid w:val="007E2680"/>
    <w:rsid w:val="007E3F29"/>
    <w:rsid w:val="00815469"/>
    <w:rsid w:val="00872C63"/>
    <w:rsid w:val="00876C6E"/>
    <w:rsid w:val="0088537B"/>
    <w:rsid w:val="00891013"/>
    <w:rsid w:val="008B3A55"/>
    <w:rsid w:val="008C11AD"/>
    <w:rsid w:val="008D3483"/>
    <w:rsid w:val="00906F2F"/>
    <w:rsid w:val="00923BFE"/>
    <w:rsid w:val="00961DA1"/>
    <w:rsid w:val="009841CF"/>
    <w:rsid w:val="009B7480"/>
    <w:rsid w:val="009F68D9"/>
    <w:rsid w:val="00A5739D"/>
    <w:rsid w:val="00A745DE"/>
    <w:rsid w:val="00A8784D"/>
    <w:rsid w:val="00A93BE2"/>
    <w:rsid w:val="00AB2F5B"/>
    <w:rsid w:val="00AC71E1"/>
    <w:rsid w:val="00AE65AE"/>
    <w:rsid w:val="00B10B57"/>
    <w:rsid w:val="00BD3C60"/>
    <w:rsid w:val="00C44945"/>
    <w:rsid w:val="00C67479"/>
    <w:rsid w:val="00C8327A"/>
    <w:rsid w:val="00C850E7"/>
    <w:rsid w:val="00CA47AA"/>
    <w:rsid w:val="00CB5DB5"/>
    <w:rsid w:val="00D14260"/>
    <w:rsid w:val="00D46367"/>
    <w:rsid w:val="00D56064"/>
    <w:rsid w:val="00D60C97"/>
    <w:rsid w:val="00D76EE0"/>
    <w:rsid w:val="00DA3BEE"/>
    <w:rsid w:val="00DC5530"/>
    <w:rsid w:val="00E10864"/>
    <w:rsid w:val="00E322A6"/>
    <w:rsid w:val="00E36ECC"/>
    <w:rsid w:val="00E50C91"/>
    <w:rsid w:val="00EC323B"/>
    <w:rsid w:val="00EE78B7"/>
    <w:rsid w:val="00F06D19"/>
    <w:rsid w:val="00F60618"/>
    <w:rsid w:val="00F80ACE"/>
    <w:rsid w:val="00FC31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76EE0"/>
    <w:rPr>
      <w:color w:val="0000FF"/>
      <w:u w:val="single"/>
    </w:rPr>
  </w:style>
  <w:style w:type="paragraph" w:customStyle="1" w:styleId="Nomdesocit">
    <w:name w:val="Nom de société"/>
    <w:basedOn w:val="Normal"/>
    <w:rsid w:val="006207C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120" w:line="320" w:lineRule="atLeast"/>
    </w:pPr>
    <w:rPr>
      <w:rFonts w:ascii="Arial Black" w:eastAsia="Times New Roman" w:hAnsi="Arial Black" w:cs="Times New Roman"/>
      <w:noProof/>
      <w:spacing w:val="-15"/>
      <w:position w:val="-2"/>
      <w:sz w:val="32"/>
      <w:szCs w:val="20"/>
      <w:lang w:eastAsia="fr-FR"/>
    </w:rPr>
  </w:style>
  <w:style w:type="paragraph" w:styleId="Textedebulles">
    <w:name w:val="Balloon Text"/>
    <w:basedOn w:val="Normal"/>
    <w:link w:val="TextedebullesCar"/>
    <w:uiPriority w:val="99"/>
    <w:semiHidden/>
    <w:unhideWhenUsed/>
    <w:rsid w:val="006207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07C5"/>
    <w:rPr>
      <w:rFonts w:ascii="Tahoma" w:hAnsi="Tahoma" w:cs="Tahoma"/>
      <w:sz w:val="16"/>
      <w:szCs w:val="16"/>
    </w:rPr>
  </w:style>
  <w:style w:type="table" w:styleId="Grilledutableau">
    <w:name w:val="Table Grid"/>
    <w:basedOn w:val="TableauNormal"/>
    <w:uiPriority w:val="59"/>
    <w:rsid w:val="0089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C5530"/>
    <w:pPr>
      <w:ind w:left="720"/>
      <w:contextualSpacing/>
    </w:pPr>
  </w:style>
</w:styles>
</file>

<file path=word/webSettings.xml><?xml version="1.0" encoding="utf-8"?>
<w:webSettings xmlns:r="http://schemas.openxmlformats.org/officeDocument/2006/relationships" xmlns:w="http://schemas.openxmlformats.org/wordprocessingml/2006/main">
  <w:divs>
    <w:div w:id="7296641">
      <w:bodyDiv w:val="1"/>
      <w:marLeft w:val="0"/>
      <w:marRight w:val="0"/>
      <w:marTop w:val="0"/>
      <w:marBottom w:val="0"/>
      <w:divBdr>
        <w:top w:val="none" w:sz="0" w:space="0" w:color="auto"/>
        <w:left w:val="none" w:sz="0" w:space="0" w:color="auto"/>
        <w:bottom w:val="none" w:sz="0" w:space="0" w:color="auto"/>
        <w:right w:val="none" w:sz="0" w:space="0" w:color="auto"/>
      </w:divBdr>
    </w:div>
    <w:div w:id="28798559">
      <w:bodyDiv w:val="1"/>
      <w:marLeft w:val="0"/>
      <w:marRight w:val="0"/>
      <w:marTop w:val="0"/>
      <w:marBottom w:val="0"/>
      <w:divBdr>
        <w:top w:val="none" w:sz="0" w:space="0" w:color="auto"/>
        <w:left w:val="none" w:sz="0" w:space="0" w:color="auto"/>
        <w:bottom w:val="none" w:sz="0" w:space="0" w:color="auto"/>
        <w:right w:val="none" w:sz="0" w:space="0" w:color="auto"/>
      </w:divBdr>
    </w:div>
    <w:div w:id="63140621">
      <w:bodyDiv w:val="1"/>
      <w:marLeft w:val="0"/>
      <w:marRight w:val="0"/>
      <w:marTop w:val="0"/>
      <w:marBottom w:val="0"/>
      <w:divBdr>
        <w:top w:val="none" w:sz="0" w:space="0" w:color="auto"/>
        <w:left w:val="none" w:sz="0" w:space="0" w:color="auto"/>
        <w:bottom w:val="none" w:sz="0" w:space="0" w:color="auto"/>
        <w:right w:val="none" w:sz="0" w:space="0" w:color="auto"/>
      </w:divBdr>
    </w:div>
    <w:div w:id="92240086">
      <w:bodyDiv w:val="1"/>
      <w:marLeft w:val="0"/>
      <w:marRight w:val="0"/>
      <w:marTop w:val="0"/>
      <w:marBottom w:val="0"/>
      <w:divBdr>
        <w:top w:val="none" w:sz="0" w:space="0" w:color="auto"/>
        <w:left w:val="none" w:sz="0" w:space="0" w:color="auto"/>
        <w:bottom w:val="none" w:sz="0" w:space="0" w:color="auto"/>
        <w:right w:val="none" w:sz="0" w:space="0" w:color="auto"/>
      </w:divBdr>
    </w:div>
    <w:div w:id="232470391">
      <w:bodyDiv w:val="1"/>
      <w:marLeft w:val="0"/>
      <w:marRight w:val="0"/>
      <w:marTop w:val="0"/>
      <w:marBottom w:val="0"/>
      <w:divBdr>
        <w:top w:val="none" w:sz="0" w:space="0" w:color="auto"/>
        <w:left w:val="none" w:sz="0" w:space="0" w:color="auto"/>
        <w:bottom w:val="none" w:sz="0" w:space="0" w:color="auto"/>
        <w:right w:val="none" w:sz="0" w:space="0" w:color="auto"/>
      </w:divBdr>
    </w:div>
    <w:div w:id="251670123">
      <w:bodyDiv w:val="1"/>
      <w:marLeft w:val="0"/>
      <w:marRight w:val="0"/>
      <w:marTop w:val="0"/>
      <w:marBottom w:val="0"/>
      <w:divBdr>
        <w:top w:val="none" w:sz="0" w:space="0" w:color="auto"/>
        <w:left w:val="none" w:sz="0" w:space="0" w:color="auto"/>
        <w:bottom w:val="none" w:sz="0" w:space="0" w:color="auto"/>
        <w:right w:val="none" w:sz="0" w:space="0" w:color="auto"/>
      </w:divBdr>
    </w:div>
    <w:div w:id="384791191">
      <w:bodyDiv w:val="1"/>
      <w:marLeft w:val="0"/>
      <w:marRight w:val="0"/>
      <w:marTop w:val="0"/>
      <w:marBottom w:val="0"/>
      <w:divBdr>
        <w:top w:val="none" w:sz="0" w:space="0" w:color="auto"/>
        <w:left w:val="none" w:sz="0" w:space="0" w:color="auto"/>
        <w:bottom w:val="none" w:sz="0" w:space="0" w:color="auto"/>
        <w:right w:val="none" w:sz="0" w:space="0" w:color="auto"/>
      </w:divBdr>
    </w:div>
    <w:div w:id="521167769">
      <w:bodyDiv w:val="1"/>
      <w:marLeft w:val="0"/>
      <w:marRight w:val="0"/>
      <w:marTop w:val="0"/>
      <w:marBottom w:val="0"/>
      <w:divBdr>
        <w:top w:val="none" w:sz="0" w:space="0" w:color="auto"/>
        <w:left w:val="none" w:sz="0" w:space="0" w:color="auto"/>
        <w:bottom w:val="none" w:sz="0" w:space="0" w:color="auto"/>
        <w:right w:val="none" w:sz="0" w:space="0" w:color="auto"/>
      </w:divBdr>
    </w:div>
    <w:div w:id="557522684">
      <w:bodyDiv w:val="1"/>
      <w:marLeft w:val="0"/>
      <w:marRight w:val="0"/>
      <w:marTop w:val="0"/>
      <w:marBottom w:val="0"/>
      <w:divBdr>
        <w:top w:val="none" w:sz="0" w:space="0" w:color="auto"/>
        <w:left w:val="none" w:sz="0" w:space="0" w:color="auto"/>
        <w:bottom w:val="none" w:sz="0" w:space="0" w:color="auto"/>
        <w:right w:val="none" w:sz="0" w:space="0" w:color="auto"/>
      </w:divBdr>
    </w:div>
    <w:div w:id="572543822">
      <w:bodyDiv w:val="1"/>
      <w:marLeft w:val="0"/>
      <w:marRight w:val="0"/>
      <w:marTop w:val="0"/>
      <w:marBottom w:val="0"/>
      <w:divBdr>
        <w:top w:val="none" w:sz="0" w:space="0" w:color="auto"/>
        <w:left w:val="none" w:sz="0" w:space="0" w:color="auto"/>
        <w:bottom w:val="none" w:sz="0" w:space="0" w:color="auto"/>
        <w:right w:val="none" w:sz="0" w:space="0" w:color="auto"/>
      </w:divBdr>
    </w:div>
    <w:div w:id="583414682">
      <w:bodyDiv w:val="1"/>
      <w:marLeft w:val="0"/>
      <w:marRight w:val="0"/>
      <w:marTop w:val="0"/>
      <w:marBottom w:val="0"/>
      <w:divBdr>
        <w:top w:val="none" w:sz="0" w:space="0" w:color="auto"/>
        <w:left w:val="none" w:sz="0" w:space="0" w:color="auto"/>
        <w:bottom w:val="none" w:sz="0" w:space="0" w:color="auto"/>
        <w:right w:val="none" w:sz="0" w:space="0" w:color="auto"/>
      </w:divBdr>
    </w:div>
    <w:div w:id="759718748">
      <w:bodyDiv w:val="1"/>
      <w:marLeft w:val="0"/>
      <w:marRight w:val="0"/>
      <w:marTop w:val="0"/>
      <w:marBottom w:val="0"/>
      <w:divBdr>
        <w:top w:val="none" w:sz="0" w:space="0" w:color="auto"/>
        <w:left w:val="none" w:sz="0" w:space="0" w:color="auto"/>
        <w:bottom w:val="none" w:sz="0" w:space="0" w:color="auto"/>
        <w:right w:val="none" w:sz="0" w:space="0" w:color="auto"/>
      </w:divBdr>
    </w:div>
    <w:div w:id="875653219">
      <w:bodyDiv w:val="1"/>
      <w:marLeft w:val="0"/>
      <w:marRight w:val="0"/>
      <w:marTop w:val="0"/>
      <w:marBottom w:val="0"/>
      <w:divBdr>
        <w:top w:val="none" w:sz="0" w:space="0" w:color="auto"/>
        <w:left w:val="none" w:sz="0" w:space="0" w:color="auto"/>
        <w:bottom w:val="none" w:sz="0" w:space="0" w:color="auto"/>
        <w:right w:val="none" w:sz="0" w:space="0" w:color="auto"/>
      </w:divBdr>
    </w:div>
    <w:div w:id="888758684">
      <w:bodyDiv w:val="1"/>
      <w:marLeft w:val="0"/>
      <w:marRight w:val="0"/>
      <w:marTop w:val="0"/>
      <w:marBottom w:val="0"/>
      <w:divBdr>
        <w:top w:val="none" w:sz="0" w:space="0" w:color="auto"/>
        <w:left w:val="none" w:sz="0" w:space="0" w:color="auto"/>
        <w:bottom w:val="none" w:sz="0" w:space="0" w:color="auto"/>
        <w:right w:val="none" w:sz="0" w:space="0" w:color="auto"/>
      </w:divBdr>
    </w:div>
    <w:div w:id="921838728">
      <w:bodyDiv w:val="1"/>
      <w:marLeft w:val="0"/>
      <w:marRight w:val="0"/>
      <w:marTop w:val="0"/>
      <w:marBottom w:val="0"/>
      <w:divBdr>
        <w:top w:val="none" w:sz="0" w:space="0" w:color="auto"/>
        <w:left w:val="none" w:sz="0" w:space="0" w:color="auto"/>
        <w:bottom w:val="none" w:sz="0" w:space="0" w:color="auto"/>
        <w:right w:val="none" w:sz="0" w:space="0" w:color="auto"/>
      </w:divBdr>
    </w:div>
    <w:div w:id="978463955">
      <w:bodyDiv w:val="1"/>
      <w:marLeft w:val="0"/>
      <w:marRight w:val="0"/>
      <w:marTop w:val="0"/>
      <w:marBottom w:val="0"/>
      <w:divBdr>
        <w:top w:val="none" w:sz="0" w:space="0" w:color="auto"/>
        <w:left w:val="none" w:sz="0" w:space="0" w:color="auto"/>
        <w:bottom w:val="none" w:sz="0" w:space="0" w:color="auto"/>
        <w:right w:val="none" w:sz="0" w:space="0" w:color="auto"/>
      </w:divBdr>
    </w:div>
    <w:div w:id="985745203">
      <w:bodyDiv w:val="1"/>
      <w:marLeft w:val="0"/>
      <w:marRight w:val="0"/>
      <w:marTop w:val="0"/>
      <w:marBottom w:val="0"/>
      <w:divBdr>
        <w:top w:val="none" w:sz="0" w:space="0" w:color="auto"/>
        <w:left w:val="none" w:sz="0" w:space="0" w:color="auto"/>
        <w:bottom w:val="none" w:sz="0" w:space="0" w:color="auto"/>
        <w:right w:val="none" w:sz="0" w:space="0" w:color="auto"/>
      </w:divBdr>
    </w:div>
    <w:div w:id="988364803">
      <w:bodyDiv w:val="1"/>
      <w:marLeft w:val="0"/>
      <w:marRight w:val="0"/>
      <w:marTop w:val="0"/>
      <w:marBottom w:val="0"/>
      <w:divBdr>
        <w:top w:val="none" w:sz="0" w:space="0" w:color="auto"/>
        <w:left w:val="none" w:sz="0" w:space="0" w:color="auto"/>
        <w:bottom w:val="none" w:sz="0" w:space="0" w:color="auto"/>
        <w:right w:val="none" w:sz="0" w:space="0" w:color="auto"/>
      </w:divBdr>
    </w:div>
    <w:div w:id="1069573963">
      <w:bodyDiv w:val="1"/>
      <w:marLeft w:val="0"/>
      <w:marRight w:val="0"/>
      <w:marTop w:val="0"/>
      <w:marBottom w:val="0"/>
      <w:divBdr>
        <w:top w:val="none" w:sz="0" w:space="0" w:color="auto"/>
        <w:left w:val="none" w:sz="0" w:space="0" w:color="auto"/>
        <w:bottom w:val="none" w:sz="0" w:space="0" w:color="auto"/>
        <w:right w:val="none" w:sz="0" w:space="0" w:color="auto"/>
      </w:divBdr>
    </w:div>
    <w:div w:id="1152482737">
      <w:bodyDiv w:val="1"/>
      <w:marLeft w:val="0"/>
      <w:marRight w:val="0"/>
      <w:marTop w:val="0"/>
      <w:marBottom w:val="0"/>
      <w:divBdr>
        <w:top w:val="none" w:sz="0" w:space="0" w:color="auto"/>
        <w:left w:val="none" w:sz="0" w:space="0" w:color="auto"/>
        <w:bottom w:val="none" w:sz="0" w:space="0" w:color="auto"/>
        <w:right w:val="none" w:sz="0" w:space="0" w:color="auto"/>
      </w:divBdr>
    </w:div>
    <w:div w:id="1167209941">
      <w:bodyDiv w:val="1"/>
      <w:marLeft w:val="0"/>
      <w:marRight w:val="0"/>
      <w:marTop w:val="0"/>
      <w:marBottom w:val="0"/>
      <w:divBdr>
        <w:top w:val="none" w:sz="0" w:space="0" w:color="auto"/>
        <w:left w:val="none" w:sz="0" w:space="0" w:color="auto"/>
        <w:bottom w:val="none" w:sz="0" w:space="0" w:color="auto"/>
        <w:right w:val="none" w:sz="0" w:space="0" w:color="auto"/>
      </w:divBdr>
    </w:div>
    <w:div w:id="1198154767">
      <w:bodyDiv w:val="1"/>
      <w:marLeft w:val="0"/>
      <w:marRight w:val="0"/>
      <w:marTop w:val="0"/>
      <w:marBottom w:val="0"/>
      <w:divBdr>
        <w:top w:val="none" w:sz="0" w:space="0" w:color="auto"/>
        <w:left w:val="none" w:sz="0" w:space="0" w:color="auto"/>
        <w:bottom w:val="none" w:sz="0" w:space="0" w:color="auto"/>
        <w:right w:val="none" w:sz="0" w:space="0" w:color="auto"/>
      </w:divBdr>
    </w:div>
    <w:div w:id="1202356208">
      <w:bodyDiv w:val="1"/>
      <w:marLeft w:val="0"/>
      <w:marRight w:val="0"/>
      <w:marTop w:val="0"/>
      <w:marBottom w:val="0"/>
      <w:divBdr>
        <w:top w:val="none" w:sz="0" w:space="0" w:color="auto"/>
        <w:left w:val="none" w:sz="0" w:space="0" w:color="auto"/>
        <w:bottom w:val="none" w:sz="0" w:space="0" w:color="auto"/>
        <w:right w:val="none" w:sz="0" w:space="0" w:color="auto"/>
      </w:divBdr>
    </w:div>
    <w:div w:id="1214929120">
      <w:bodyDiv w:val="1"/>
      <w:marLeft w:val="0"/>
      <w:marRight w:val="0"/>
      <w:marTop w:val="0"/>
      <w:marBottom w:val="0"/>
      <w:divBdr>
        <w:top w:val="none" w:sz="0" w:space="0" w:color="auto"/>
        <w:left w:val="none" w:sz="0" w:space="0" w:color="auto"/>
        <w:bottom w:val="none" w:sz="0" w:space="0" w:color="auto"/>
        <w:right w:val="none" w:sz="0" w:space="0" w:color="auto"/>
      </w:divBdr>
    </w:div>
    <w:div w:id="1281378811">
      <w:bodyDiv w:val="1"/>
      <w:marLeft w:val="0"/>
      <w:marRight w:val="0"/>
      <w:marTop w:val="0"/>
      <w:marBottom w:val="0"/>
      <w:divBdr>
        <w:top w:val="none" w:sz="0" w:space="0" w:color="auto"/>
        <w:left w:val="none" w:sz="0" w:space="0" w:color="auto"/>
        <w:bottom w:val="none" w:sz="0" w:space="0" w:color="auto"/>
        <w:right w:val="none" w:sz="0" w:space="0" w:color="auto"/>
      </w:divBdr>
    </w:div>
    <w:div w:id="1282423402">
      <w:bodyDiv w:val="1"/>
      <w:marLeft w:val="0"/>
      <w:marRight w:val="0"/>
      <w:marTop w:val="0"/>
      <w:marBottom w:val="0"/>
      <w:divBdr>
        <w:top w:val="none" w:sz="0" w:space="0" w:color="auto"/>
        <w:left w:val="none" w:sz="0" w:space="0" w:color="auto"/>
        <w:bottom w:val="none" w:sz="0" w:space="0" w:color="auto"/>
        <w:right w:val="none" w:sz="0" w:space="0" w:color="auto"/>
      </w:divBdr>
    </w:div>
    <w:div w:id="1300187930">
      <w:bodyDiv w:val="1"/>
      <w:marLeft w:val="0"/>
      <w:marRight w:val="0"/>
      <w:marTop w:val="0"/>
      <w:marBottom w:val="0"/>
      <w:divBdr>
        <w:top w:val="none" w:sz="0" w:space="0" w:color="auto"/>
        <w:left w:val="none" w:sz="0" w:space="0" w:color="auto"/>
        <w:bottom w:val="none" w:sz="0" w:space="0" w:color="auto"/>
        <w:right w:val="none" w:sz="0" w:space="0" w:color="auto"/>
      </w:divBdr>
    </w:div>
    <w:div w:id="1422070518">
      <w:bodyDiv w:val="1"/>
      <w:marLeft w:val="0"/>
      <w:marRight w:val="0"/>
      <w:marTop w:val="0"/>
      <w:marBottom w:val="0"/>
      <w:divBdr>
        <w:top w:val="none" w:sz="0" w:space="0" w:color="auto"/>
        <w:left w:val="none" w:sz="0" w:space="0" w:color="auto"/>
        <w:bottom w:val="none" w:sz="0" w:space="0" w:color="auto"/>
        <w:right w:val="none" w:sz="0" w:space="0" w:color="auto"/>
      </w:divBdr>
    </w:div>
    <w:div w:id="1449354236">
      <w:bodyDiv w:val="1"/>
      <w:marLeft w:val="0"/>
      <w:marRight w:val="0"/>
      <w:marTop w:val="0"/>
      <w:marBottom w:val="0"/>
      <w:divBdr>
        <w:top w:val="none" w:sz="0" w:space="0" w:color="auto"/>
        <w:left w:val="none" w:sz="0" w:space="0" w:color="auto"/>
        <w:bottom w:val="none" w:sz="0" w:space="0" w:color="auto"/>
        <w:right w:val="none" w:sz="0" w:space="0" w:color="auto"/>
      </w:divBdr>
    </w:div>
    <w:div w:id="1493988944">
      <w:bodyDiv w:val="1"/>
      <w:marLeft w:val="0"/>
      <w:marRight w:val="0"/>
      <w:marTop w:val="0"/>
      <w:marBottom w:val="0"/>
      <w:divBdr>
        <w:top w:val="none" w:sz="0" w:space="0" w:color="auto"/>
        <w:left w:val="none" w:sz="0" w:space="0" w:color="auto"/>
        <w:bottom w:val="none" w:sz="0" w:space="0" w:color="auto"/>
        <w:right w:val="none" w:sz="0" w:space="0" w:color="auto"/>
      </w:divBdr>
    </w:div>
    <w:div w:id="1529105276">
      <w:bodyDiv w:val="1"/>
      <w:marLeft w:val="0"/>
      <w:marRight w:val="0"/>
      <w:marTop w:val="0"/>
      <w:marBottom w:val="0"/>
      <w:divBdr>
        <w:top w:val="none" w:sz="0" w:space="0" w:color="auto"/>
        <w:left w:val="none" w:sz="0" w:space="0" w:color="auto"/>
        <w:bottom w:val="none" w:sz="0" w:space="0" w:color="auto"/>
        <w:right w:val="none" w:sz="0" w:space="0" w:color="auto"/>
      </w:divBdr>
    </w:div>
    <w:div w:id="1656228189">
      <w:bodyDiv w:val="1"/>
      <w:marLeft w:val="0"/>
      <w:marRight w:val="0"/>
      <w:marTop w:val="0"/>
      <w:marBottom w:val="0"/>
      <w:divBdr>
        <w:top w:val="none" w:sz="0" w:space="0" w:color="auto"/>
        <w:left w:val="none" w:sz="0" w:space="0" w:color="auto"/>
        <w:bottom w:val="none" w:sz="0" w:space="0" w:color="auto"/>
        <w:right w:val="none" w:sz="0" w:space="0" w:color="auto"/>
      </w:divBdr>
    </w:div>
    <w:div w:id="1790976805">
      <w:bodyDiv w:val="1"/>
      <w:marLeft w:val="0"/>
      <w:marRight w:val="0"/>
      <w:marTop w:val="0"/>
      <w:marBottom w:val="0"/>
      <w:divBdr>
        <w:top w:val="none" w:sz="0" w:space="0" w:color="auto"/>
        <w:left w:val="none" w:sz="0" w:space="0" w:color="auto"/>
        <w:bottom w:val="none" w:sz="0" w:space="0" w:color="auto"/>
        <w:right w:val="none" w:sz="0" w:space="0" w:color="auto"/>
      </w:divBdr>
    </w:div>
    <w:div w:id="1799757664">
      <w:bodyDiv w:val="1"/>
      <w:marLeft w:val="0"/>
      <w:marRight w:val="0"/>
      <w:marTop w:val="0"/>
      <w:marBottom w:val="0"/>
      <w:divBdr>
        <w:top w:val="none" w:sz="0" w:space="0" w:color="auto"/>
        <w:left w:val="none" w:sz="0" w:space="0" w:color="auto"/>
        <w:bottom w:val="none" w:sz="0" w:space="0" w:color="auto"/>
        <w:right w:val="none" w:sz="0" w:space="0" w:color="auto"/>
      </w:divBdr>
    </w:div>
    <w:div w:id="1807119654">
      <w:bodyDiv w:val="1"/>
      <w:marLeft w:val="0"/>
      <w:marRight w:val="0"/>
      <w:marTop w:val="0"/>
      <w:marBottom w:val="0"/>
      <w:divBdr>
        <w:top w:val="none" w:sz="0" w:space="0" w:color="auto"/>
        <w:left w:val="none" w:sz="0" w:space="0" w:color="auto"/>
        <w:bottom w:val="none" w:sz="0" w:space="0" w:color="auto"/>
        <w:right w:val="none" w:sz="0" w:space="0" w:color="auto"/>
      </w:divBdr>
    </w:div>
    <w:div w:id="1826582624">
      <w:bodyDiv w:val="1"/>
      <w:marLeft w:val="0"/>
      <w:marRight w:val="0"/>
      <w:marTop w:val="0"/>
      <w:marBottom w:val="0"/>
      <w:divBdr>
        <w:top w:val="none" w:sz="0" w:space="0" w:color="auto"/>
        <w:left w:val="none" w:sz="0" w:space="0" w:color="auto"/>
        <w:bottom w:val="none" w:sz="0" w:space="0" w:color="auto"/>
        <w:right w:val="none" w:sz="0" w:space="0" w:color="auto"/>
      </w:divBdr>
    </w:div>
    <w:div w:id="1915512027">
      <w:bodyDiv w:val="1"/>
      <w:marLeft w:val="0"/>
      <w:marRight w:val="0"/>
      <w:marTop w:val="0"/>
      <w:marBottom w:val="0"/>
      <w:divBdr>
        <w:top w:val="none" w:sz="0" w:space="0" w:color="auto"/>
        <w:left w:val="none" w:sz="0" w:space="0" w:color="auto"/>
        <w:bottom w:val="none" w:sz="0" w:space="0" w:color="auto"/>
        <w:right w:val="none" w:sz="0" w:space="0" w:color="auto"/>
      </w:divBdr>
    </w:div>
    <w:div w:id="1950045999">
      <w:bodyDiv w:val="1"/>
      <w:marLeft w:val="0"/>
      <w:marRight w:val="0"/>
      <w:marTop w:val="0"/>
      <w:marBottom w:val="0"/>
      <w:divBdr>
        <w:top w:val="none" w:sz="0" w:space="0" w:color="auto"/>
        <w:left w:val="none" w:sz="0" w:space="0" w:color="auto"/>
        <w:bottom w:val="none" w:sz="0" w:space="0" w:color="auto"/>
        <w:right w:val="none" w:sz="0" w:space="0" w:color="auto"/>
      </w:divBdr>
    </w:div>
    <w:div w:id="1969891672">
      <w:bodyDiv w:val="1"/>
      <w:marLeft w:val="0"/>
      <w:marRight w:val="0"/>
      <w:marTop w:val="0"/>
      <w:marBottom w:val="0"/>
      <w:divBdr>
        <w:top w:val="none" w:sz="0" w:space="0" w:color="auto"/>
        <w:left w:val="none" w:sz="0" w:space="0" w:color="auto"/>
        <w:bottom w:val="none" w:sz="0" w:space="0" w:color="auto"/>
        <w:right w:val="none" w:sz="0" w:space="0" w:color="auto"/>
      </w:divBdr>
    </w:div>
    <w:div w:id="2079402010">
      <w:bodyDiv w:val="1"/>
      <w:marLeft w:val="0"/>
      <w:marRight w:val="0"/>
      <w:marTop w:val="0"/>
      <w:marBottom w:val="0"/>
      <w:divBdr>
        <w:top w:val="none" w:sz="0" w:space="0" w:color="auto"/>
        <w:left w:val="none" w:sz="0" w:space="0" w:color="auto"/>
        <w:bottom w:val="none" w:sz="0" w:space="0" w:color="auto"/>
        <w:right w:val="none" w:sz="0" w:space="0" w:color="auto"/>
      </w:divBdr>
    </w:div>
    <w:div w:id="2112817740">
      <w:bodyDiv w:val="1"/>
      <w:marLeft w:val="0"/>
      <w:marRight w:val="0"/>
      <w:marTop w:val="0"/>
      <w:marBottom w:val="0"/>
      <w:divBdr>
        <w:top w:val="none" w:sz="0" w:space="0" w:color="auto"/>
        <w:left w:val="none" w:sz="0" w:space="0" w:color="auto"/>
        <w:bottom w:val="none" w:sz="0" w:space="0" w:color="auto"/>
        <w:right w:val="none" w:sz="0" w:space="0" w:color="auto"/>
      </w:divBdr>
    </w:div>
    <w:div w:id="2121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1672</Words>
  <Characters>9201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opinguet</dc:creator>
  <cp:lastModifiedBy>opinguet</cp:lastModifiedBy>
  <cp:revision>3</cp:revision>
  <cp:lastPrinted>2019-03-13T18:00:00Z</cp:lastPrinted>
  <dcterms:created xsi:type="dcterms:W3CDTF">2020-01-03T19:41:00Z</dcterms:created>
  <dcterms:modified xsi:type="dcterms:W3CDTF">2020-01-03T19:46:00Z</dcterms:modified>
</cp:coreProperties>
</file>