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040"/>
        <w:gridCol w:w="919"/>
        <w:gridCol w:w="7610"/>
        <w:gridCol w:w="991"/>
      </w:tblGrid>
      <w:tr w:rsidR="006207C5" w:rsidTr="002B5BEC">
        <w:trPr>
          <w:trHeight w:val="841"/>
        </w:trPr>
        <w:tc>
          <w:tcPr>
            <w:tcW w:w="992" w:type="dxa"/>
            <w:tcBorders>
              <w:top w:val="single" w:sz="4" w:space="0" w:color="auto"/>
              <w:left w:val="single" w:sz="4" w:space="0" w:color="auto"/>
              <w:bottom w:val="single" w:sz="4" w:space="0" w:color="auto"/>
              <w:right w:val="single" w:sz="4" w:space="0" w:color="auto"/>
            </w:tcBorders>
            <w:vAlign w:val="center"/>
          </w:tcPr>
          <w:p w:rsidR="006207C5" w:rsidRPr="006323F0" w:rsidRDefault="006207C5" w:rsidP="005E2375">
            <w:pPr>
              <w:pStyle w:val="Nomdesocit"/>
              <w:keepLines w:val="0"/>
              <w:framePr w:w="0" w:hSpace="0" w:vSpace="0" w:wrap="auto" w:vAnchor="margin" w:hAnchor="text" w:xAlign="left" w:yAlign="inline"/>
              <w:widowControl w:val="0"/>
              <w:pBdr>
                <w:top w:val="none" w:sz="0" w:space="0" w:color="auto"/>
                <w:left w:val="none" w:sz="0" w:space="0" w:color="auto"/>
                <w:bottom w:val="none" w:sz="0" w:space="0" w:color="auto"/>
                <w:right w:val="none" w:sz="0" w:space="0" w:color="auto"/>
              </w:pBdr>
              <w:shd w:val="clear" w:color="auto" w:fill="auto"/>
              <w:spacing w:after="0" w:line="240" w:lineRule="auto"/>
              <w:jc w:val="center"/>
              <w:rPr>
                <w:rFonts w:ascii="Times New Roman" w:hAnsi="Times New Roman"/>
              </w:rPr>
            </w:pPr>
            <w:r>
              <w:rPr>
                <w:rFonts w:ascii="Times New Roman" w:hAnsi="Times New Roman"/>
              </w:rPr>
              <w:drawing>
                <wp:inline distT="0" distB="0" distL="0" distR="0">
                  <wp:extent cx="543560" cy="543560"/>
                  <wp:effectExtent l="1905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921" w:type="dxa"/>
            <w:tcBorders>
              <w:top w:val="single" w:sz="4" w:space="0" w:color="auto"/>
              <w:left w:val="single" w:sz="4" w:space="0" w:color="auto"/>
              <w:right w:val="single" w:sz="4" w:space="0" w:color="auto"/>
            </w:tcBorders>
            <w:vAlign w:val="center"/>
          </w:tcPr>
          <w:p w:rsidR="006207C5" w:rsidRPr="006323F0" w:rsidRDefault="006207C5" w:rsidP="005E2375">
            <w:pPr>
              <w:pStyle w:val="Nomdesocit"/>
              <w:keepLines w:val="0"/>
              <w:framePr w:w="0" w:hSpace="0" w:vSpace="0" w:wrap="auto" w:vAnchor="margin" w:hAnchor="text" w:xAlign="left" w:yAlign="inline"/>
              <w:widowControl w:val="0"/>
              <w:pBdr>
                <w:top w:val="none" w:sz="0" w:space="0" w:color="auto"/>
                <w:left w:val="none" w:sz="0" w:space="0" w:color="auto"/>
                <w:bottom w:val="none" w:sz="0" w:space="0" w:color="auto"/>
                <w:right w:val="none" w:sz="0" w:space="0" w:color="auto"/>
              </w:pBdr>
              <w:shd w:val="clear" w:color="auto" w:fill="auto"/>
              <w:spacing w:after="0" w:line="240" w:lineRule="auto"/>
              <w:jc w:val="center"/>
              <w:rPr>
                <w:rFonts w:ascii="Arial" w:hAnsi="Arial" w:cs="Arial"/>
                <w:sz w:val="16"/>
                <w:szCs w:val="16"/>
              </w:rPr>
            </w:pPr>
            <w:r w:rsidRPr="00D30BBB">
              <w:rPr>
                <w:rFonts w:ascii="Arial" w:hAnsi="Arial" w:cs="Arial"/>
                <w:sz w:val="16"/>
                <w:szCs w:val="16"/>
              </w:rPr>
              <w:t>Centre d’Hygiène</w:t>
            </w:r>
            <w:r w:rsidR="00692913">
              <w:rPr>
                <w:rFonts w:ascii="Arial" w:hAnsi="Arial" w:cs="Arial"/>
                <w:sz w:val="16"/>
                <w:szCs w:val="16"/>
              </w:rPr>
              <w:t xml:space="preserve"> </w:t>
            </w:r>
            <w:r w:rsidRPr="00D30BBB">
              <w:rPr>
                <w:rFonts w:ascii="Arial" w:hAnsi="Arial" w:cs="Arial"/>
                <w:sz w:val="16"/>
                <w:szCs w:val="16"/>
              </w:rPr>
              <w:t>et de Salubrité Publique</w:t>
            </w:r>
          </w:p>
        </w:tc>
        <w:tc>
          <w:tcPr>
            <w:tcW w:w="7655" w:type="dxa"/>
            <w:tcBorders>
              <w:top w:val="single" w:sz="4" w:space="0" w:color="auto"/>
              <w:left w:val="single" w:sz="4" w:space="0" w:color="auto"/>
              <w:right w:val="single" w:sz="4" w:space="0" w:color="auto"/>
            </w:tcBorders>
            <w:shd w:val="clear" w:color="auto" w:fill="auto"/>
            <w:vAlign w:val="center"/>
          </w:tcPr>
          <w:p w:rsidR="00891013" w:rsidRPr="007E3B93" w:rsidRDefault="00891013" w:rsidP="00891013">
            <w:pPr>
              <w:pStyle w:val="Nomdesocit"/>
              <w:keepLines w:val="0"/>
              <w:framePr w:w="0" w:hSpace="0" w:vSpace="0" w:wrap="auto" w:vAnchor="margin" w:hAnchor="text" w:xAlign="left" w:yAlign="inline"/>
              <w:widowControl w:val="0"/>
              <w:pBdr>
                <w:top w:val="none" w:sz="0" w:space="0" w:color="auto"/>
                <w:left w:val="none" w:sz="0" w:space="0" w:color="auto"/>
                <w:bottom w:val="none" w:sz="0" w:space="0" w:color="auto"/>
                <w:right w:val="none" w:sz="0" w:space="0" w:color="auto"/>
              </w:pBdr>
              <w:shd w:val="clear" w:color="auto" w:fill="auto"/>
              <w:spacing w:after="0" w:line="240" w:lineRule="auto"/>
              <w:jc w:val="center"/>
              <w:rPr>
                <w:rFonts w:ascii="Arial" w:hAnsi="Arial" w:cs="Arial"/>
                <w:b/>
                <w:sz w:val="28"/>
                <w:szCs w:val="28"/>
              </w:rPr>
            </w:pPr>
            <w:r w:rsidRPr="00891013">
              <w:rPr>
                <w:rFonts w:ascii="Arial" w:hAnsi="Arial" w:cs="Arial"/>
                <w:b/>
                <w:sz w:val="28"/>
                <w:szCs w:val="28"/>
              </w:rPr>
              <w:t>Plats témoins en restauration collective</w:t>
            </w:r>
            <w:r>
              <w:rPr>
                <w:rFonts w:ascii="Arial" w:hAnsi="Arial" w:cs="Arial"/>
                <w:b/>
                <w:sz w:val="28"/>
                <w:szCs w:val="28"/>
              </w:rPr>
              <w:t xml:space="preserve"> à caractère social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07C5" w:rsidRPr="00ED48EF" w:rsidRDefault="006207C5" w:rsidP="005E2375">
            <w:pPr>
              <w:pStyle w:val="Nomdesocit"/>
              <w:keepLines w:val="0"/>
              <w:framePr w:w="0" w:hSpace="0" w:vSpace="0" w:wrap="auto" w:vAnchor="margin" w:hAnchor="text" w:xAlign="left" w:yAlign="inline"/>
              <w:widowControl w:val="0"/>
              <w:pBdr>
                <w:top w:val="none" w:sz="0" w:space="0" w:color="auto"/>
                <w:left w:val="none" w:sz="0" w:space="0" w:color="auto"/>
                <w:bottom w:val="none" w:sz="0" w:space="0" w:color="auto"/>
                <w:right w:val="none" w:sz="0" w:space="0" w:color="auto"/>
              </w:pBdr>
              <w:shd w:val="clear" w:color="auto" w:fill="auto"/>
              <w:spacing w:after="0" w:line="240" w:lineRule="auto"/>
              <w:jc w:val="center"/>
              <w:rPr>
                <w:rFonts w:ascii="Arial" w:hAnsi="Arial" w:cs="Arial"/>
                <w:b/>
                <w:sz w:val="16"/>
                <w:szCs w:val="16"/>
              </w:rPr>
            </w:pPr>
            <w:r>
              <w:rPr>
                <w:rFonts w:ascii="Arial" w:hAnsi="Arial" w:cs="Arial"/>
                <w:b/>
                <w:sz w:val="16"/>
                <w:szCs w:val="16"/>
              </w:rPr>
              <w:t>Information</w:t>
            </w:r>
          </w:p>
          <w:p w:rsidR="006207C5" w:rsidRPr="006323F0" w:rsidRDefault="006207C5" w:rsidP="00891013">
            <w:pPr>
              <w:pStyle w:val="Nomdesocit"/>
              <w:keepLines w:val="0"/>
              <w:framePr w:w="0" w:hSpace="0" w:vSpace="0" w:wrap="auto" w:vAnchor="margin" w:hAnchor="text" w:xAlign="left" w:yAlign="inline"/>
              <w:widowControl w:val="0"/>
              <w:pBdr>
                <w:top w:val="none" w:sz="0" w:space="0" w:color="auto"/>
                <w:left w:val="none" w:sz="0" w:space="0" w:color="auto"/>
                <w:bottom w:val="none" w:sz="0" w:space="0" w:color="auto"/>
                <w:right w:val="none" w:sz="0" w:space="0" w:color="auto"/>
              </w:pBdr>
              <w:shd w:val="clear" w:color="auto" w:fill="auto"/>
              <w:spacing w:after="0" w:line="240" w:lineRule="auto"/>
              <w:jc w:val="center"/>
              <w:rPr>
                <w:rFonts w:ascii="Arial" w:hAnsi="Arial" w:cs="Arial"/>
                <w:sz w:val="16"/>
                <w:szCs w:val="16"/>
              </w:rPr>
            </w:pPr>
            <w:r>
              <w:rPr>
                <w:rFonts w:ascii="Arial" w:hAnsi="Arial" w:cs="Arial"/>
                <w:sz w:val="16"/>
                <w:szCs w:val="16"/>
              </w:rPr>
              <w:t xml:space="preserve">mise à jour </w:t>
            </w:r>
            <w:r w:rsidR="00891013">
              <w:rPr>
                <w:rFonts w:ascii="Arial" w:hAnsi="Arial" w:cs="Arial"/>
                <w:sz w:val="16"/>
                <w:szCs w:val="16"/>
              </w:rPr>
              <w:t>19/06</w:t>
            </w:r>
            <w:r>
              <w:rPr>
                <w:rFonts w:ascii="Arial" w:hAnsi="Arial" w:cs="Arial"/>
                <w:sz w:val="16"/>
                <w:szCs w:val="16"/>
              </w:rPr>
              <w:t>/2019</w:t>
            </w:r>
          </w:p>
        </w:tc>
      </w:tr>
    </w:tbl>
    <w:p w:rsidR="006207C5" w:rsidRDefault="006207C5" w:rsidP="005E2375">
      <w:pPr>
        <w:spacing w:after="0" w:line="240" w:lineRule="auto"/>
        <w:rPr>
          <w:b/>
          <w:sz w:val="28"/>
          <w:szCs w:val="28"/>
        </w:rPr>
      </w:pPr>
    </w:p>
    <w:p w:rsidR="007E3F29" w:rsidRDefault="00243F39" w:rsidP="005E2375">
      <w:pPr>
        <w:spacing w:after="0" w:line="240" w:lineRule="auto"/>
        <w:rPr>
          <w:rFonts w:ascii="Arial" w:hAnsi="Arial" w:cs="Arial"/>
          <w:sz w:val="20"/>
          <w:szCs w:val="20"/>
        </w:rPr>
      </w:pPr>
      <w:r w:rsidRPr="00766DD6">
        <w:rPr>
          <w:rFonts w:ascii="Arial" w:hAnsi="Arial" w:cs="Arial"/>
          <w:b/>
          <w:sz w:val="20"/>
          <w:szCs w:val="20"/>
          <w:u w:val="single"/>
        </w:rPr>
        <w:t>Règles applicables</w:t>
      </w:r>
      <w:r w:rsidR="00891013">
        <w:rPr>
          <w:rFonts w:ascii="Arial" w:hAnsi="Arial" w:cs="Arial"/>
          <w:b/>
          <w:sz w:val="20"/>
          <w:szCs w:val="20"/>
          <w:u w:val="single"/>
        </w:rPr>
        <w:t xml:space="preserve"> </w:t>
      </w:r>
      <w:r w:rsidRPr="00766DD6">
        <w:rPr>
          <w:rFonts w:ascii="Arial" w:hAnsi="Arial" w:cs="Arial"/>
          <w:sz w:val="20"/>
          <w:szCs w:val="20"/>
        </w:rPr>
        <w:t>:</w:t>
      </w:r>
    </w:p>
    <w:p w:rsidR="00891013" w:rsidRPr="00766DD6" w:rsidRDefault="00891013" w:rsidP="005E2375">
      <w:pPr>
        <w:spacing w:after="0" w:line="240" w:lineRule="auto"/>
        <w:rPr>
          <w:rFonts w:ascii="Arial" w:hAnsi="Arial" w:cs="Arial"/>
          <w:sz w:val="20"/>
          <w:szCs w:val="20"/>
        </w:rPr>
      </w:pPr>
    </w:p>
    <w:p w:rsidR="00D76EE0" w:rsidRDefault="00891013" w:rsidP="00891013">
      <w:pPr>
        <w:spacing w:after="0" w:line="240" w:lineRule="auto"/>
        <w:ind w:left="709"/>
        <w:rPr>
          <w:rFonts w:ascii="Arial" w:hAnsi="Arial" w:cs="Arial"/>
          <w:sz w:val="20"/>
          <w:szCs w:val="20"/>
        </w:rPr>
      </w:pPr>
      <w:r>
        <w:rPr>
          <w:rFonts w:ascii="Arial" w:hAnsi="Arial" w:cs="Arial"/>
          <w:sz w:val="20"/>
          <w:szCs w:val="20"/>
        </w:rPr>
        <w:t>En Polynésie</w:t>
      </w:r>
      <w:r w:rsidRPr="00891013">
        <w:rPr>
          <w:rFonts w:ascii="Arial" w:hAnsi="Arial" w:cs="Arial"/>
          <w:sz w:val="20"/>
          <w:szCs w:val="20"/>
        </w:rPr>
        <w:t xml:space="preserve">, </w:t>
      </w:r>
      <w:r>
        <w:rPr>
          <w:rFonts w:ascii="Arial" w:hAnsi="Arial" w:cs="Arial"/>
          <w:sz w:val="20"/>
          <w:szCs w:val="20"/>
        </w:rPr>
        <w:t xml:space="preserve">la conservation et </w:t>
      </w:r>
      <w:r w:rsidRPr="00891013">
        <w:rPr>
          <w:rFonts w:ascii="Arial" w:hAnsi="Arial" w:cs="Arial"/>
          <w:sz w:val="20"/>
          <w:szCs w:val="20"/>
        </w:rPr>
        <w:t>le stockage d</w:t>
      </w:r>
      <w:r>
        <w:rPr>
          <w:rFonts w:ascii="Arial" w:hAnsi="Arial" w:cs="Arial"/>
          <w:sz w:val="20"/>
          <w:szCs w:val="20"/>
        </w:rPr>
        <w:t>’échantillons d</w:t>
      </w:r>
      <w:r w:rsidRPr="00891013">
        <w:rPr>
          <w:rFonts w:ascii="Arial" w:hAnsi="Arial" w:cs="Arial"/>
          <w:sz w:val="20"/>
          <w:szCs w:val="20"/>
        </w:rPr>
        <w:t>e plats témoins ne résulte pas d’une</w:t>
      </w:r>
      <w:r>
        <w:rPr>
          <w:rFonts w:ascii="Arial" w:hAnsi="Arial" w:cs="Arial"/>
          <w:sz w:val="20"/>
          <w:szCs w:val="20"/>
        </w:rPr>
        <w:t xml:space="preserve"> </w:t>
      </w:r>
      <w:r w:rsidRPr="00891013">
        <w:rPr>
          <w:rFonts w:ascii="Arial" w:hAnsi="Arial" w:cs="Arial"/>
          <w:sz w:val="20"/>
          <w:szCs w:val="20"/>
        </w:rPr>
        <w:t>obligation</w:t>
      </w:r>
      <w:r>
        <w:rPr>
          <w:rFonts w:ascii="Arial" w:hAnsi="Arial" w:cs="Arial"/>
          <w:sz w:val="20"/>
          <w:szCs w:val="20"/>
        </w:rPr>
        <w:t xml:space="preserve"> règlementaire mais constitue une pratique qui s’impose à tous les professionnels de la </w:t>
      </w:r>
      <w:r w:rsidRPr="00891013">
        <w:rPr>
          <w:rFonts w:ascii="Arial" w:hAnsi="Arial" w:cs="Arial"/>
          <w:sz w:val="20"/>
          <w:szCs w:val="20"/>
        </w:rPr>
        <w:t>restauration collective à caractère social</w:t>
      </w:r>
      <w:r>
        <w:rPr>
          <w:rFonts w:ascii="Arial" w:hAnsi="Arial" w:cs="Arial"/>
          <w:sz w:val="20"/>
          <w:szCs w:val="20"/>
        </w:rPr>
        <w:t xml:space="preserve"> et </w:t>
      </w:r>
      <w:r w:rsidR="00DC5530">
        <w:rPr>
          <w:rFonts w:ascii="Arial" w:hAnsi="Arial" w:cs="Arial"/>
          <w:sz w:val="20"/>
          <w:szCs w:val="20"/>
        </w:rPr>
        <w:t>dont le respect est vérifié</w:t>
      </w:r>
      <w:r>
        <w:rPr>
          <w:rFonts w:ascii="Arial" w:hAnsi="Arial" w:cs="Arial"/>
          <w:sz w:val="20"/>
          <w:szCs w:val="20"/>
        </w:rPr>
        <w:t xml:space="preserve"> par les services de contrôle</w:t>
      </w:r>
      <w:r w:rsidR="00F60618">
        <w:rPr>
          <w:rFonts w:ascii="Arial" w:hAnsi="Arial" w:cs="Arial"/>
          <w:sz w:val="20"/>
          <w:szCs w:val="20"/>
        </w:rPr>
        <w:t>.</w:t>
      </w:r>
    </w:p>
    <w:p w:rsidR="00891013" w:rsidRDefault="00891013" w:rsidP="00891013">
      <w:pPr>
        <w:spacing w:after="0" w:line="240" w:lineRule="auto"/>
        <w:rPr>
          <w:rFonts w:ascii="Arial" w:hAnsi="Arial" w:cs="Arial"/>
          <w:b/>
          <w:sz w:val="20"/>
          <w:szCs w:val="20"/>
          <w:u w:val="single"/>
        </w:rPr>
      </w:pPr>
    </w:p>
    <w:p w:rsidR="00891013" w:rsidRDefault="00891013" w:rsidP="00891013">
      <w:pPr>
        <w:spacing w:after="0" w:line="240" w:lineRule="auto"/>
        <w:rPr>
          <w:rFonts w:ascii="Arial" w:hAnsi="Arial" w:cs="Arial"/>
          <w:sz w:val="20"/>
          <w:szCs w:val="20"/>
        </w:rPr>
      </w:pPr>
      <w:r w:rsidRPr="00891013">
        <w:rPr>
          <w:rFonts w:ascii="Arial" w:hAnsi="Arial" w:cs="Arial"/>
          <w:b/>
          <w:sz w:val="20"/>
          <w:szCs w:val="20"/>
          <w:u w:val="single"/>
        </w:rPr>
        <w:t>Définition</w:t>
      </w:r>
      <w:r>
        <w:rPr>
          <w:rFonts w:ascii="Arial" w:hAnsi="Arial" w:cs="Arial"/>
          <w:b/>
          <w:sz w:val="20"/>
          <w:szCs w:val="20"/>
          <w:u w:val="single"/>
        </w:rPr>
        <w:t xml:space="preserve"> </w:t>
      </w:r>
      <w:r w:rsidRPr="00766DD6">
        <w:rPr>
          <w:rFonts w:ascii="Arial" w:hAnsi="Arial" w:cs="Arial"/>
          <w:sz w:val="20"/>
          <w:szCs w:val="20"/>
        </w:rPr>
        <w:t>:</w:t>
      </w:r>
    </w:p>
    <w:p w:rsidR="00891013" w:rsidRPr="00766DD6" w:rsidRDefault="00891013" w:rsidP="00891013">
      <w:pPr>
        <w:spacing w:after="0" w:line="240" w:lineRule="auto"/>
        <w:rPr>
          <w:rFonts w:ascii="Arial" w:hAnsi="Arial" w:cs="Arial"/>
          <w:sz w:val="20"/>
          <w:szCs w:val="20"/>
        </w:rPr>
      </w:pPr>
    </w:p>
    <w:p w:rsidR="0070555C" w:rsidRPr="0070555C" w:rsidRDefault="00891013" w:rsidP="0070555C">
      <w:pPr>
        <w:spacing w:after="0" w:line="240" w:lineRule="auto"/>
        <w:ind w:left="709"/>
        <w:rPr>
          <w:rFonts w:ascii="Arial" w:hAnsi="Arial" w:cs="Arial"/>
          <w:sz w:val="20"/>
          <w:szCs w:val="20"/>
        </w:rPr>
      </w:pPr>
      <w:r w:rsidRPr="00891013">
        <w:rPr>
          <w:rFonts w:ascii="Arial" w:hAnsi="Arial" w:cs="Arial"/>
          <w:sz w:val="20"/>
          <w:szCs w:val="20"/>
        </w:rPr>
        <w:t xml:space="preserve">Les plats témoins sont des échantillons représentatifs des différents plats </w:t>
      </w:r>
      <w:r w:rsidR="00F60618">
        <w:rPr>
          <w:rFonts w:ascii="Arial" w:hAnsi="Arial" w:cs="Arial"/>
          <w:sz w:val="20"/>
          <w:szCs w:val="20"/>
        </w:rPr>
        <w:t>servis</w:t>
      </w:r>
      <w:r w:rsidRPr="00891013">
        <w:rPr>
          <w:rFonts w:ascii="Arial" w:hAnsi="Arial" w:cs="Arial"/>
          <w:sz w:val="20"/>
          <w:szCs w:val="20"/>
        </w:rPr>
        <w:t xml:space="preserve"> aux consommateurs</w:t>
      </w:r>
      <w:r w:rsidR="0070555C">
        <w:rPr>
          <w:rFonts w:ascii="Arial" w:hAnsi="Arial" w:cs="Arial"/>
          <w:sz w:val="20"/>
          <w:szCs w:val="20"/>
        </w:rPr>
        <w:t xml:space="preserve">, clairement </w:t>
      </w:r>
      <w:r w:rsidR="0070555C" w:rsidRPr="0070555C">
        <w:rPr>
          <w:rFonts w:ascii="Arial" w:hAnsi="Arial" w:cs="Arial"/>
          <w:sz w:val="20"/>
          <w:szCs w:val="20"/>
        </w:rPr>
        <w:t>identifiés</w:t>
      </w:r>
      <w:r w:rsidR="0070555C">
        <w:rPr>
          <w:rFonts w:ascii="Arial" w:hAnsi="Arial" w:cs="Arial"/>
          <w:sz w:val="20"/>
          <w:szCs w:val="20"/>
        </w:rPr>
        <w:t xml:space="preserve"> et </w:t>
      </w:r>
      <w:r w:rsidR="0070555C" w:rsidRPr="005B6708">
        <w:rPr>
          <w:rFonts w:ascii="Arial" w:hAnsi="Arial" w:cs="Arial"/>
          <w:sz w:val="20"/>
          <w:szCs w:val="20"/>
        </w:rPr>
        <w:t>conservés</w:t>
      </w:r>
      <w:r w:rsidR="0070555C">
        <w:rPr>
          <w:rFonts w:ascii="Arial" w:hAnsi="Arial" w:cs="Arial"/>
          <w:sz w:val="20"/>
          <w:szCs w:val="20"/>
        </w:rPr>
        <w:t xml:space="preserve"> individuellement plusieurs jours après leur distribution</w:t>
      </w:r>
      <w:r w:rsidR="00F60618">
        <w:rPr>
          <w:rFonts w:ascii="Arial" w:hAnsi="Arial" w:cs="Arial"/>
          <w:sz w:val="20"/>
          <w:szCs w:val="20"/>
        </w:rPr>
        <w:t>,</w:t>
      </w:r>
      <w:r w:rsidR="0070555C">
        <w:rPr>
          <w:rFonts w:ascii="Arial" w:hAnsi="Arial" w:cs="Arial"/>
          <w:sz w:val="20"/>
          <w:szCs w:val="20"/>
        </w:rPr>
        <w:t xml:space="preserve"> pour être</w:t>
      </w:r>
      <w:r w:rsidR="0070555C" w:rsidRPr="0070555C">
        <w:rPr>
          <w:rFonts w:ascii="Arial" w:hAnsi="Arial" w:cs="Arial"/>
          <w:sz w:val="20"/>
          <w:szCs w:val="20"/>
        </w:rPr>
        <w:t xml:space="preserve"> </w:t>
      </w:r>
      <w:r w:rsidR="0070555C">
        <w:rPr>
          <w:rFonts w:ascii="Arial" w:hAnsi="Arial" w:cs="Arial"/>
          <w:sz w:val="20"/>
          <w:szCs w:val="20"/>
        </w:rPr>
        <w:t xml:space="preserve">analysés en cas de survenue d’une </w:t>
      </w:r>
      <w:r w:rsidR="0070555C" w:rsidRPr="00891013">
        <w:rPr>
          <w:rFonts w:ascii="Arial" w:hAnsi="Arial" w:cs="Arial"/>
          <w:sz w:val="20"/>
          <w:szCs w:val="20"/>
        </w:rPr>
        <w:t>toxi-infection alimentaire collective (TIAC)</w:t>
      </w:r>
      <w:r w:rsidR="0070555C">
        <w:rPr>
          <w:rFonts w:ascii="Arial" w:hAnsi="Arial" w:cs="Arial"/>
          <w:sz w:val="20"/>
          <w:szCs w:val="20"/>
        </w:rPr>
        <w:t>.</w:t>
      </w:r>
    </w:p>
    <w:p w:rsidR="00891013" w:rsidRDefault="00891013" w:rsidP="00D14260">
      <w:pPr>
        <w:spacing w:after="0" w:line="240" w:lineRule="auto"/>
        <w:rPr>
          <w:rFonts w:ascii="Arial" w:hAnsi="Arial" w:cs="Arial"/>
          <w:sz w:val="20"/>
          <w:szCs w:val="20"/>
        </w:rPr>
      </w:pPr>
    </w:p>
    <w:p w:rsidR="0070555C" w:rsidRPr="00C850E7" w:rsidRDefault="0070555C" w:rsidP="0070555C">
      <w:pPr>
        <w:spacing w:after="0" w:line="240" w:lineRule="auto"/>
        <w:rPr>
          <w:rFonts w:ascii="Arial" w:hAnsi="Arial" w:cs="Arial"/>
          <w:b/>
          <w:sz w:val="20"/>
          <w:szCs w:val="20"/>
          <w:u w:val="single"/>
        </w:rPr>
      </w:pPr>
      <w:r w:rsidRPr="00C850E7">
        <w:rPr>
          <w:rFonts w:ascii="Arial" w:hAnsi="Arial" w:cs="Arial"/>
          <w:b/>
          <w:sz w:val="20"/>
          <w:szCs w:val="20"/>
          <w:u w:val="single"/>
        </w:rPr>
        <w:t>Objectifs</w:t>
      </w:r>
    </w:p>
    <w:p w:rsidR="0070555C" w:rsidRDefault="0070555C" w:rsidP="0070555C">
      <w:pPr>
        <w:spacing w:after="0" w:line="240" w:lineRule="auto"/>
        <w:ind w:left="708"/>
        <w:rPr>
          <w:rFonts w:ascii="Arial" w:hAnsi="Arial" w:cs="Arial"/>
          <w:sz w:val="20"/>
          <w:szCs w:val="20"/>
        </w:rPr>
      </w:pPr>
    </w:p>
    <w:p w:rsidR="00D14260" w:rsidRDefault="0070555C" w:rsidP="0070555C">
      <w:pPr>
        <w:spacing w:after="0" w:line="240" w:lineRule="auto"/>
        <w:ind w:left="708"/>
        <w:rPr>
          <w:rFonts w:ascii="Arial" w:hAnsi="Arial" w:cs="Arial"/>
          <w:sz w:val="20"/>
          <w:szCs w:val="20"/>
        </w:rPr>
      </w:pPr>
      <w:r w:rsidRPr="005B6708">
        <w:rPr>
          <w:rFonts w:ascii="Arial" w:hAnsi="Arial" w:cs="Arial"/>
          <w:sz w:val="20"/>
          <w:szCs w:val="20"/>
        </w:rPr>
        <w:t>En</w:t>
      </w:r>
      <w:r>
        <w:rPr>
          <w:rFonts w:ascii="Arial" w:hAnsi="Arial" w:cs="Arial"/>
          <w:sz w:val="20"/>
          <w:szCs w:val="20"/>
        </w:rPr>
        <w:t xml:space="preserve"> </w:t>
      </w:r>
      <w:r w:rsidRPr="005B6708">
        <w:rPr>
          <w:rFonts w:ascii="Arial" w:hAnsi="Arial" w:cs="Arial"/>
          <w:sz w:val="20"/>
          <w:szCs w:val="20"/>
        </w:rPr>
        <w:t>cas</w:t>
      </w:r>
      <w:r>
        <w:rPr>
          <w:rFonts w:ascii="Arial" w:hAnsi="Arial" w:cs="Arial"/>
          <w:sz w:val="20"/>
          <w:szCs w:val="20"/>
        </w:rPr>
        <w:t xml:space="preserve"> </w:t>
      </w:r>
      <w:r w:rsidRPr="005B6708">
        <w:rPr>
          <w:rFonts w:ascii="Arial" w:hAnsi="Arial" w:cs="Arial"/>
          <w:sz w:val="20"/>
          <w:szCs w:val="20"/>
        </w:rPr>
        <w:t xml:space="preserve">de suspicion </w:t>
      </w:r>
      <w:r>
        <w:rPr>
          <w:rFonts w:ascii="Arial" w:hAnsi="Arial" w:cs="Arial"/>
          <w:sz w:val="20"/>
          <w:szCs w:val="20"/>
        </w:rPr>
        <w:t xml:space="preserve">de </w:t>
      </w:r>
      <w:r w:rsidRPr="00891013">
        <w:rPr>
          <w:rFonts w:ascii="Arial" w:hAnsi="Arial" w:cs="Arial"/>
          <w:sz w:val="20"/>
          <w:szCs w:val="20"/>
        </w:rPr>
        <w:t>toxi-infection alimentaire collective (TIAC)</w:t>
      </w:r>
      <w:r w:rsidRPr="005B6708">
        <w:rPr>
          <w:rFonts w:ascii="Arial" w:hAnsi="Arial" w:cs="Arial"/>
          <w:sz w:val="20"/>
          <w:szCs w:val="20"/>
        </w:rPr>
        <w:t>,</w:t>
      </w:r>
      <w:r>
        <w:rPr>
          <w:rFonts w:ascii="Arial" w:hAnsi="Arial" w:cs="Arial"/>
          <w:sz w:val="20"/>
          <w:szCs w:val="20"/>
        </w:rPr>
        <w:t xml:space="preserve"> </w:t>
      </w:r>
      <w:r w:rsidRPr="005B6708">
        <w:rPr>
          <w:rFonts w:ascii="Arial" w:hAnsi="Arial" w:cs="Arial"/>
          <w:sz w:val="20"/>
          <w:szCs w:val="20"/>
        </w:rPr>
        <w:t>les</w:t>
      </w:r>
      <w:r>
        <w:rPr>
          <w:rFonts w:ascii="Arial" w:hAnsi="Arial" w:cs="Arial"/>
          <w:sz w:val="20"/>
          <w:szCs w:val="20"/>
        </w:rPr>
        <w:t xml:space="preserve"> </w:t>
      </w:r>
      <w:r w:rsidRPr="005B6708">
        <w:rPr>
          <w:rFonts w:ascii="Arial" w:hAnsi="Arial" w:cs="Arial"/>
          <w:sz w:val="20"/>
          <w:szCs w:val="20"/>
        </w:rPr>
        <w:t>plats</w:t>
      </w:r>
      <w:r>
        <w:rPr>
          <w:rFonts w:ascii="Arial" w:hAnsi="Arial" w:cs="Arial"/>
          <w:sz w:val="20"/>
          <w:szCs w:val="20"/>
        </w:rPr>
        <w:t xml:space="preserve"> </w:t>
      </w:r>
      <w:r w:rsidRPr="005B6708">
        <w:rPr>
          <w:rFonts w:ascii="Arial" w:hAnsi="Arial" w:cs="Arial"/>
          <w:sz w:val="20"/>
          <w:szCs w:val="20"/>
        </w:rPr>
        <w:t>témoins</w:t>
      </w:r>
      <w:r>
        <w:rPr>
          <w:rFonts w:ascii="Arial" w:hAnsi="Arial" w:cs="Arial"/>
          <w:sz w:val="20"/>
          <w:szCs w:val="20"/>
        </w:rPr>
        <w:t xml:space="preserve"> </w:t>
      </w:r>
      <w:r w:rsidRPr="00891013">
        <w:rPr>
          <w:rFonts w:ascii="Arial" w:hAnsi="Arial" w:cs="Arial"/>
          <w:sz w:val="20"/>
          <w:szCs w:val="20"/>
        </w:rPr>
        <w:t>sont mis à disposition des services officiels de contrôle</w:t>
      </w:r>
      <w:r w:rsidRPr="0070555C">
        <w:rPr>
          <w:rFonts w:ascii="Arial" w:hAnsi="Arial" w:cs="Arial"/>
          <w:sz w:val="20"/>
          <w:szCs w:val="20"/>
        </w:rPr>
        <w:t xml:space="preserve"> </w:t>
      </w:r>
      <w:r w:rsidRPr="00891013">
        <w:rPr>
          <w:rFonts w:ascii="Arial" w:hAnsi="Arial" w:cs="Arial"/>
          <w:sz w:val="20"/>
          <w:szCs w:val="20"/>
        </w:rPr>
        <w:t>pour être prélevés</w:t>
      </w:r>
      <w:r w:rsidR="00D14260">
        <w:rPr>
          <w:rFonts w:ascii="Arial" w:hAnsi="Arial" w:cs="Arial"/>
          <w:sz w:val="20"/>
          <w:szCs w:val="20"/>
        </w:rPr>
        <w:t xml:space="preserve"> et analysés</w:t>
      </w:r>
      <w:r>
        <w:rPr>
          <w:rFonts w:ascii="Arial" w:hAnsi="Arial" w:cs="Arial"/>
          <w:sz w:val="20"/>
          <w:szCs w:val="20"/>
        </w:rPr>
        <w:t>.</w:t>
      </w:r>
      <w:r w:rsidRPr="00891013">
        <w:rPr>
          <w:rFonts w:ascii="Arial" w:hAnsi="Arial" w:cs="Arial"/>
          <w:sz w:val="20"/>
          <w:szCs w:val="20"/>
        </w:rPr>
        <w:t xml:space="preserve"> </w:t>
      </w:r>
      <w:r>
        <w:rPr>
          <w:rFonts w:ascii="Arial" w:hAnsi="Arial" w:cs="Arial"/>
          <w:sz w:val="20"/>
          <w:szCs w:val="20"/>
        </w:rPr>
        <w:t xml:space="preserve">Ils </w:t>
      </w:r>
      <w:r w:rsidRPr="005B6708">
        <w:rPr>
          <w:rFonts w:ascii="Arial" w:hAnsi="Arial" w:cs="Arial"/>
          <w:sz w:val="20"/>
          <w:szCs w:val="20"/>
        </w:rPr>
        <w:t>doivent</w:t>
      </w:r>
      <w:r>
        <w:rPr>
          <w:rFonts w:ascii="Arial" w:hAnsi="Arial" w:cs="Arial"/>
          <w:sz w:val="20"/>
          <w:szCs w:val="20"/>
        </w:rPr>
        <w:t xml:space="preserve"> </w:t>
      </w:r>
      <w:r w:rsidRPr="005B6708">
        <w:rPr>
          <w:rFonts w:ascii="Arial" w:hAnsi="Arial" w:cs="Arial"/>
          <w:sz w:val="20"/>
          <w:szCs w:val="20"/>
        </w:rPr>
        <w:t>permettre</w:t>
      </w:r>
      <w:r>
        <w:rPr>
          <w:rFonts w:ascii="Arial" w:hAnsi="Arial" w:cs="Arial"/>
          <w:sz w:val="20"/>
          <w:szCs w:val="20"/>
        </w:rPr>
        <w:t xml:space="preserve"> </w:t>
      </w:r>
      <w:r w:rsidRPr="005B6708">
        <w:rPr>
          <w:rFonts w:ascii="Arial" w:hAnsi="Arial" w:cs="Arial"/>
          <w:sz w:val="20"/>
          <w:szCs w:val="20"/>
        </w:rPr>
        <w:t>de déterminer l’innocuité</w:t>
      </w:r>
      <w:r>
        <w:rPr>
          <w:rFonts w:ascii="Arial" w:hAnsi="Arial" w:cs="Arial"/>
          <w:sz w:val="20"/>
          <w:szCs w:val="20"/>
        </w:rPr>
        <w:t xml:space="preserve"> </w:t>
      </w:r>
      <w:r w:rsidRPr="005B6708">
        <w:rPr>
          <w:rFonts w:ascii="Arial" w:hAnsi="Arial" w:cs="Arial"/>
          <w:sz w:val="20"/>
          <w:szCs w:val="20"/>
        </w:rPr>
        <w:t xml:space="preserve">des denrées concernées ou </w:t>
      </w:r>
      <w:r w:rsidR="00D14260">
        <w:rPr>
          <w:rFonts w:ascii="Arial" w:hAnsi="Arial" w:cs="Arial"/>
          <w:sz w:val="20"/>
          <w:szCs w:val="20"/>
        </w:rPr>
        <w:t xml:space="preserve">au contraire </w:t>
      </w:r>
      <w:r w:rsidRPr="005B6708">
        <w:rPr>
          <w:rFonts w:ascii="Arial" w:hAnsi="Arial" w:cs="Arial"/>
          <w:sz w:val="20"/>
          <w:szCs w:val="20"/>
        </w:rPr>
        <w:t>de définir quel était</w:t>
      </w:r>
      <w:r>
        <w:rPr>
          <w:rFonts w:ascii="Arial" w:hAnsi="Arial" w:cs="Arial"/>
          <w:sz w:val="20"/>
          <w:szCs w:val="20"/>
        </w:rPr>
        <w:t xml:space="preserve"> </w:t>
      </w:r>
      <w:r w:rsidRPr="005B6708">
        <w:rPr>
          <w:rFonts w:ascii="Arial" w:hAnsi="Arial" w:cs="Arial"/>
          <w:sz w:val="20"/>
          <w:szCs w:val="20"/>
        </w:rPr>
        <w:t>l’aliment contaminé.</w:t>
      </w:r>
      <w:r>
        <w:rPr>
          <w:rFonts w:ascii="Arial" w:hAnsi="Arial" w:cs="Arial"/>
          <w:sz w:val="20"/>
          <w:szCs w:val="20"/>
        </w:rPr>
        <w:t xml:space="preserve"> </w:t>
      </w:r>
      <w:proofErr w:type="gramStart"/>
      <w:r>
        <w:rPr>
          <w:rFonts w:ascii="Arial" w:hAnsi="Arial" w:cs="Arial"/>
          <w:sz w:val="20"/>
          <w:szCs w:val="20"/>
        </w:rPr>
        <w:t>Il</w:t>
      </w:r>
      <w:r w:rsidRPr="005B6708">
        <w:rPr>
          <w:rFonts w:ascii="Arial" w:hAnsi="Arial" w:cs="Arial"/>
          <w:sz w:val="20"/>
          <w:szCs w:val="20"/>
        </w:rPr>
        <w:t xml:space="preserve"> peuvent</w:t>
      </w:r>
      <w:proofErr w:type="gramEnd"/>
      <w:r w:rsidRPr="005B6708">
        <w:rPr>
          <w:rFonts w:ascii="Arial" w:hAnsi="Arial" w:cs="Arial"/>
          <w:sz w:val="20"/>
          <w:szCs w:val="20"/>
        </w:rPr>
        <w:t xml:space="preserve"> servir à démontrer que l’exploitant n’est pas à l’origine d’une</w:t>
      </w:r>
      <w:r>
        <w:rPr>
          <w:rFonts w:ascii="Arial" w:hAnsi="Arial" w:cs="Arial"/>
          <w:sz w:val="20"/>
          <w:szCs w:val="20"/>
        </w:rPr>
        <w:t xml:space="preserve"> </w:t>
      </w:r>
      <w:r w:rsidRPr="005B6708">
        <w:rPr>
          <w:rFonts w:ascii="Arial" w:hAnsi="Arial" w:cs="Arial"/>
          <w:sz w:val="20"/>
          <w:szCs w:val="20"/>
        </w:rPr>
        <w:t>toxi-infection.</w:t>
      </w:r>
    </w:p>
    <w:p w:rsidR="0070555C" w:rsidRPr="00766DD6" w:rsidRDefault="0070555C" w:rsidP="0070555C">
      <w:pPr>
        <w:spacing w:after="0" w:line="240" w:lineRule="auto"/>
        <w:ind w:left="708"/>
        <w:rPr>
          <w:rFonts w:ascii="Arial" w:hAnsi="Arial" w:cs="Arial"/>
          <w:sz w:val="20"/>
          <w:szCs w:val="20"/>
        </w:rPr>
      </w:pPr>
      <w:r w:rsidRPr="005B6708">
        <w:rPr>
          <w:rFonts w:ascii="Arial" w:hAnsi="Arial" w:cs="Arial"/>
          <w:sz w:val="20"/>
          <w:szCs w:val="20"/>
        </w:rPr>
        <w:t>L’objectif</w:t>
      </w:r>
      <w:r>
        <w:rPr>
          <w:rFonts w:ascii="Arial" w:hAnsi="Arial" w:cs="Arial"/>
          <w:sz w:val="20"/>
          <w:szCs w:val="20"/>
        </w:rPr>
        <w:t xml:space="preserve"> </w:t>
      </w:r>
      <w:r w:rsidRPr="005B6708">
        <w:rPr>
          <w:rFonts w:ascii="Arial" w:hAnsi="Arial" w:cs="Arial"/>
          <w:sz w:val="20"/>
          <w:szCs w:val="20"/>
        </w:rPr>
        <w:t>des</w:t>
      </w:r>
      <w:r>
        <w:rPr>
          <w:rFonts w:ascii="Arial" w:hAnsi="Arial" w:cs="Arial"/>
          <w:sz w:val="20"/>
          <w:szCs w:val="20"/>
        </w:rPr>
        <w:t xml:space="preserve"> </w:t>
      </w:r>
      <w:r w:rsidRPr="005B6708">
        <w:rPr>
          <w:rFonts w:ascii="Arial" w:hAnsi="Arial" w:cs="Arial"/>
          <w:sz w:val="20"/>
          <w:szCs w:val="20"/>
        </w:rPr>
        <w:t>pla</w:t>
      </w:r>
      <w:r>
        <w:rPr>
          <w:rFonts w:ascii="Arial" w:hAnsi="Arial" w:cs="Arial"/>
          <w:sz w:val="20"/>
          <w:szCs w:val="20"/>
        </w:rPr>
        <w:t>t</w:t>
      </w:r>
      <w:r w:rsidRPr="005B6708">
        <w:rPr>
          <w:rFonts w:ascii="Arial" w:hAnsi="Arial" w:cs="Arial"/>
          <w:sz w:val="20"/>
          <w:szCs w:val="20"/>
        </w:rPr>
        <w:t>s</w:t>
      </w:r>
      <w:r>
        <w:rPr>
          <w:rFonts w:ascii="Arial" w:hAnsi="Arial" w:cs="Arial"/>
          <w:sz w:val="20"/>
          <w:szCs w:val="20"/>
        </w:rPr>
        <w:t xml:space="preserve"> </w:t>
      </w:r>
      <w:r w:rsidRPr="005B6708">
        <w:rPr>
          <w:rFonts w:ascii="Arial" w:hAnsi="Arial" w:cs="Arial"/>
          <w:sz w:val="20"/>
          <w:szCs w:val="20"/>
        </w:rPr>
        <w:t>témoins</w:t>
      </w:r>
      <w:r>
        <w:rPr>
          <w:rFonts w:ascii="Arial" w:hAnsi="Arial" w:cs="Arial"/>
          <w:sz w:val="20"/>
          <w:szCs w:val="20"/>
        </w:rPr>
        <w:t xml:space="preserve"> </w:t>
      </w:r>
      <w:r w:rsidRPr="005B6708">
        <w:rPr>
          <w:rFonts w:ascii="Arial" w:hAnsi="Arial" w:cs="Arial"/>
          <w:sz w:val="20"/>
          <w:szCs w:val="20"/>
        </w:rPr>
        <w:t>est</w:t>
      </w:r>
      <w:r>
        <w:rPr>
          <w:rFonts w:ascii="Arial" w:hAnsi="Arial" w:cs="Arial"/>
          <w:sz w:val="20"/>
          <w:szCs w:val="20"/>
        </w:rPr>
        <w:t xml:space="preserve"> </w:t>
      </w:r>
      <w:r w:rsidRPr="005B6708">
        <w:rPr>
          <w:rFonts w:ascii="Arial" w:hAnsi="Arial" w:cs="Arial"/>
          <w:sz w:val="20"/>
          <w:szCs w:val="20"/>
        </w:rPr>
        <w:t>donc</w:t>
      </w:r>
      <w:r>
        <w:rPr>
          <w:rFonts w:ascii="Arial" w:hAnsi="Arial" w:cs="Arial"/>
          <w:sz w:val="20"/>
          <w:szCs w:val="20"/>
        </w:rPr>
        <w:t xml:space="preserve"> </w:t>
      </w:r>
      <w:r w:rsidRPr="005B6708">
        <w:rPr>
          <w:rFonts w:ascii="Arial" w:hAnsi="Arial" w:cs="Arial"/>
          <w:sz w:val="20"/>
          <w:szCs w:val="20"/>
        </w:rPr>
        <w:t>bien</w:t>
      </w:r>
      <w:r>
        <w:rPr>
          <w:rFonts w:ascii="Arial" w:hAnsi="Arial" w:cs="Arial"/>
          <w:sz w:val="20"/>
          <w:szCs w:val="20"/>
        </w:rPr>
        <w:t xml:space="preserve"> </w:t>
      </w:r>
      <w:r w:rsidRPr="005B6708">
        <w:rPr>
          <w:rFonts w:ascii="Arial" w:hAnsi="Arial" w:cs="Arial"/>
          <w:sz w:val="20"/>
          <w:szCs w:val="20"/>
        </w:rPr>
        <w:t>de</w:t>
      </w:r>
      <w:r>
        <w:rPr>
          <w:rFonts w:ascii="Arial" w:hAnsi="Arial" w:cs="Arial"/>
          <w:sz w:val="20"/>
          <w:szCs w:val="20"/>
        </w:rPr>
        <w:t xml:space="preserve"> </w:t>
      </w:r>
      <w:r w:rsidRPr="005B6708">
        <w:rPr>
          <w:rFonts w:ascii="Arial" w:hAnsi="Arial" w:cs="Arial"/>
          <w:sz w:val="20"/>
          <w:szCs w:val="20"/>
        </w:rPr>
        <w:t>fournir</w:t>
      </w:r>
      <w:r>
        <w:rPr>
          <w:rFonts w:ascii="Arial" w:hAnsi="Arial" w:cs="Arial"/>
          <w:sz w:val="20"/>
          <w:szCs w:val="20"/>
        </w:rPr>
        <w:t xml:space="preserve"> </w:t>
      </w:r>
      <w:r w:rsidRPr="005B6708">
        <w:rPr>
          <w:rFonts w:ascii="Arial" w:hAnsi="Arial" w:cs="Arial"/>
          <w:sz w:val="20"/>
          <w:szCs w:val="20"/>
        </w:rPr>
        <w:t>des</w:t>
      </w:r>
      <w:r>
        <w:rPr>
          <w:rFonts w:ascii="Arial" w:hAnsi="Arial" w:cs="Arial"/>
          <w:sz w:val="20"/>
          <w:szCs w:val="20"/>
        </w:rPr>
        <w:t xml:space="preserve"> </w:t>
      </w:r>
      <w:r w:rsidRPr="005B6708">
        <w:rPr>
          <w:rFonts w:ascii="Arial" w:hAnsi="Arial" w:cs="Arial"/>
          <w:sz w:val="20"/>
          <w:szCs w:val="20"/>
        </w:rPr>
        <w:t>preuves</w:t>
      </w:r>
      <w:r>
        <w:rPr>
          <w:rFonts w:ascii="Arial" w:hAnsi="Arial" w:cs="Arial"/>
          <w:sz w:val="20"/>
          <w:szCs w:val="20"/>
        </w:rPr>
        <w:t xml:space="preserve"> </w:t>
      </w:r>
      <w:r w:rsidRPr="005B6708">
        <w:rPr>
          <w:rFonts w:ascii="Arial" w:hAnsi="Arial" w:cs="Arial"/>
          <w:sz w:val="20"/>
          <w:szCs w:val="20"/>
        </w:rPr>
        <w:t>en</w:t>
      </w:r>
      <w:r>
        <w:rPr>
          <w:rFonts w:ascii="Arial" w:hAnsi="Arial" w:cs="Arial"/>
          <w:sz w:val="20"/>
          <w:szCs w:val="20"/>
        </w:rPr>
        <w:t xml:space="preserve"> </w:t>
      </w:r>
      <w:r w:rsidRPr="005B6708">
        <w:rPr>
          <w:rFonts w:ascii="Arial" w:hAnsi="Arial" w:cs="Arial"/>
          <w:sz w:val="20"/>
          <w:szCs w:val="20"/>
        </w:rPr>
        <w:t>cas</w:t>
      </w:r>
      <w:r>
        <w:rPr>
          <w:rFonts w:ascii="Arial" w:hAnsi="Arial" w:cs="Arial"/>
          <w:sz w:val="20"/>
          <w:szCs w:val="20"/>
        </w:rPr>
        <w:t xml:space="preserve"> </w:t>
      </w:r>
      <w:r w:rsidRPr="005B6708">
        <w:rPr>
          <w:rFonts w:ascii="Arial" w:hAnsi="Arial" w:cs="Arial"/>
          <w:sz w:val="20"/>
          <w:szCs w:val="20"/>
        </w:rPr>
        <w:t>de</w:t>
      </w:r>
      <w:r>
        <w:rPr>
          <w:rFonts w:ascii="Arial" w:hAnsi="Arial" w:cs="Arial"/>
          <w:sz w:val="20"/>
          <w:szCs w:val="20"/>
        </w:rPr>
        <w:t xml:space="preserve"> TIAC </w:t>
      </w:r>
      <w:r w:rsidRPr="005B6708">
        <w:rPr>
          <w:rFonts w:ascii="Arial" w:hAnsi="Arial" w:cs="Arial"/>
          <w:sz w:val="20"/>
          <w:szCs w:val="20"/>
        </w:rPr>
        <w:t>et</w:t>
      </w:r>
      <w:r>
        <w:rPr>
          <w:rFonts w:ascii="Arial" w:hAnsi="Arial" w:cs="Arial"/>
          <w:sz w:val="20"/>
          <w:szCs w:val="20"/>
        </w:rPr>
        <w:t xml:space="preserve"> </w:t>
      </w:r>
      <w:r w:rsidRPr="005B6708">
        <w:rPr>
          <w:rFonts w:ascii="Arial" w:hAnsi="Arial" w:cs="Arial"/>
          <w:sz w:val="20"/>
          <w:szCs w:val="20"/>
        </w:rPr>
        <w:t>non</w:t>
      </w:r>
      <w:r>
        <w:rPr>
          <w:rFonts w:ascii="Arial" w:hAnsi="Arial" w:cs="Arial"/>
          <w:sz w:val="20"/>
          <w:szCs w:val="20"/>
        </w:rPr>
        <w:t xml:space="preserve"> </w:t>
      </w:r>
      <w:r w:rsidR="00D14260">
        <w:rPr>
          <w:rFonts w:ascii="Arial" w:hAnsi="Arial" w:cs="Arial"/>
          <w:sz w:val="20"/>
          <w:szCs w:val="20"/>
        </w:rPr>
        <w:t>d</w:t>
      </w:r>
      <w:r w:rsidRPr="005B6708">
        <w:rPr>
          <w:rFonts w:ascii="Arial" w:hAnsi="Arial" w:cs="Arial"/>
          <w:sz w:val="20"/>
          <w:szCs w:val="20"/>
        </w:rPr>
        <w:t>’</w:t>
      </w:r>
      <w:r w:rsidR="00D14260">
        <w:rPr>
          <w:rFonts w:ascii="Arial" w:hAnsi="Arial" w:cs="Arial"/>
          <w:sz w:val="20"/>
          <w:szCs w:val="20"/>
        </w:rPr>
        <w:t>évaluer</w:t>
      </w:r>
      <w:r w:rsidRPr="005B6708">
        <w:rPr>
          <w:rFonts w:ascii="Arial" w:hAnsi="Arial" w:cs="Arial"/>
          <w:sz w:val="20"/>
          <w:szCs w:val="20"/>
        </w:rPr>
        <w:t xml:space="preserve"> l’hygiène des aliments dans l’établissement.</w:t>
      </w:r>
    </w:p>
    <w:p w:rsidR="00891013" w:rsidRDefault="00891013" w:rsidP="00891013">
      <w:pPr>
        <w:spacing w:after="0" w:line="240" w:lineRule="auto"/>
        <w:rPr>
          <w:rFonts w:ascii="Arial" w:hAnsi="Arial" w:cs="Arial"/>
          <w:b/>
          <w:sz w:val="20"/>
          <w:szCs w:val="20"/>
          <w:u w:val="single"/>
        </w:rPr>
      </w:pPr>
    </w:p>
    <w:p w:rsidR="00891013" w:rsidRDefault="00891013" w:rsidP="00891013">
      <w:pPr>
        <w:spacing w:after="0" w:line="240" w:lineRule="auto"/>
        <w:rPr>
          <w:rFonts w:ascii="Arial" w:hAnsi="Arial" w:cs="Arial"/>
          <w:sz w:val="20"/>
          <w:szCs w:val="20"/>
        </w:rPr>
      </w:pPr>
      <w:r w:rsidRPr="00891013">
        <w:rPr>
          <w:rFonts w:ascii="Arial" w:hAnsi="Arial" w:cs="Arial"/>
          <w:b/>
          <w:sz w:val="20"/>
          <w:szCs w:val="20"/>
          <w:u w:val="single"/>
        </w:rPr>
        <w:t>Etablissement</w:t>
      </w:r>
      <w:r>
        <w:rPr>
          <w:rFonts w:ascii="Arial" w:hAnsi="Arial" w:cs="Arial"/>
          <w:b/>
          <w:sz w:val="20"/>
          <w:szCs w:val="20"/>
          <w:u w:val="single"/>
        </w:rPr>
        <w:t xml:space="preserve">s concernés </w:t>
      </w:r>
      <w:r w:rsidRPr="00766DD6">
        <w:rPr>
          <w:rFonts w:ascii="Arial" w:hAnsi="Arial" w:cs="Arial"/>
          <w:sz w:val="20"/>
          <w:szCs w:val="20"/>
        </w:rPr>
        <w:t>:</w:t>
      </w:r>
    </w:p>
    <w:p w:rsidR="00891013" w:rsidRDefault="00891013" w:rsidP="00891013">
      <w:pPr>
        <w:spacing w:after="0" w:line="240" w:lineRule="auto"/>
        <w:ind w:left="709"/>
        <w:rPr>
          <w:rFonts w:ascii="Arial" w:hAnsi="Arial" w:cs="Arial"/>
          <w:sz w:val="20"/>
          <w:szCs w:val="20"/>
        </w:rPr>
      </w:pPr>
    </w:p>
    <w:p w:rsidR="00891013" w:rsidRDefault="00DC5530" w:rsidP="00891013">
      <w:pPr>
        <w:spacing w:after="0" w:line="240" w:lineRule="auto"/>
        <w:ind w:left="709"/>
        <w:rPr>
          <w:rFonts w:ascii="Arial" w:hAnsi="Arial" w:cs="Arial"/>
          <w:sz w:val="20"/>
          <w:szCs w:val="20"/>
        </w:rPr>
      </w:pPr>
      <w:r>
        <w:rPr>
          <w:rFonts w:ascii="Arial" w:hAnsi="Arial" w:cs="Arial"/>
          <w:sz w:val="20"/>
          <w:szCs w:val="20"/>
        </w:rPr>
        <w:t>Parmi l</w:t>
      </w:r>
      <w:r w:rsidR="00891013" w:rsidRPr="00891013">
        <w:rPr>
          <w:rFonts w:ascii="Arial" w:hAnsi="Arial" w:cs="Arial"/>
          <w:sz w:val="20"/>
          <w:szCs w:val="20"/>
        </w:rPr>
        <w:t xml:space="preserve">es établissements de restauration collective </w:t>
      </w:r>
      <w:r>
        <w:rPr>
          <w:rFonts w:ascii="Arial" w:hAnsi="Arial" w:cs="Arial"/>
          <w:sz w:val="20"/>
          <w:szCs w:val="20"/>
        </w:rPr>
        <w:t xml:space="preserve">qui </w:t>
      </w:r>
      <w:r w:rsidR="00891013" w:rsidRPr="00891013">
        <w:rPr>
          <w:rFonts w:ascii="Arial" w:hAnsi="Arial" w:cs="Arial"/>
          <w:sz w:val="20"/>
          <w:szCs w:val="20"/>
        </w:rPr>
        <w:t>doivent réaliser les plats témoins</w:t>
      </w:r>
      <w:r>
        <w:rPr>
          <w:rFonts w:ascii="Arial" w:hAnsi="Arial" w:cs="Arial"/>
          <w:sz w:val="20"/>
          <w:szCs w:val="20"/>
        </w:rPr>
        <w:t>, tous les établissements à caractère social qui s’adresse</w:t>
      </w:r>
      <w:r w:rsidR="00D14260">
        <w:rPr>
          <w:rFonts w:ascii="Arial" w:hAnsi="Arial" w:cs="Arial"/>
          <w:sz w:val="20"/>
          <w:szCs w:val="20"/>
        </w:rPr>
        <w:t>nt</w:t>
      </w:r>
      <w:r>
        <w:rPr>
          <w:rFonts w:ascii="Arial" w:hAnsi="Arial" w:cs="Arial"/>
          <w:sz w:val="20"/>
          <w:szCs w:val="20"/>
        </w:rPr>
        <w:t xml:space="preserve"> à des consommateurs supposés fragiles (enfants, personnes </w:t>
      </w:r>
      <w:proofErr w:type="spellStart"/>
      <w:r>
        <w:rPr>
          <w:rFonts w:ascii="Arial" w:hAnsi="Arial" w:cs="Arial"/>
          <w:sz w:val="20"/>
          <w:szCs w:val="20"/>
        </w:rPr>
        <w:t>agées</w:t>
      </w:r>
      <w:proofErr w:type="spellEnd"/>
      <w:r>
        <w:rPr>
          <w:rFonts w:ascii="Arial" w:hAnsi="Arial" w:cs="Arial"/>
          <w:sz w:val="20"/>
          <w:szCs w:val="20"/>
        </w:rPr>
        <w:t>, malades, ..) sont concernés :</w:t>
      </w:r>
    </w:p>
    <w:p w:rsidR="00891013" w:rsidRPr="00891013" w:rsidRDefault="00891013" w:rsidP="00891013">
      <w:pPr>
        <w:spacing w:after="0" w:line="240" w:lineRule="auto"/>
        <w:ind w:left="709"/>
        <w:rPr>
          <w:rFonts w:ascii="Arial" w:hAnsi="Arial" w:cs="Arial"/>
          <w:sz w:val="20"/>
          <w:szCs w:val="20"/>
        </w:rPr>
      </w:pPr>
    </w:p>
    <w:tbl>
      <w:tblPr>
        <w:tblStyle w:val="Grilledutableau"/>
        <w:tblW w:w="0" w:type="auto"/>
        <w:tblInd w:w="709" w:type="dxa"/>
        <w:tblLook w:val="04A0"/>
      </w:tblPr>
      <w:tblGrid>
        <w:gridCol w:w="5277"/>
        <w:gridCol w:w="1028"/>
      </w:tblGrid>
      <w:tr w:rsidR="00891013" w:rsidRPr="00891013" w:rsidTr="00891013">
        <w:tc>
          <w:tcPr>
            <w:tcW w:w="5277" w:type="dxa"/>
          </w:tcPr>
          <w:p w:rsidR="00891013" w:rsidRPr="00891013" w:rsidRDefault="00891013" w:rsidP="00891013">
            <w:pPr>
              <w:rPr>
                <w:rFonts w:ascii="Arial" w:hAnsi="Arial" w:cs="Arial"/>
                <w:sz w:val="20"/>
                <w:szCs w:val="20"/>
              </w:rPr>
            </w:pPr>
            <w:r w:rsidRPr="00891013">
              <w:rPr>
                <w:rFonts w:ascii="Arial" w:hAnsi="Arial" w:cs="Arial"/>
                <w:sz w:val="20"/>
                <w:szCs w:val="20"/>
              </w:rPr>
              <w:t>Cuisines centrales</w:t>
            </w:r>
          </w:p>
        </w:tc>
        <w:tc>
          <w:tcPr>
            <w:tcW w:w="926" w:type="dxa"/>
          </w:tcPr>
          <w:p w:rsidR="00891013" w:rsidRPr="00891013" w:rsidRDefault="00891013" w:rsidP="00891013">
            <w:pPr>
              <w:rPr>
                <w:rFonts w:ascii="Arial" w:hAnsi="Arial" w:cs="Arial"/>
                <w:sz w:val="20"/>
                <w:szCs w:val="20"/>
              </w:rPr>
            </w:pPr>
            <w:r>
              <w:rPr>
                <w:rFonts w:ascii="Arial" w:hAnsi="Arial" w:cs="Arial"/>
                <w:sz w:val="20"/>
                <w:szCs w:val="20"/>
              </w:rPr>
              <w:t>OUI</w:t>
            </w:r>
          </w:p>
        </w:tc>
      </w:tr>
      <w:tr w:rsidR="00891013" w:rsidRPr="00891013" w:rsidTr="00891013">
        <w:tc>
          <w:tcPr>
            <w:tcW w:w="5277" w:type="dxa"/>
          </w:tcPr>
          <w:p w:rsidR="00891013" w:rsidRPr="00891013" w:rsidRDefault="00891013" w:rsidP="00891013">
            <w:pPr>
              <w:rPr>
                <w:rFonts w:ascii="Arial" w:hAnsi="Arial" w:cs="Arial"/>
                <w:sz w:val="20"/>
                <w:szCs w:val="20"/>
              </w:rPr>
            </w:pPr>
            <w:r w:rsidRPr="00891013">
              <w:rPr>
                <w:rFonts w:ascii="Arial" w:hAnsi="Arial" w:cs="Arial"/>
                <w:sz w:val="20"/>
                <w:szCs w:val="20"/>
              </w:rPr>
              <w:t>Cuisines sur place</w:t>
            </w:r>
          </w:p>
        </w:tc>
        <w:tc>
          <w:tcPr>
            <w:tcW w:w="926" w:type="dxa"/>
          </w:tcPr>
          <w:p w:rsidR="00891013" w:rsidRPr="00891013" w:rsidRDefault="00891013" w:rsidP="00891013">
            <w:pPr>
              <w:rPr>
                <w:rFonts w:ascii="Arial" w:hAnsi="Arial" w:cs="Arial"/>
                <w:sz w:val="20"/>
                <w:szCs w:val="20"/>
              </w:rPr>
            </w:pPr>
            <w:r>
              <w:rPr>
                <w:rFonts w:ascii="Arial" w:hAnsi="Arial" w:cs="Arial"/>
                <w:sz w:val="20"/>
                <w:szCs w:val="20"/>
              </w:rPr>
              <w:t>OUI</w:t>
            </w:r>
          </w:p>
        </w:tc>
      </w:tr>
      <w:tr w:rsidR="00891013" w:rsidRPr="00891013" w:rsidTr="00891013">
        <w:tc>
          <w:tcPr>
            <w:tcW w:w="5277" w:type="dxa"/>
          </w:tcPr>
          <w:p w:rsidR="00891013" w:rsidRPr="00891013" w:rsidRDefault="00891013" w:rsidP="00891013">
            <w:pPr>
              <w:rPr>
                <w:rFonts w:ascii="Arial" w:hAnsi="Arial" w:cs="Arial"/>
                <w:sz w:val="20"/>
                <w:szCs w:val="20"/>
              </w:rPr>
            </w:pPr>
            <w:r w:rsidRPr="00891013">
              <w:rPr>
                <w:rFonts w:ascii="Arial" w:hAnsi="Arial" w:cs="Arial"/>
                <w:sz w:val="20"/>
                <w:szCs w:val="20"/>
              </w:rPr>
              <w:t>Restaurants d’entreprise et restaurants du personnel</w:t>
            </w:r>
          </w:p>
        </w:tc>
        <w:tc>
          <w:tcPr>
            <w:tcW w:w="926" w:type="dxa"/>
          </w:tcPr>
          <w:p w:rsidR="00891013" w:rsidRPr="00891013" w:rsidRDefault="00DC5530" w:rsidP="00891013">
            <w:pPr>
              <w:rPr>
                <w:rFonts w:ascii="Arial" w:hAnsi="Arial" w:cs="Arial"/>
                <w:sz w:val="20"/>
                <w:szCs w:val="20"/>
              </w:rPr>
            </w:pPr>
            <w:r>
              <w:rPr>
                <w:rFonts w:ascii="Arial" w:hAnsi="Arial" w:cs="Arial"/>
                <w:sz w:val="20"/>
                <w:szCs w:val="20"/>
              </w:rPr>
              <w:t>Facultatif</w:t>
            </w:r>
          </w:p>
        </w:tc>
      </w:tr>
      <w:tr w:rsidR="00891013" w:rsidRPr="00891013" w:rsidTr="00891013">
        <w:tc>
          <w:tcPr>
            <w:tcW w:w="5277" w:type="dxa"/>
          </w:tcPr>
          <w:p w:rsidR="00891013" w:rsidRPr="00891013" w:rsidRDefault="00891013" w:rsidP="00891013">
            <w:pPr>
              <w:rPr>
                <w:rFonts w:ascii="Arial" w:hAnsi="Arial" w:cs="Arial"/>
                <w:sz w:val="20"/>
                <w:szCs w:val="20"/>
              </w:rPr>
            </w:pPr>
            <w:r w:rsidRPr="00891013">
              <w:rPr>
                <w:rFonts w:ascii="Arial" w:hAnsi="Arial" w:cs="Arial"/>
                <w:sz w:val="20"/>
                <w:szCs w:val="20"/>
              </w:rPr>
              <w:t>Crèches et maisons d’assistants maternels</w:t>
            </w:r>
          </w:p>
        </w:tc>
        <w:tc>
          <w:tcPr>
            <w:tcW w:w="926" w:type="dxa"/>
          </w:tcPr>
          <w:p w:rsidR="00891013" w:rsidRPr="00891013" w:rsidRDefault="00891013" w:rsidP="00891013">
            <w:pPr>
              <w:rPr>
                <w:rFonts w:ascii="Arial" w:hAnsi="Arial" w:cs="Arial"/>
                <w:sz w:val="20"/>
                <w:szCs w:val="20"/>
              </w:rPr>
            </w:pPr>
            <w:r>
              <w:rPr>
                <w:rFonts w:ascii="Arial" w:hAnsi="Arial" w:cs="Arial"/>
                <w:sz w:val="20"/>
                <w:szCs w:val="20"/>
              </w:rPr>
              <w:t>OUI</w:t>
            </w:r>
          </w:p>
        </w:tc>
      </w:tr>
      <w:tr w:rsidR="00891013" w:rsidRPr="00891013" w:rsidTr="00891013">
        <w:tc>
          <w:tcPr>
            <w:tcW w:w="5277" w:type="dxa"/>
          </w:tcPr>
          <w:p w:rsidR="00891013" w:rsidRPr="00891013" w:rsidRDefault="00891013" w:rsidP="00891013">
            <w:pPr>
              <w:rPr>
                <w:rFonts w:ascii="Arial" w:hAnsi="Arial" w:cs="Arial"/>
                <w:sz w:val="20"/>
                <w:szCs w:val="20"/>
              </w:rPr>
            </w:pPr>
            <w:r w:rsidRPr="00891013">
              <w:rPr>
                <w:rFonts w:ascii="Arial" w:hAnsi="Arial" w:cs="Arial"/>
                <w:sz w:val="20"/>
                <w:szCs w:val="20"/>
              </w:rPr>
              <w:t>Maisons de retraite</w:t>
            </w:r>
          </w:p>
        </w:tc>
        <w:tc>
          <w:tcPr>
            <w:tcW w:w="926" w:type="dxa"/>
          </w:tcPr>
          <w:p w:rsidR="00891013" w:rsidRPr="00891013" w:rsidRDefault="00891013" w:rsidP="00891013">
            <w:pPr>
              <w:rPr>
                <w:rFonts w:ascii="Arial" w:hAnsi="Arial" w:cs="Arial"/>
                <w:sz w:val="20"/>
                <w:szCs w:val="20"/>
              </w:rPr>
            </w:pPr>
            <w:r>
              <w:rPr>
                <w:rFonts w:ascii="Arial" w:hAnsi="Arial" w:cs="Arial"/>
                <w:sz w:val="20"/>
                <w:szCs w:val="20"/>
              </w:rPr>
              <w:t>OUI</w:t>
            </w:r>
          </w:p>
        </w:tc>
      </w:tr>
      <w:tr w:rsidR="00891013" w:rsidRPr="00766DD6" w:rsidTr="00891013">
        <w:tc>
          <w:tcPr>
            <w:tcW w:w="5277" w:type="dxa"/>
          </w:tcPr>
          <w:p w:rsidR="00891013" w:rsidRPr="00766DD6" w:rsidRDefault="00891013" w:rsidP="00891013">
            <w:pPr>
              <w:rPr>
                <w:rFonts w:ascii="Arial" w:hAnsi="Arial" w:cs="Arial"/>
                <w:sz w:val="20"/>
                <w:szCs w:val="20"/>
              </w:rPr>
            </w:pPr>
            <w:r w:rsidRPr="00891013">
              <w:rPr>
                <w:rFonts w:ascii="Arial" w:hAnsi="Arial" w:cs="Arial"/>
                <w:sz w:val="20"/>
                <w:szCs w:val="20"/>
              </w:rPr>
              <w:t>Restaurants satellites</w:t>
            </w:r>
          </w:p>
        </w:tc>
        <w:tc>
          <w:tcPr>
            <w:tcW w:w="926" w:type="dxa"/>
          </w:tcPr>
          <w:p w:rsidR="00891013" w:rsidRPr="00891013" w:rsidRDefault="00DC5530" w:rsidP="00891013">
            <w:pPr>
              <w:rPr>
                <w:rFonts w:ascii="Arial" w:hAnsi="Arial" w:cs="Arial"/>
                <w:sz w:val="20"/>
                <w:szCs w:val="20"/>
              </w:rPr>
            </w:pPr>
            <w:r>
              <w:rPr>
                <w:rFonts w:ascii="Arial" w:hAnsi="Arial" w:cs="Arial"/>
                <w:sz w:val="20"/>
                <w:szCs w:val="20"/>
              </w:rPr>
              <w:t>limité</w:t>
            </w:r>
          </w:p>
        </w:tc>
      </w:tr>
    </w:tbl>
    <w:p w:rsidR="00891013" w:rsidRDefault="00891013" w:rsidP="00DC5530">
      <w:pPr>
        <w:spacing w:after="0" w:line="240" w:lineRule="auto"/>
        <w:ind w:left="708"/>
        <w:rPr>
          <w:rFonts w:ascii="Arial" w:hAnsi="Arial" w:cs="Arial"/>
          <w:sz w:val="20"/>
          <w:szCs w:val="20"/>
        </w:rPr>
      </w:pPr>
    </w:p>
    <w:p w:rsidR="00DC5530" w:rsidRPr="00DC5530" w:rsidRDefault="00DC5530" w:rsidP="00DC5530">
      <w:pPr>
        <w:spacing w:after="0" w:line="240" w:lineRule="auto"/>
        <w:ind w:left="708"/>
        <w:rPr>
          <w:rFonts w:ascii="Arial" w:hAnsi="Arial" w:cs="Arial"/>
          <w:sz w:val="20"/>
          <w:szCs w:val="20"/>
        </w:rPr>
      </w:pPr>
      <w:r w:rsidRPr="00DC5530">
        <w:rPr>
          <w:rFonts w:ascii="Arial" w:hAnsi="Arial" w:cs="Arial"/>
          <w:sz w:val="20"/>
          <w:szCs w:val="20"/>
        </w:rPr>
        <w:t xml:space="preserve">Pour les cuisines centrales, les plats témoins doivent être réalisés de manière systématique. </w:t>
      </w:r>
      <w:r>
        <w:rPr>
          <w:rFonts w:ascii="Arial" w:hAnsi="Arial" w:cs="Arial"/>
          <w:sz w:val="20"/>
          <w:szCs w:val="20"/>
        </w:rPr>
        <w:t>D</w:t>
      </w:r>
      <w:r w:rsidRPr="00DC5530">
        <w:rPr>
          <w:rFonts w:ascii="Arial" w:hAnsi="Arial" w:cs="Arial"/>
          <w:sz w:val="20"/>
          <w:szCs w:val="20"/>
        </w:rPr>
        <w:t>ans la mesure du possible il convient de conserver comme plat témoin, en plus de l’échantillon conservé sur la cuisine centrale, un repas qui aura fait l’objet du circuit de distribution le plus long.</w:t>
      </w:r>
    </w:p>
    <w:p w:rsidR="00DC5530" w:rsidRPr="00DC5530" w:rsidRDefault="00DC5530" w:rsidP="00DC5530">
      <w:pPr>
        <w:spacing w:after="0" w:line="240" w:lineRule="auto"/>
        <w:ind w:left="708"/>
        <w:rPr>
          <w:rFonts w:ascii="Arial" w:hAnsi="Arial" w:cs="Arial"/>
          <w:sz w:val="20"/>
          <w:szCs w:val="20"/>
        </w:rPr>
      </w:pPr>
    </w:p>
    <w:p w:rsidR="00DC5530" w:rsidRPr="00DC5530" w:rsidRDefault="00DC5530" w:rsidP="00DC5530">
      <w:pPr>
        <w:spacing w:after="0" w:line="240" w:lineRule="auto"/>
        <w:ind w:left="708"/>
        <w:rPr>
          <w:rFonts w:ascii="Arial" w:hAnsi="Arial" w:cs="Arial"/>
          <w:sz w:val="20"/>
          <w:szCs w:val="20"/>
        </w:rPr>
      </w:pPr>
      <w:r w:rsidRPr="00DC5530">
        <w:rPr>
          <w:rFonts w:ascii="Arial" w:hAnsi="Arial" w:cs="Arial"/>
          <w:sz w:val="20"/>
          <w:szCs w:val="20"/>
        </w:rPr>
        <w:t>Pour les cuisines sur place il faut distinguer 2 cas :</w:t>
      </w:r>
    </w:p>
    <w:p w:rsidR="00DC5530" w:rsidRDefault="00DC5530" w:rsidP="00D14260">
      <w:pPr>
        <w:pStyle w:val="Paragraphedeliste"/>
        <w:numPr>
          <w:ilvl w:val="0"/>
          <w:numId w:val="4"/>
        </w:numPr>
        <w:spacing w:after="0" w:line="240" w:lineRule="auto"/>
        <w:rPr>
          <w:rFonts w:ascii="Arial" w:hAnsi="Arial" w:cs="Arial"/>
          <w:sz w:val="20"/>
          <w:szCs w:val="20"/>
        </w:rPr>
      </w:pPr>
      <w:r w:rsidRPr="00D14260">
        <w:rPr>
          <w:rFonts w:ascii="Arial" w:hAnsi="Arial" w:cs="Arial"/>
          <w:sz w:val="20"/>
          <w:szCs w:val="20"/>
        </w:rPr>
        <w:t>cas des menus multiples (ex : hôpitaux), un prélèvement témoin doit être systématiquement effectué</w:t>
      </w:r>
    </w:p>
    <w:p w:rsidR="00DC5530" w:rsidRPr="00D14260" w:rsidRDefault="00DC5530" w:rsidP="00D14260">
      <w:pPr>
        <w:pStyle w:val="Paragraphedeliste"/>
        <w:numPr>
          <w:ilvl w:val="0"/>
          <w:numId w:val="4"/>
        </w:numPr>
        <w:spacing w:after="0" w:line="240" w:lineRule="auto"/>
        <w:rPr>
          <w:rFonts w:ascii="Arial" w:hAnsi="Arial" w:cs="Arial"/>
          <w:sz w:val="20"/>
          <w:szCs w:val="20"/>
        </w:rPr>
      </w:pPr>
      <w:r w:rsidRPr="00D14260">
        <w:rPr>
          <w:rFonts w:ascii="Arial" w:hAnsi="Arial" w:cs="Arial"/>
          <w:sz w:val="20"/>
          <w:szCs w:val="20"/>
        </w:rPr>
        <w:t>cas des choix multiple</w:t>
      </w:r>
      <w:r w:rsidR="00D14260">
        <w:rPr>
          <w:rFonts w:ascii="Arial" w:hAnsi="Arial" w:cs="Arial"/>
          <w:sz w:val="20"/>
          <w:szCs w:val="20"/>
        </w:rPr>
        <w:t> :</w:t>
      </w:r>
      <w:r w:rsidRPr="00D14260">
        <w:rPr>
          <w:rFonts w:ascii="Arial" w:hAnsi="Arial" w:cs="Arial"/>
          <w:sz w:val="20"/>
          <w:szCs w:val="20"/>
        </w:rPr>
        <w:t xml:space="preserve"> réaliser un échantillon témoin par famille de produits (conformément à l’analyse des dangers effectuée)</w:t>
      </w:r>
    </w:p>
    <w:p w:rsidR="00DC5530" w:rsidRPr="00DC5530" w:rsidRDefault="00DC5530" w:rsidP="00DC5530">
      <w:pPr>
        <w:spacing w:after="0" w:line="240" w:lineRule="auto"/>
        <w:ind w:left="708"/>
        <w:rPr>
          <w:rFonts w:ascii="Arial" w:hAnsi="Arial" w:cs="Arial"/>
          <w:sz w:val="20"/>
          <w:szCs w:val="20"/>
        </w:rPr>
      </w:pPr>
    </w:p>
    <w:p w:rsidR="00DC5530" w:rsidRPr="00DC5530" w:rsidRDefault="00DC5530" w:rsidP="00DC5530">
      <w:pPr>
        <w:spacing w:after="0" w:line="240" w:lineRule="auto"/>
        <w:ind w:left="708"/>
        <w:rPr>
          <w:rFonts w:ascii="Arial" w:hAnsi="Arial" w:cs="Arial"/>
          <w:sz w:val="20"/>
          <w:szCs w:val="20"/>
        </w:rPr>
      </w:pPr>
      <w:r w:rsidRPr="00DC5530">
        <w:rPr>
          <w:rFonts w:ascii="Arial" w:hAnsi="Arial" w:cs="Arial"/>
          <w:sz w:val="20"/>
          <w:szCs w:val="20"/>
        </w:rPr>
        <w:t>Il en va de même pour les restaurants satellites qui ont eux aussi des dispositions spécifiques :</w:t>
      </w:r>
    </w:p>
    <w:p w:rsidR="00DC5530" w:rsidRPr="00D14260" w:rsidRDefault="00DC5530" w:rsidP="00D14260">
      <w:pPr>
        <w:pStyle w:val="Paragraphedeliste"/>
        <w:numPr>
          <w:ilvl w:val="0"/>
          <w:numId w:val="5"/>
        </w:numPr>
        <w:spacing w:after="0" w:line="240" w:lineRule="auto"/>
        <w:rPr>
          <w:rFonts w:ascii="Arial" w:hAnsi="Arial" w:cs="Arial"/>
          <w:sz w:val="20"/>
          <w:szCs w:val="20"/>
        </w:rPr>
      </w:pPr>
      <w:r w:rsidRPr="00D14260">
        <w:rPr>
          <w:rFonts w:ascii="Arial" w:hAnsi="Arial" w:cs="Arial"/>
          <w:sz w:val="20"/>
          <w:szCs w:val="20"/>
        </w:rPr>
        <w:t>Les restaurants satellites doivent effectuer les plats témoins uniquement s’il y a manipulation (découpage, tranchage, hachage, mixage, moulinage). La décongélation, l’assemblage, le dressage, l’assaisonnement et la remise en température sont des opérations et non des manipulations.</w:t>
      </w:r>
    </w:p>
    <w:p w:rsidR="00DC5530" w:rsidRDefault="00DC5530" w:rsidP="00D14260">
      <w:pPr>
        <w:pStyle w:val="Paragraphedeliste"/>
        <w:numPr>
          <w:ilvl w:val="0"/>
          <w:numId w:val="5"/>
        </w:numPr>
        <w:spacing w:after="0" w:line="240" w:lineRule="auto"/>
        <w:rPr>
          <w:rFonts w:ascii="Arial" w:hAnsi="Arial" w:cs="Arial"/>
          <w:sz w:val="20"/>
          <w:szCs w:val="20"/>
        </w:rPr>
      </w:pPr>
      <w:r w:rsidRPr="00D14260">
        <w:rPr>
          <w:rFonts w:ascii="Arial" w:hAnsi="Arial" w:cs="Arial"/>
          <w:sz w:val="20"/>
          <w:szCs w:val="20"/>
        </w:rPr>
        <w:t>Les cuisines satellites (non gérées par une cuisine centrale) doivent réaliser les échantillons témoins pour toutes les denrées, qu’il y ait manipulation ou non.</w:t>
      </w:r>
    </w:p>
    <w:p w:rsidR="002E7B6B" w:rsidRDefault="002E7B6B" w:rsidP="002E7B6B">
      <w:pPr>
        <w:spacing w:after="0" w:line="240" w:lineRule="auto"/>
        <w:ind w:left="708"/>
        <w:rPr>
          <w:rFonts w:ascii="Arial" w:hAnsi="Arial" w:cs="Arial"/>
          <w:sz w:val="20"/>
          <w:szCs w:val="20"/>
        </w:rPr>
      </w:pPr>
    </w:p>
    <w:p w:rsidR="002E7B6B" w:rsidRPr="002E7B6B" w:rsidRDefault="002E7B6B" w:rsidP="002E7B6B">
      <w:pPr>
        <w:spacing w:after="0" w:line="240" w:lineRule="auto"/>
        <w:ind w:left="708"/>
        <w:rPr>
          <w:rFonts w:ascii="Arial" w:hAnsi="Arial" w:cs="Arial"/>
          <w:sz w:val="20"/>
          <w:szCs w:val="20"/>
        </w:rPr>
      </w:pPr>
      <w:r w:rsidRPr="002E7B6B">
        <w:rPr>
          <w:rFonts w:ascii="Arial" w:hAnsi="Arial" w:cs="Arial"/>
          <w:sz w:val="20"/>
          <w:szCs w:val="20"/>
        </w:rPr>
        <w:t xml:space="preserve">La réalisation de plats témoins n’est pas obligatoire en restauration commerciale, mais </w:t>
      </w:r>
      <w:r>
        <w:rPr>
          <w:rFonts w:ascii="Arial" w:hAnsi="Arial" w:cs="Arial"/>
          <w:sz w:val="20"/>
          <w:szCs w:val="20"/>
        </w:rPr>
        <w:t xml:space="preserve">peut </w:t>
      </w:r>
      <w:r w:rsidRPr="002E7B6B">
        <w:rPr>
          <w:rFonts w:ascii="Arial" w:hAnsi="Arial" w:cs="Arial"/>
          <w:sz w:val="20"/>
          <w:szCs w:val="20"/>
        </w:rPr>
        <w:t xml:space="preserve">toutefois </w:t>
      </w:r>
      <w:r>
        <w:rPr>
          <w:rFonts w:ascii="Arial" w:hAnsi="Arial" w:cs="Arial"/>
          <w:sz w:val="20"/>
          <w:szCs w:val="20"/>
        </w:rPr>
        <w:t xml:space="preserve">être </w:t>
      </w:r>
      <w:r w:rsidRPr="002E7B6B">
        <w:rPr>
          <w:rFonts w:ascii="Arial" w:hAnsi="Arial" w:cs="Arial"/>
          <w:sz w:val="20"/>
          <w:szCs w:val="20"/>
        </w:rPr>
        <w:t>conseillé</w:t>
      </w:r>
      <w:r>
        <w:rPr>
          <w:rFonts w:ascii="Arial" w:hAnsi="Arial" w:cs="Arial"/>
          <w:sz w:val="20"/>
          <w:szCs w:val="20"/>
        </w:rPr>
        <w:t>e</w:t>
      </w:r>
      <w:r w:rsidRPr="002E7B6B">
        <w:rPr>
          <w:rFonts w:ascii="Arial" w:hAnsi="Arial" w:cs="Arial"/>
          <w:sz w:val="20"/>
          <w:szCs w:val="20"/>
        </w:rPr>
        <w:t xml:space="preserve"> lors de repas de groupes.</w:t>
      </w:r>
    </w:p>
    <w:p w:rsidR="00DC5530" w:rsidRDefault="00DC5530" w:rsidP="00891013">
      <w:pPr>
        <w:spacing w:after="0" w:line="240" w:lineRule="auto"/>
        <w:rPr>
          <w:rFonts w:ascii="Arial" w:hAnsi="Arial" w:cs="Arial"/>
          <w:sz w:val="20"/>
          <w:szCs w:val="20"/>
        </w:rPr>
      </w:pPr>
    </w:p>
    <w:p w:rsidR="00C850E7" w:rsidRDefault="00C850E7" w:rsidP="00891013">
      <w:pPr>
        <w:spacing w:after="0" w:line="240" w:lineRule="auto"/>
        <w:rPr>
          <w:rFonts w:ascii="Arial" w:hAnsi="Arial" w:cs="Arial"/>
          <w:b/>
          <w:sz w:val="20"/>
          <w:szCs w:val="20"/>
          <w:u w:val="single"/>
        </w:rPr>
      </w:pPr>
      <w:r>
        <w:rPr>
          <w:rFonts w:ascii="Arial" w:hAnsi="Arial" w:cs="Arial"/>
          <w:b/>
          <w:sz w:val="20"/>
          <w:szCs w:val="20"/>
          <w:u w:val="single"/>
        </w:rPr>
        <w:t>Prélèvement</w:t>
      </w:r>
    </w:p>
    <w:p w:rsidR="00C850E7" w:rsidRDefault="00C850E7" w:rsidP="00891013">
      <w:pPr>
        <w:spacing w:after="0" w:line="240" w:lineRule="auto"/>
        <w:rPr>
          <w:rFonts w:ascii="Arial" w:hAnsi="Arial" w:cs="Arial"/>
          <w:b/>
          <w:sz w:val="20"/>
          <w:szCs w:val="20"/>
          <w:u w:val="single"/>
        </w:rPr>
      </w:pPr>
    </w:p>
    <w:p w:rsidR="00DC5530" w:rsidRPr="005B6708" w:rsidRDefault="005B6708" w:rsidP="00C850E7">
      <w:pPr>
        <w:spacing w:after="0" w:line="240" w:lineRule="auto"/>
        <w:ind w:left="708"/>
        <w:rPr>
          <w:rFonts w:ascii="Arial" w:hAnsi="Arial" w:cs="Arial"/>
          <w:b/>
          <w:sz w:val="20"/>
          <w:szCs w:val="20"/>
          <w:u w:val="single"/>
        </w:rPr>
      </w:pPr>
      <w:r>
        <w:rPr>
          <w:rFonts w:ascii="Arial" w:hAnsi="Arial" w:cs="Arial"/>
          <w:b/>
          <w:sz w:val="20"/>
          <w:szCs w:val="20"/>
          <w:u w:val="single"/>
        </w:rPr>
        <w:t>R</w:t>
      </w:r>
      <w:r w:rsidR="00DC5530" w:rsidRPr="005B6708">
        <w:rPr>
          <w:rFonts w:ascii="Arial" w:hAnsi="Arial" w:cs="Arial"/>
          <w:b/>
          <w:sz w:val="20"/>
          <w:szCs w:val="20"/>
          <w:u w:val="single"/>
        </w:rPr>
        <w:t>éalisation d’un échantillon témoin</w:t>
      </w:r>
    </w:p>
    <w:p w:rsidR="00DC5530" w:rsidRDefault="00DC5530" w:rsidP="00DC5530">
      <w:pPr>
        <w:spacing w:after="0" w:line="240" w:lineRule="auto"/>
        <w:ind w:left="708"/>
        <w:rPr>
          <w:rFonts w:ascii="Arial" w:hAnsi="Arial" w:cs="Arial"/>
          <w:sz w:val="20"/>
          <w:szCs w:val="20"/>
        </w:rPr>
      </w:pPr>
    </w:p>
    <w:p w:rsidR="008B3A55" w:rsidRDefault="008B3A55" w:rsidP="008B3A55">
      <w:pPr>
        <w:spacing w:after="0" w:line="240" w:lineRule="auto"/>
        <w:ind w:left="708"/>
        <w:rPr>
          <w:rFonts w:ascii="Arial" w:hAnsi="Arial" w:cs="Arial"/>
          <w:sz w:val="20"/>
          <w:szCs w:val="20"/>
        </w:rPr>
      </w:pPr>
      <w:r w:rsidRPr="008B3A55">
        <w:rPr>
          <w:rFonts w:ascii="Arial" w:hAnsi="Arial" w:cs="Arial"/>
          <w:sz w:val="20"/>
          <w:szCs w:val="20"/>
        </w:rPr>
        <w:t>Il importe notamment d’éviter les contaminations croisées avec des produits éventuellement contaminés</w:t>
      </w:r>
      <w:r>
        <w:rPr>
          <w:rFonts w:ascii="Arial" w:hAnsi="Arial" w:cs="Arial"/>
          <w:sz w:val="20"/>
          <w:szCs w:val="20"/>
        </w:rPr>
        <w:t>.</w:t>
      </w:r>
    </w:p>
    <w:p w:rsidR="008B3A55" w:rsidRDefault="008B3A55" w:rsidP="008B3A55">
      <w:pPr>
        <w:spacing w:after="0" w:line="240" w:lineRule="auto"/>
        <w:ind w:left="708"/>
        <w:rPr>
          <w:rFonts w:ascii="Arial" w:hAnsi="Arial" w:cs="Arial"/>
          <w:sz w:val="20"/>
          <w:szCs w:val="20"/>
        </w:rPr>
      </w:pPr>
    </w:p>
    <w:p w:rsidR="005B6708" w:rsidRPr="005B6708" w:rsidRDefault="005B6708" w:rsidP="005B6708">
      <w:pPr>
        <w:pStyle w:val="Paragraphedeliste"/>
        <w:numPr>
          <w:ilvl w:val="0"/>
          <w:numId w:val="3"/>
        </w:numPr>
        <w:spacing w:after="0" w:line="240" w:lineRule="auto"/>
        <w:rPr>
          <w:rFonts w:ascii="Arial" w:hAnsi="Arial" w:cs="Arial"/>
          <w:sz w:val="20"/>
          <w:szCs w:val="20"/>
        </w:rPr>
      </w:pPr>
      <w:r w:rsidRPr="005B6708">
        <w:rPr>
          <w:rFonts w:ascii="Arial" w:hAnsi="Arial" w:cs="Arial"/>
          <w:sz w:val="20"/>
          <w:szCs w:val="20"/>
        </w:rPr>
        <w:t>Se laver et se désinfecter les mains ou porter des gants propres</w:t>
      </w:r>
    </w:p>
    <w:p w:rsidR="005B6708" w:rsidRPr="005B6708" w:rsidRDefault="005B6708" w:rsidP="005B6708">
      <w:pPr>
        <w:pStyle w:val="Paragraphedeliste"/>
        <w:numPr>
          <w:ilvl w:val="0"/>
          <w:numId w:val="3"/>
        </w:numPr>
        <w:spacing w:after="0" w:line="240" w:lineRule="auto"/>
        <w:rPr>
          <w:rFonts w:ascii="Arial" w:hAnsi="Arial" w:cs="Arial"/>
          <w:sz w:val="20"/>
          <w:szCs w:val="20"/>
        </w:rPr>
      </w:pPr>
      <w:r w:rsidRPr="005B6708">
        <w:rPr>
          <w:rFonts w:ascii="Arial" w:hAnsi="Arial" w:cs="Arial"/>
          <w:sz w:val="20"/>
          <w:szCs w:val="20"/>
        </w:rPr>
        <w:lastRenderedPageBreak/>
        <w:t>A l’aide d’un ustensile propre et désinfecté, prélever une portion du plat et remplir le contenant à échantillon témoin. Fermer hermétiquement</w:t>
      </w:r>
    </w:p>
    <w:p w:rsidR="005B6708" w:rsidRPr="005B6708" w:rsidRDefault="005B6708" w:rsidP="005B6708">
      <w:pPr>
        <w:pStyle w:val="Paragraphedeliste"/>
        <w:numPr>
          <w:ilvl w:val="0"/>
          <w:numId w:val="3"/>
        </w:numPr>
        <w:spacing w:after="0" w:line="240" w:lineRule="auto"/>
        <w:rPr>
          <w:rFonts w:ascii="Arial" w:hAnsi="Arial" w:cs="Arial"/>
          <w:sz w:val="20"/>
          <w:szCs w:val="20"/>
        </w:rPr>
      </w:pPr>
      <w:r w:rsidRPr="005B6708">
        <w:rPr>
          <w:rFonts w:ascii="Arial" w:hAnsi="Arial" w:cs="Arial"/>
          <w:sz w:val="20"/>
          <w:szCs w:val="20"/>
        </w:rPr>
        <w:t>Identifier et dater l’échantillon témoin</w:t>
      </w:r>
    </w:p>
    <w:p w:rsidR="005B6708" w:rsidRDefault="00D14260" w:rsidP="005B6708">
      <w:pPr>
        <w:pStyle w:val="Paragraphedeliste"/>
        <w:numPr>
          <w:ilvl w:val="0"/>
          <w:numId w:val="3"/>
        </w:numPr>
        <w:spacing w:after="0" w:line="240" w:lineRule="auto"/>
        <w:rPr>
          <w:rFonts w:ascii="Arial" w:hAnsi="Arial" w:cs="Arial"/>
          <w:sz w:val="20"/>
          <w:szCs w:val="20"/>
        </w:rPr>
      </w:pPr>
      <w:r>
        <w:rPr>
          <w:rFonts w:ascii="Arial" w:hAnsi="Arial" w:cs="Arial"/>
          <w:sz w:val="20"/>
          <w:szCs w:val="20"/>
        </w:rPr>
        <w:t>Stocker le prélèvement témoin</w:t>
      </w:r>
    </w:p>
    <w:p w:rsidR="00C850E7" w:rsidRDefault="00C850E7" w:rsidP="00C850E7">
      <w:pPr>
        <w:spacing w:after="0" w:line="240" w:lineRule="auto"/>
        <w:ind w:left="708"/>
        <w:rPr>
          <w:rFonts w:ascii="Arial" w:hAnsi="Arial" w:cs="Arial"/>
          <w:sz w:val="20"/>
          <w:szCs w:val="20"/>
        </w:rPr>
      </w:pPr>
    </w:p>
    <w:p w:rsidR="00D14260" w:rsidRDefault="00D14260" w:rsidP="00D14260">
      <w:pPr>
        <w:spacing w:after="0" w:line="240" w:lineRule="auto"/>
        <w:ind w:left="709"/>
        <w:rPr>
          <w:rFonts w:ascii="Arial" w:hAnsi="Arial" w:cs="Arial"/>
          <w:sz w:val="20"/>
          <w:szCs w:val="20"/>
        </w:rPr>
      </w:pPr>
      <w:r>
        <w:rPr>
          <w:rFonts w:ascii="Arial" w:hAnsi="Arial" w:cs="Arial"/>
          <w:sz w:val="20"/>
          <w:szCs w:val="20"/>
        </w:rPr>
        <w:t>Réaliser l</w:t>
      </w:r>
      <w:r w:rsidRPr="00891013">
        <w:rPr>
          <w:rFonts w:ascii="Arial" w:hAnsi="Arial" w:cs="Arial"/>
          <w:sz w:val="20"/>
          <w:szCs w:val="20"/>
        </w:rPr>
        <w:t>es échantillons témoins en fin de service. Si un plat est servi le midi et le soir il doit y avoir 2 prélèvements témoins différents.</w:t>
      </w:r>
    </w:p>
    <w:p w:rsidR="00F60618" w:rsidRDefault="00D14260" w:rsidP="00C850E7">
      <w:pPr>
        <w:spacing w:after="0" w:line="240" w:lineRule="auto"/>
        <w:ind w:left="708"/>
        <w:rPr>
          <w:rFonts w:ascii="Arial" w:hAnsi="Arial" w:cs="Arial"/>
          <w:sz w:val="20"/>
          <w:szCs w:val="20"/>
        </w:rPr>
      </w:pPr>
      <w:r w:rsidRPr="00D14260">
        <w:rPr>
          <w:rFonts w:ascii="Arial" w:hAnsi="Arial" w:cs="Arial"/>
          <w:sz w:val="20"/>
          <w:szCs w:val="20"/>
        </w:rPr>
        <w:t>En</w:t>
      </w:r>
      <w:r w:rsidR="00692913">
        <w:rPr>
          <w:rFonts w:ascii="Arial" w:hAnsi="Arial" w:cs="Arial"/>
          <w:sz w:val="20"/>
          <w:szCs w:val="20"/>
        </w:rPr>
        <w:t xml:space="preserve"> </w:t>
      </w:r>
      <w:r w:rsidRPr="00D14260">
        <w:rPr>
          <w:rFonts w:ascii="Arial" w:hAnsi="Arial" w:cs="Arial"/>
          <w:sz w:val="20"/>
          <w:szCs w:val="20"/>
        </w:rPr>
        <w:t>théorie,</w:t>
      </w:r>
      <w:r>
        <w:rPr>
          <w:rFonts w:ascii="Arial" w:hAnsi="Arial" w:cs="Arial"/>
          <w:sz w:val="20"/>
          <w:szCs w:val="20"/>
        </w:rPr>
        <w:t xml:space="preserve"> </w:t>
      </w:r>
      <w:r w:rsidRPr="00D14260">
        <w:rPr>
          <w:rFonts w:ascii="Arial" w:hAnsi="Arial" w:cs="Arial"/>
          <w:sz w:val="20"/>
          <w:szCs w:val="20"/>
        </w:rPr>
        <w:t>il</w:t>
      </w:r>
      <w:r>
        <w:rPr>
          <w:rFonts w:ascii="Arial" w:hAnsi="Arial" w:cs="Arial"/>
          <w:sz w:val="20"/>
          <w:szCs w:val="20"/>
        </w:rPr>
        <w:t xml:space="preserve"> </w:t>
      </w:r>
      <w:r w:rsidRPr="00D14260">
        <w:rPr>
          <w:rFonts w:ascii="Arial" w:hAnsi="Arial" w:cs="Arial"/>
          <w:sz w:val="20"/>
          <w:szCs w:val="20"/>
        </w:rPr>
        <w:t>faut</w:t>
      </w:r>
      <w:r>
        <w:rPr>
          <w:rFonts w:ascii="Arial" w:hAnsi="Arial" w:cs="Arial"/>
          <w:sz w:val="20"/>
          <w:szCs w:val="20"/>
        </w:rPr>
        <w:t xml:space="preserve"> </w:t>
      </w:r>
      <w:r w:rsidRPr="00D14260">
        <w:rPr>
          <w:rFonts w:ascii="Arial" w:hAnsi="Arial" w:cs="Arial"/>
          <w:sz w:val="20"/>
          <w:szCs w:val="20"/>
        </w:rPr>
        <w:t>échantillonner</w:t>
      </w:r>
      <w:r>
        <w:rPr>
          <w:rFonts w:ascii="Arial" w:hAnsi="Arial" w:cs="Arial"/>
          <w:sz w:val="20"/>
          <w:szCs w:val="20"/>
        </w:rPr>
        <w:t xml:space="preserve"> </w:t>
      </w:r>
      <w:r w:rsidRPr="00D14260">
        <w:rPr>
          <w:rFonts w:ascii="Arial" w:hAnsi="Arial" w:cs="Arial"/>
          <w:sz w:val="20"/>
          <w:szCs w:val="20"/>
        </w:rPr>
        <w:t>le</w:t>
      </w:r>
      <w:r>
        <w:rPr>
          <w:rFonts w:ascii="Arial" w:hAnsi="Arial" w:cs="Arial"/>
          <w:sz w:val="20"/>
          <w:szCs w:val="20"/>
        </w:rPr>
        <w:t xml:space="preserve"> </w:t>
      </w:r>
      <w:r w:rsidRPr="00D14260">
        <w:rPr>
          <w:rFonts w:ascii="Arial" w:hAnsi="Arial" w:cs="Arial"/>
          <w:sz w:val="20"/>
          <w:szCs w:val="20"/>
        </w:rPr>
        <w:t>plus</w:t>
      </w:r>
      <w:r>
        <w:rPr>
          <w:rFonts w:ascii="Arial" w:hAnsi="Arial" w:cs="Arial"/>
          <w:sz w:val="20"/>
          <w:szCs w:val="20"/>
        </w:rPr>
        <w:t xml:space="preserve"> </w:t>
      </w:r>
      <w:r w:rsidRPr="00D14260">
        <w:rPr>
          <w:rFonts w:ascii="Arial" w:hAnsi="Arial" w:cs="Arial"/>
          <w:sz w:val="20"/>
          <w:szCs w:val="20"/>
        </w:rPr>
        <w:t>près</w:t>
      </w:r>
      <w:r>
        <w:rPr>
          <w:rFonts w:ascii="Arial" w:hAnsi="Arial" w:cs="Arial"/>
          <w:sz w:val="20"/>
          <w:szCs w:val="20"/>
        </w:rPr>
        <w:t xml:space="preserve"> </w:t>
      </w:r>
      <w:r w:rsidRPr="00D14260">
        <w:rPr>
          <w:rFonts w:ascii="Arial" w:hAnsi="Arial" w:cs="Arial"/>
          <w:sz w:val="20"/>
          <w:szCs w:val="20"/>
        </w:rPr>
        <w:t>possible</w:t>
      </w:r>
      <w:r>
        <w:rPr>
          <w:rFonts w:ascii="Arial" w:hAnsi="Arial" w:cs="Arial"/>
          <w:sz w:val="20"/>
          <w:szCs w:val="20"/>
        </w:rPr>
        <w:t xml:space="preserve"> </w:t>
      </w:r>
      <w:r w:rsidRPr="00D14260">
        <w:rPr>
          <w:rFonts w:ascii="Arial" w:hAnsi="Arial" w:cs="Arial"/>
          <w:sz w:val="20"/>
          <w:szCs w:val="20"/>
        </w:rPr>
        <w:t>de</w:t>
      </w:r>
      <w:r>
        <w:rPr>
          <w:rFonts w:ascii="Arial" w:hAnsi="Arial" w:cs="Arial"/>
          <w:sz w:val="20"/>
          <w:szCs w:val="20"/>
        </w:rPr>
        <w:t xml:space="preserve"> </w:t>
      </w:r>
      <w:r w:rsidRPr="00D14260">
        <w:rPr>
          <w:rFonts w:ascii="Arial" w:hAnsi="Arial" w:cs="Arial"/>
          <w:sz w:val="20"/>
          <w:szCs w:val="20"/>
        </w:rPr>
        <w:t>la</w:t>
      </w:r>
      <w:r>
        <w:rPr>
          <w:rFonts w:ascii="Arial" w:hAnsi="Arial" w:cs="Arial"/>
          <w:sz w:val="20"/>
          <w:szCs w:val="20"/>
        </w:rPr>
        <w:t xml:space="preserve"> </w:t>
      </w:r>
      <w:r w:rsidRPr="00D14260">
        <w:rPr>
          <w:rFonts w:ascii="Arial" w:hAnsi="Arial" w:cs="Arial"/>
          <w:sz w:val="20"/>
          <w:szCs w:val="20"/>
        </w:rPr>
        <w:t>consommation</w:t>
      </w:r>
      <w:r>
        <w:rPr>
          <w:rFonts w:ascii="Arial" w:hAnsi="Arial" w:cs="Arial"/>
          <w:sz w:val="20"/>
          <w:szCs w:val="20"/>
        </w:rPr>
        <w:t xml:space="preserve"> </w:t>
      </w:r>
      <w:r w:rsidRPr="00D14260">
        <w:rPr>
          <w:rFonts w:ascii="Arial" w:hAnsi="Arial" w:cs="Arial"/>
          <w:sz w:val="20"/>
          <w:szCs w:val="20"/>
        </w:rPr>
        <w:t>et</w:t>
      </w:r>
      <w:r>
        <w:rPr>
          <w:rFonts w:ascii="Arial" w:hAnsi="Arial" w:cs="Arial"/>
          <w:sz w:val="20"/>
          <w:szCs w:val="20"/>
        </w:rPr>
        <w:t xml:space="preserve"> </w:t>
      </w:r>
      <w:r w:rsidRPr="00D14260">
        <w:rPr>
          <w:rFonts w:ascii="Arial" w:hAnsi="Arial" w:cs="Arial"/>
          <w:sz w:val="20"/>
          <w:szCs w:val="20"/>
        </w:rPr>
        <w:t>chaque</w:t>
      </w:r>
      <w:r>
        <w:rPr>
          <w:rFonts w:ascii="Arial" w:hAnsi="Arial" w:cs="Arial"/>
          <w:sz w:val="20"/>
          <w:szCs w:val="20"/>
        </w:rPr>
        <w:t xml:space="preserve"> </w:t>
      </w:r>
      <w:r w:rsidRPr="00D14260">
        <w:rPr>
          <w:rFonts w:ascii="Arial" w:hAnsi="Arial" w:cs="Arial"/>
          <w:sz w:val="20"/>
          <w:szCs w:val="20"/>
        </w:rPr>
        <w:t>échantillon</w:t>
      </w:r>
      <w:r>
        <w:rPr>
          <w:rFonts w:ascii="Arial" w:hAnsi="Arial" w:cs="Arial"/>
          <w:sz w:val="20"/>
          <w:szCs w:val="20"/>
        </w:rPr>
        <w:t xml:space="preserve"> </w:t>
      </w:r>
      <w:r w:rsidRPr="00D14260">
        <w:rPr>
          <w:rFonts w:ascii="Arial" w:hAnsi="Arial" w:cs="Arial"/>
          <w:sz w:val="20"/>
          <w:szCs w:val="20"/>
        </w:rPr>
        <w:t>est</w:t>
      </w:r>
      <w:r>
        <w:rPr>
          <w:rFonts w:ascii="Arial" w:hAnsi="Arial" w:cs="Arial"/>
          <w:sz w:val="20"/>
          <w:szCs w:val="20"/>
        </w:rPr>
        <w:t xml:space="preserve"> </w:t>
      </w:r>
      <w:r w:rsidRPr="00D14260">
        <w:rPr>
          <w:rFonts w:ascii="Arial" w:hAnsi="Arial" w:cs="Arial"/>
          <w:sz w:val="20"/>
          <w:szCs w:val="20"/>
        </w:rPr>
        <w:t>constitué du plat servi</w:t>
      </w:r>
      <w:r>
        <w:rPr>
          <w:rFonts w:ascii="Arial" w:hAnsi="Arial" w:cs="Arial"/>
          <w:sz w:val="20"/>
          <w:szCs w:val="20"/>
        </w:rPr>
        <w:t xml:space="preserve"> </w:t>
      </w:r>
      <w:r w:rsidRPr="00D14260">
        <w:rPr>
          <w:rFonts w:ascii="Arial" w:hAnsi="Arial" w:cs="Arial"/>
          <w:sz w:val="20"/>
          <w:szCs w:val="20"/>
        </w:rPr>
        <w:t>dans son entièreté.</w:t>
      </w:r>
      <w:r>
        <w:rPr>
          <w:rFonts w:ascii="Arial" w:hAnsi="Arial" w:cs="Arial"/>
          <w:sz w:val="20"/>
          <w:szCs w:val="20"/>
        </w:rPr>
        <w:t xml:space="preserve"> </w:t>
      </w:r>
      <w:r w:rsidRPr="00D14260">
        <w:rPr>
          <w:rFonts w:ascii="Arial" w:hAnsi="Arial" w:cs="Arial"/>
          <w:sz w:val="20"/>
          <w:szCs w:val="20"/>
        </w:rPr>
        <w:t>Le</w:t>
      </w:r>
      <w:r>
        <w:rPr>
          <w:rFonts w:ascii="Arial" w:hAnsi="Arial" w:cs="Arial"/>
          <w:sz w:val="20"/>
          <w:szCs w:val="20"/>
        </w:rPr>
        <w:t xml:space="preserve"> </w:t>
      </w:r>
      <w:r w:rsidRPr="00D14260">
        <w:rPr>
          <w:rFonts w:ascii="Arial" w:hAnsi="Arial" w:cs="Arial"/>
          <w:sz w:val="20"/>
          <w:szCs w:val="20"/>
        </w:rPr>
        <w:t>prélèvement</w:t>
      </w:r>
      <w:r>
        <w:rPr>
          <w:rFonts w:ascii="Arial" w:hAnsi="Arial" w:cs="Arial"/>
          <w:sz w:val="20"/>
          <w:szCs w:val="20"/>
        </w:rPr>
        <w:t xml:space="preserve"> </w:t>
      </w:r>
      <w:r w:rsidRPr="00D14260">
        <w:rPr>
          <w:rFonts w:ascii="Arial" w:hAnsi="Arial" w:cs="Arial"/>
          <w:sz w:val="20"/>
          <w:szCs w:val="20"/>
        </w:rPr>
        <w:t>doit</w:t>
      </w:r>
      <w:r>
        <w:rPr>
          <w:rFonts w:ascii="Arial" w:hAnsi="Arial" w:cs="Arial"/>
          <w:sz w:val="20"/>
          <w:szCs w:val="20"/>
        </w:rPr>
        <w:t xml:space="preserve"> </w:t>
      </w:r>
      <w:r w:rsidRPr="00D14260">
        <w:rPr>
          <w:rFonts w:ascii="Arial" w:hAnsi="Arial" w:cs="Arial"/>
          <w:sz w:val="20"/>
          <w:szCs w:val="20"/>
        </w:rPr>
        <w:t>se</w:t>
      </w:r>
      <w:r>
        <w:rPr>
          <w:rFonts w:ascii="Arial" w:hAnsi="Arial" w:cs="Arial"/>
          <w:sz w:val="20"/>
          <w:szCs w:val="20"/>
        </w:rPr>
        <w:t xml:space="preserve"> </w:t>
      </w:r>
      <w:r w:rsidRPr="00D14260">
        <w:rPr>
          <w:rFonts w:ascii="Arial" w:hAnsi="Arial" w:cs="Arial"/>
          <w:sz w:val="20"/>
          <w:szCs w:val="20"/>
        </w:rPr>
        <w:t>faire</w:t>
      </w:r>
      <w:r>
        <w:rPr>
          <w:rFonts w:ascii="Arial" w:hAnsi="Arial" w:cs="Arial"/>
          <w:sz w:val="20"/>
          <w:szCs w:val="20"/>
        </w:rPr>
        <w:t xml:space="preserve"> </w:t>
      </w:r>
      <w:r w:rsidRPr="00D14260">
        <w:rPr>
          <w:rFonts w:ascii="Arial" w:hAnsi="Arial" w:cs="Arial"/>
          <w:sz w:val="20"/>
          <w:szCs w:val="20"/>
        </w:rPr>
        <w:t>en</w:t>
      </w:r>
      <w:r>
        <w:rPr>
          <w:rFonts w:ascii="Arial" w:hAnsi="Arial" w:cs="Arial"/>
          <w:sz w:val="20"/>
          <w:szCs w:val="20"/>
        </w:rPr>
        <w:t xml:space="preserve"> </w:t>
      </w:r>
      <w:r w:rsidRPr="00D14260">
        <w:rPr>
          <w:rFonts w:ascii="Arial" w:hAnsi="Arial" w:cs="Arial"/>
          <w:sz w:val="20"/>
          <w:szCs w:val="20"/>
        </w:rPr>
        <w:t>tenant</w:t>
      </w:r>
      <w:r>
        <w:rPr>
          <w:rFonts w:ascii="Arial" w:hAnsi="Arial" w:cs="Arial"/>
          <w:sz w:val="20"/>
          <w:szCs w:val="20"/>
        </w:rPr>
        <w:t xml:space="preserve"> </w:t>
      </w:r>
      <w:r w:rsidRPr="00D14260">
        <w:rPr>
          <w:rFonts w:ascii="Arial" w:hAnsi="Arial" w:cs="Arial"/>
          <w:sz w:val="20"/>
          <w:szCs w:val="20"/>
        </w:rPr>
        <w:t>compte</w:t>
      </w:r>
      <w:r>
        <w:rPr>
          <w:rFonts w:ascii="Arial" w:hAnsi="Arial" w:cs="Arial"/>
          <w:sz w:val="20"/>
          <w:szCs w:val="20"/>
        </w:rPr>
        <w:t xml:space="preserve"> </w:t>
      </w:r>
      <w:r w:rsidRPr="00D14260">
        <w:rPr>
          <w:rFonts w:ascii="Arial" w:hAnsi="Arial" w:cs="Arial"/>
          <w:sz w:val="20"/>
          <w:szCs w:val="20"/>
        </w:rPr>
        <w:t>des</w:t>
      </w:r>
      <w:r>
        <w:rPr>
          <w:rFonts w:ascii="Arial" w:hAnsi="Arial" w:cs="Arial"/>
          <w:sz w:val="20"/>
          <w:szCs w:val="20"/>
        </w:rPr>
        <w:t xml:space="preserve"> </w:t>
      </w:r>
      <w:r w:rsidRPr="00D14260">
        <w:rPr>
          <w:rFonts w:ascii="Arial" w:hAnsi="Arial" w:cs="Arial"/>
          <w:sz w:val="20"/>
          <w:szCs w:val="20"/>
        </w:rPr>
        <w:t>opérations</w:t>
      </w:r>
      <w:r>
        <w:rPr>
          <w:rFonts w:ascii="Arial" w:hAnsi="Arial" w:cs="Arial"/>
          <w:sz w:val="20"/>
          <w:szCs w:val="20"/>
        </w:rPr>
        <w:t xml:space="preserve"> </w:t>
      </w:r>
      <w:r w:rsidRPr="00D14260">
        <w:rPr>
          <w:rFonts w:ascii="Arial" w:hAnsi="Arial" w:cs="Arial"/>
          <w:sz w:val="20"/>
          <w:szCs w:val="20"/>
        </w:rPr>
        <w:t>ultérieures</w:t>
      </w:r>
      <w:r>
        <w:rPr>
          <w:rFonts w:ascii="Arial" w:hAnsi="Arial" w:cs="Arial"/>
          <w:sz w:val="20"/>
          <w:szCs w:val="20"/>
        </w:rPr>
        <w:t xml:space="preserve"> </w:t>
      </w:r>
      <w:r w:rsidRPr="00D14260">
        <w:rPr>
          <w:rFonts w:ascii="Arial" w:hAnsi="Arial" w:cs="Arial"/>
          <w:sz w:val="20"/>
          <w:szCs w:val="20"/>
        </w:rPr>
        <w:t>sur</w:t>
      </w:r>
      <w:r>
        <w:rPr>
          <w:rFonts w:ascii="Arial" w:hAnsi="Arial" w:cs="Arial"/>
          <w:sz w:val="20"/>
          <w:szCs w:val="20"/>
        </w:rPr>
        <w:t xml:space="preserve"> </w:t>
      </w:r>
      <w:r w:rsidRPr="00D14260">
        <w:rPr>
          <w:rFonts w:ascii="Arial" w:hAnsi="Arial" w:cs="Arial"/>
          <w:sz w:val="20"/>
          <w:szCs w:val="20"/>
        </w:rPr>
        <w:t>les</w:t>
      </w:r>
      <w:r>
        <w:rPr>
          <w:rFonts w:ascii="Arial" w:hAnsi="Arial" w:cs="Arial"/>
          <w:sz w:val="20"/>
          <w:szCs w:val="20"/>
        </w:rPr>
        <w:t xml:space="preserve"> </w:t>
      </w:r>
      <w:r w:rsidRPr="00D14260">
        <w:rPr>
          <w:rFonts w:ascii="Arial" w:hAnsi="Arial" w:cs="Arial"/>
          <w:sz w:val="20"/>
          <w:szCs w:val="20"/>
        </w:rPr>
        <w:t>produits</w:t>
      </w:r>
      <w:r>
        <w:rPr>
          <w:rFonts w:ascii="Arial" w:hAnsi="Arial" w:cs="Arial"/>
          <w:sz w:val="20"/>
          <w:szCs w:val="20"/>
        </w:rPr>
        <w:t xml:space="preserve"> </w:t>
      </w:r>
      <w:r w:rsidRPr="00D14260">
        <w:rPr>
          <w:rFonts w:ascii="Arial" w:hAnsi="Arial" w:cs="Arial"/>
          <w:sz w:val="20"/>
          <w:szCs w:val="20"/>
        </w:rPr>
        <w:t>:</w:t>
      </w:r>
      <w:r>
        <w:rPr>
          <w:rFonts w:ascii="Arial" w:hAnsi="Arial" w:cs="Arial"/>
          <w:sz w:val="20"/>
          <w:szCs w:val="20"/>
        </w:rPr>
        <w:t xml:space="preserve"> </w:t>
      </w:r>
      <w:r w:rsidRPr="00D14260">
        <w:rPr>
          <w:rFonts w:ascii="Arial" w:hAnsi="Arial" w:cs="Arial"/>
          <w:sz w:val="20"/>
          <w:szCs w:val="20"/>
        </w:rPr>
        <w:t>tranchage,</w:t>
      </w:r>
      <w:r>
        <w:rPr>
          <w:rFonts w:ascii="Arial" w:hAnsi="Arial" w:cs="Arial"/>
          <w:sz w:val="20"/>
          <w:szCs w:val="20"/>
        </w:rPr>
        <w:t xml:space="preserve"> </w:t>
      </w:r>
      <w:r w:rsidRPr="00D14260">
        <w:rPr>
          <w:rFonts w:ascii="Arial" w:hAnsi="Arial" w:cs="Arial"/>
          <w:sz w:val="20"/>
          <w:szCs w:val="20"/>
        </w:rPr>
        <w:t>conditionnement</w:t>
      </w:r>
      <w:r>
        <w:rPr>
          <w:rFonts w:ascii="Arial" w:hAnsi="Arial" w:cs="Arial"/>
          <w:sz w:val="20"/>
          <w:szCs w:val="20"/>
        </w:rPr>
        <w:t xml:space="preserve"> </w:t>
      </w:r>
      <w:r w:rsidRPr="00D14260">
        <w:rPr>
          <w:rFonts w:ascii="Arial" w:hAnsi="Arial" w:cs="Arial"/>
          <w:sz w:val="20"/>
          <w:szCs w:val="20"/>
        </w:rPr>
        <w:t>....</w:t>
      </w:r>
      <w:r>
        <w:rPr>
          <w:rFonts w:ascii="Arial" w:hAnsi="Arial" w:cs="Arial"/>
          <w:sz w:val="20"/>
          <w:szCs w:val="20"/>
        </w:rPr>
        <w:t xml:space="preserve"> </w:t>
      </w:r>
      <w:r w:rsidRPr="00D14260">
        <w:rPr>
          <w:rFonts w:ascii="Arial" w:hAnsi="Arial" w:cs="Arial"/>
          <w:sz w:val="20"/>
          <w:szCs w:val="20"/>
        </w:rPr>
        <w:t>Dans</w:t>
      </w:r>
      <w:r>
        <w:rPr>
          <w:rFonts w:ascii="Arial" w:hAnsi="Arial" w:cs="Arial"/>
          <w:sz w:val="20"/>
          <w:szCs w:val="20"/>
        </w:rPr>
        <w:t xml:space="preserve"> </w:t>
      </w:r>
      <w:r w:rsidRPr="00D14260">
        <w:rPr>
          <w:rFonts w:ascii="Arial" w:hAnsi="Arial" w:cs="Arial"/>
          <w:sz w:val="20"/>
          <w:szCs w:val="20"/>
        </w:rPr>
        <w:t>le</w:t>
      </w:r>
      <w:r>
        <w:rPr>
          <w:rFonts w:ascii="Arial" w:hAnsi="Arial" w:cs="Arial"/>
          <w:sz w:val="20"/>
          <w:szCs w:val="20"/>
        </w:rPr>
        <w:t xml:space="preserve"> </w:t>
      </w:r>
      <w:r w:rsidRPr="00D14260">
        <w:rPr>
          <w:rFonts w:ascii="Arial" w:hAnsi="Arial" w:cs="Arial"/>
          <w:sz w:val="20"/>
          <w:szCs w:val="20"/>
        </w:rPr>
        <w:t>cas</w:t>
      </w:r>
      <w:r>
        <w:rPr>
          <w:rFonts w:ascii="Arial" w:hAnsi="Arial" w:cs="Arial"/>
          <w:sz w:val="20"/>
          <w:szCs w:val="20"/>
        </w:rPr>
        <w:t xml:space="preserve"> </w:t>
      </w:r>
      <w:r w:rsidRPr="00D14260">
        <w:rPr>
          <w:rFonts w:ascii="Arial" w:hAnsi="Arial" w:cs="Arial"/>
          <w:sz w:val="20"/>
          <w:szCs w:val="20"/>
        </w:rPr>
        <w:t>d'une</w:t>
      </w:r>
      <w:r>
        <w:rPr>
          <w:rFonts w:ascii="Arial" w:hAnsi="Arial" w:cs="Arial"/>
          <w:sz w:val="20"/>
          <w:szCs w:val="20"/>
        </w:rPr>
        <w:t xml:space="preserve"> </w:t>
      </w:r>
      <w:r w:rsidRPr="00D14260">
        <w:rPr>
          <w:rFonts w:ascii="Arial" w:hAnsi="Arial" w:cs="Arial"/>
          <w:sz w:val="20"/>
          <w:szCs w:val="20"/>
        </w:rPr>
        <w:t>liaison</w:t>
      </w:r>
      <w:r>
        <w:rPr>
          <w:rFonts w:ascii="Arial" w:hAnsi="Arial" w:cs="Arial"/>
          <w:sz w:val="20"/>
          <w:szCs w:val="20"/>
        </w:rPr>
        <w:t xml:space="preserve"> </w:t>
      </w:r>
      <w:r w:rsidRPr="00D14260">
        <w:rPr>
          <w:rFonts w:ascii="Arial" w:hAnsi="Arial" w:cs="Arial"/>
          <w:sz w:val="20"/>
          <w:szCs w:val="20"/>
        </w:rPr>
        <w:t>directe,</w:t>
      </w:r>
      <w:r>
        <w:rPr>
          <w:rFonts w:ascii="Arial" w:hAnsi="Arial" w:cs="Arial"/>
          <w:sz w:val="20"/>
          <w:szCs w:val="20"/>
        </w:rPr>
        <w:t xml:space="preserve"> </w:t>
      </w:r>
      <w:r w:rsidRPr="00D14260">
        <w:rPr>
          <w:rFonts w:ascii="Arial" w:hAnsi="Arial" w:cs="Arial"/>
          <w:sz w:val="20"/>
          <w:szCs w:val="20"/>
        </w:rPr>
        <w:t>cuisine</w:t>
      </w:r>
      <w:r>
        <w:rPr>
          <w:rFonts w:ascii="Arial" w:hAnsi="Arial" w:cs="Arial"/>
          <w:sz w:val="20"/>
          <w:szCs w:val="20"/>
        </w:rPr>
        <w:t xml:space="preserve"> </w:t>
      </w:r>
      <w:r w:rsidRPr="00D14260">
        <w:rPr>
          <w:rFonts w:ascii="Arial" w:hAnsi="Arial" w:cs="Arial"/>
          <w:sz w:val="20"/>
          <w:szCs w:val="20"/>
        </w:rPr>
        <w:t>attenante</w:t>
      </w:r>
      <w:r>
        <w:rPr>
          <w:rFonts w:ascii="Arial" w:hAnsi="Arial" w:cs="Arial"/>
          <w:sz w:val="20"/>
          <w:szCs w:val="20"/>
        </w:rPr>
        <w:t xml:space="preserve"> </w:t>
      </w:r>
      <w:r w:rsidRPr="00D14260">
        <w:rPr>
          <w:rFonts w:ascii="Arial" w:hAnsi="Arial" w:cs="Arial"/>
          <w:sz w:val="20"/>
          <w:szCs w:val="20"/>
        </w:rPr>
        <w:t>au</w:t>
      </w:r>
      <w:r>
        <w:rPr>
          <w:rFonts w:ascii="Arial" w:hAnsi="Arial" w:cs="Arial"/>
          <w:sz w:val="20"/>
          <w:szCs w:val="20"/>
        </w:rPr>
        <w:t xml:space="preserve"> </w:t>
      </w:r>
      <w:r w:rsidRPr="00D14260">
        <w:rPr>
          <w:rFonts w:ascii="Arial" w:hAnsi="Arial" w:cs="Arial"/>
          <w:sz w:val="20"/>
          <w:szCs w:val="20"/>
        </w:rPr>
        <w:t>lieu</w:t>
      </w:r>
      <w:r>
        <w:rPr>
          <w:rFonts w:ascii="Arial" w:hAnsi="Arial" w:cs="Arial"/>
          <w:sz w:val="20"/>
          <w:szCs w:val="20"/>
        </w:rPr>
        <w:t xml:space="preserve"> </w:t>
      </w:r>
      <w:r w:rsidRPr="00D14260">
        <w:rPr>
          <w:rFonts w:ascii="Arial" w:hAnsi="Arial" w:cs="Arial"/>
          <w:sz w:val="20"/>
          <w:szCs w:val="20"/>
        </w:rPr>
        <w:t>de</w:t>
      </w:r>
      <w:r>
        <w:rPr>
          <w:rFonts w:ascii="Arial" w:hAnsi="Arial" w:cs="Arial"/>
          <w:sz w:val="20"/>
          <w:szCs w:val="20"/>
        </w:rPr>
        <w:t xml:space="preserve"> </w:t>
      </w:r>
      <w:r w:rsidRPr="00D14260">
        <w:rPr>
          <w:rFonts w:ascii="Arial" w:hAnsi="Arial" w:cs="Arial"/>
          <w:sz w:val="20"/>
          <w:szCs w:val="20"/>
        </w:rPr>
        <w:t>distribution,</w:t>
      </w:r>
      <w:r>
        <w:rPr>
          <w:rFonts w:ascii="Arial" w:hAnsi="Arial" w:cs="Arial"/>
          <w:sz w:val="20"/>
          <w:szCs w:val="20"/>
        </w:rPr>
        <w:t xml:space="preserve"> </w:t>
      </w:r>
      <w:r w:rsidRPr="00D14260">
        <w:rPr>
          <w:rFonts w:ascii="Arial" w:hAnsi="Arial" w:cs="Arial"/>
          <w:sz w:val="20"/>
          <w:szCs w:val="20"/>
        </w:rPr>
        <w:t>le</w:t>
      </w:r>
      <w:r>
        <w:rPr>
          <w:rFonts w:ascii="Arial" w:hAnsi="Arial" w:cs="Arial"/>
          <w:sz w:val="20"/>
          <w:szCs w:val="20"/>
        </w:rPr>
        <w:t xml:space="preserve"> </w:t>
      </w:r>
      <w:r w:rsidRPr="00D14260">
        <w:rPr>
          <w:rFonts w:ascii="Arial" w:hAnsi="Arial" w:cs="Arial"/>
          <w:sz w:val="20"/>
          <w:szCs w:val="20"/>
        </w:rPr>
        <w:t>prélèvement</w:t>
      </w:r>
      <w:r>
        <w:rPr>
          <w:rFonts w:ascii="Arial" w:hAnsi="Arial" w:cs="Arial"/>
          <w:sz w:val="20"/>
          <w:szCs w:val="20"/>
        </w:rPr>
        <w:t xml:space="preserve"> </w:t>
      </w:r>
      <w:r w:rsidRPr="00D14260">
        <w:rPr>
          <w:rFonts w:ascii="Arial" w:hAnsi="Arial" w:cs="Arial"/>
          <w:sz w:val="20"/>
          <w:szCs w:val="20"/>
        </w:rPr>
        <w:t>des</w:t>
      </w:r>
      <w:r>
        <w:rPr>
          <w:rFonts w:ascii="Arial" w:hAnsi="Arial" w:cs="Arial"/>
          <w:sz w:val="20"/>
          <w:szCs w:val="20"/>
        </w:rPr>
        <w:t xml:space="preserve"> </w:t>
      </w:r>
      <w:r w:rsidRPr="00D14260">
        <w:rPr>
          <w:rFonts w:ascii="Arial" w:hAnsi="Arial" w:cs="Arial"/>
          <w:sz w:val="20"/>
          <w:szCs w:val="20"/>
        </w:rPr>
        <w:t>échantillons peut se faire en fin de service, puisque ceux-ci auront subi toutes les phases critiques de la</w:t>
      </w:r>
      <w:r>
        <w:rPr>
          <w:rFonts w:ascii="Arial" w:hAnsi="Arial" w:cs="Arial"/>
          <w:sz w:val="20"/>
          <w:szCs w:val="20"/>
        </w:rPr>
        <w:t xml:space="preserve"> </w:t>
      </w:r>
      <w:r w:rsidRPr="00D14260">
        <w:rPr>
          <w:rFonts w:ascii="Arial" w:hAnsi="Arial" w:cs="Arial"/>
          <w:sz w:val="20"/>
          <w:szCs w:val="20"/>
        </w:rPr>
        <w:t>distribution (manipulations et chaînes du chaud ou du froid).</w:t>
      </w:r>
      <w:r>
        <w:rPr>
          <w:rFonts w:ascii="Arial" w:hAnsi="Arial" w:cs="Arial"/>
          <w:sz w:val="20"/>
          <w:szCs w:val="20"/>
        </w:rPr>
        <w:t xml:space="preserve"> </w:t>
      </w:r>
      <w:r w:rsidRPr="00D14260">
        <w:rPr>
          <w:rFonts w:ascii="Arial" w:hAnsi="Arial" w:cs="Arial"/>
          <w:sz w:val="20"/>
          <w:szCs w:val="20"/>
        </w:rPr>
        <w:t>Toutefois</w:t>
      </w:r>
      <w:r>
        <w:rPr>
          <w:rFonts w:ascii="Arial" w:hAnsi="Arial" w:cs="Arial"/>
          <w:sz w:val="20"/>
          <w:szCs w:val="20"/>
        </w:rPr>
        <w:t xml:space="preserve"> </w:t>
      </w:r>
      <w:r w:rsidRPr="00D14260">
        <w:rPr>
          <w:rFonts w:ascii="Arial" w:hAnsi="Arial" w:cs="Arial"/>
          <w:sz w:val="20"/>
          <w:szCs w:val="20"/>
        </w:rPr>
        <w:t>il</w:t>
      </w:r>
      <w:r>
        <w:rPr>
          <w:rFonts w:ascii="Arial" w:hAnsi="Arial" w:cs="Arial"/>
          <w:sz w:val="20"/>
          <w:szCs w:val="20"/>
        </w:rPr>
        <w:t xml:space="preserve"> </w:t>
      </w:r>
      <w:r w:rsidRPr="00D14260">
        <w:rPr>
          <w:rFonts w:ascii="Arial" w:hAnsi="Arial" w:cs="Arial"/>
          <w:sz w:val="20"/>
          <w:szCs w:val="20"/>
        </w:rPr>
        <w:t>pourrait</w:t>
      </w:r>
      <w:r>
        <w:rPr>
          <w:rFonts w:ascii="Arial" w:hAnsi="Arial" w:cs="Arial"/>
          <w:sz w:val="20"/>
          <w:szCs w:val="20"/>
        </w:rPr>
        <w:t xml:space="preserve"> </w:t>
      </w:r>
      <w:r w:rsidRPr="00D14260">
        <w:rPr>
          <w:rFonts w:ascii="Arial" w:hAnsi="Arial" w:cs="Arial"/>
          <w:sz w:val="20"/>
          <w:szCs w:val="20"/>
        </w:rPr>
        <w:t>ne</w:t>
      </w:r>
      <w:r>
        <w:rPr>
          <w:rFonts w:ascii="Arial" w:hAnsi="Arial" w:cs="Arial"/>
          <w:sz w:val="20"/>
          <w:szCs w:val="20"/>
        </w:rPr>
        <w:t xml:space="preserve"> </w:t>
      </w:r>
      <w:r w:rsidRPr="00D14260">
        <w:rPr>
          <w:rFonts w:ascii="Arial" w:hAnsi="Arial" w:cs="Arial"/>
          <w:sz w:val="20"/>
          <w:szCs w:val="20"/>
        </w:rPr>
        <w:t>plus</w:t>
      </w:r>
      <w:r>
        <w:rPr>
          <w:rFonts w:ascii="Arial" w:hAnsi="Arial" w:cs="Arial"/>
          <w:sz w:val="20"/>
          <w:szCs w:val="20"/>
        </w:rPr>
        <w:t xml:space="preserve"> </w:t>
      </w:r>
      <w:r w:rsidRPr="00D14260">
        <w:rPr>
          <w:rFonts w:ascii="Arial" w:hAnsi="Arial" w:cs="Arial"/>
          <w:sz w:val="20"/>
          <w:szCs w:val="20"/>
        </w:rPr>
        <w:t>y</w:t>
      </w:r>
      <w:r>
        <w:rPr>
          <w:rFonts w:ascii="Arial" w:hAnsi="Arial" w:cs="Arial"/>
          <w:sz w:val="20"/>
          <w:szCs w:val="20"/>
        </w:rPr>
        <w:t xml:space="preserve"> </w:t>
      </w:r>
      <w:r w:rsidRPr="00D14260">
        <w:rPr>
          <w:rFonts w:ascii="Arial" w:hAnsi="Arial" w:cs="Arial"/>
          <w:sz w:val="20"/>
          <w:szCs w:val="20"/>
        </w:rPr>
        <w:t>avoir</w:t>
      </w:r>
      <w:r>
        <w:rPr>
          <w:rFonts w:ascii="Arial" w:hAnsi="Arial" w:cs="Arial"/>
          <w:sz w:val="20"/>
          <w:szCs w:val="20"/>
        </w:rPr>
        <w:t xml:space="preserve"> </w:t>
      </w:r>
      <w:r w:rsidRPr="00D14260">
        <w:rPr>
          <w:rFonts w:ascii="Arial" w:hAnsi="Arial" w:cs="Arial"/>
          <w:sz w:val="20"/>
          <w:szCs w:val="20"/>
        </w:rPr>
        <w:t>de</w:t>
      </w:r>
      <w:r>
        <w:rPr>
          <w:rFonts w:ascii="Arial" w:hAnsi="Arial" w:cs="Arial"/>
          <w:sz w:val="20"/>
          <w:szCs w:val="20"/>
        </w:rPr>
        <w:t xml:space="preserve"> </w:t>
      </w:r>
      <w:r w:rsidRPr="00D14260">
        <w:rPr>
          <w:rFonts w:ascii="Arial" w:hAnsi="Arial" w:cs="Arial"/>
          <w:sz w:val="20"/>
          <w:szCs w:val="20"/>
        </w:rPr>
        <w:t>produits</w:t>
      </w:r>
      <w:r>
        <w:rPr>
          <w:rFonts w:ascii="Arial" w:hAnsi="Arial" w:cs="Arial"/>
          <w:sz w:val="20"/>
          <w:szCs w:val="20"/>
        </w:rPr>
        <w:t xml:space="preserve"> </w:t>
      </w:r>
      <w:r w:rsidRPr="00D14260">
        <w:rPr>
          <w:rFonts w:ascii="Arial" w:hAnsi="Arial" w:cs="Arial"/>
          <w:sz w:val="20"/>
          <w:szCs w:val="20"/>
        </w:rPr>
        <w:t>à</w:t>
      </w:r>
      <w:r>
        <w:rPr>
          <w:rFonts w:ascii="Arial" w:hAnsi="Arial" w:cs="Arial"/>
          <w:sz w:val="20"/>
          <w:szCs w:val="20"/>
        </w:rPr>
        <w:t xml:space="preserve"> </w:t>
      </w:r>
      <w:r w:rsidRPr="00D14260">
        <w:rPr>
          <w:rFonts w:ascii="Arial" w:hAnsi="Arial" w:cs="Arial"/>
          <w:sz w:val="20"/>
          <w:szCs w:val="20"/>
        </w:rPr>
        <w:t>prélever</w:t>
      </w:r>
      <w:r>
        <w:rPr>
          <w:rFonts w:ascii="Arial" w:hAnsi="Arial" w:cs="Arial"/>
          <w:sz w:val="20"/>
          <w:szCs w:val="20"/>
        </w:rPr>
        <w:t xml:space="preserve"> </w:t>
      </w:r>
      <w:r w:rsidRPr="00D14260">
        <w:rPr>
          <w:rFonts w:ascii="Arial" w:hAnsi="Arial" w:cs="Arial"/>
          <w:sz w:val="20"/>
          <w:szCs w:val="20"/>
        </w:rPr>
        <w:t>en</w:t>
      </w:r>
      <w:r>
        <w:rPr>
          <w:rFonts w:ascii="Arial" w:hAnsi="Arial" w:cs="Arial"/>
          <w:sz w:val="20"/>
          <w:szCs w:val="20"/>
        </w:rPr>
        <w:t xml:space="preserve"> </w:t>
      </w:r>
      <w:r w:rsidRPr="00D14260">
        <w:rPr>
          <w:rFonts w:ascii="Arial" w:hAnsi="Arial" w:cs="Arial"/>
          <w:sz w:val="20"/>
          <w:szCs w:val="20"/>
        </w:rPr>
        <w:t>fin</w:t>
      </w:r>
      <w:r>
        <w:rPr>
          <w:rFonts w:ascii="Arial" w:hAnsi="Arial" w:cs="Arial"/>
          <w:sz w:val="20"/>
          <w:szCs w:val="20"/>
        </w:rPr>
        <w:t xml:space="preserve"> </w:t>
      </w:r>
      <w:r w:rsidRPr="00D14260">
        <w:rPr>
          <w:rFonts w:ascii="Arial" w:hAnsi="Arial" w:cs="Arial"/>
          <w:sz w:val="20"/>
          <w:szCs w:val="20"/>
        </w:rPr>
        <w:t>de</w:t>
      </w:r>
      <w:r>
        <w:rPr>
          <w:rFonts w:ascii="Arial" w:hAnsi="Arial" w:cs="Arial"/>
          <w:sz w:val="20"/>
          <w:szCs w:val="20"/>
        </w:rPr>
        <w:t xml:space="preserve"> </w:t>
      </w:r>
      <w:r w:rsidRPr="00D14260">
        <w:rPr>
          <w:rFonts w:ascii="Arial" w:hAnsi="Arial" w:cs="Arial"/>
          <w:sz w:val="20"/>
          <w:szCs w:val="20"/>
        </w:rPr>
        <w:t>service.</w:t>
      </w:r>
      <w:r>
        <w:rPr>
          <w:rFonts w:ascii="Arial" w:hAnsi="Arial" w:cs="Arial"/>
          <w:sz w:val="20"/>
          <w:szCs w:val="20"/>
        </w:rPr>
        <w:t xml:space="preserve"> </w:t>
      </w:r>
      <w:r w:rsidRPr="00D14260">
        <w:rPr>
          <w:rFonts w:ascii="Arial" w:hAnsi="Arial" w:cs="Arial"/>
          <w:sz w:val="20"/>
          <w:szCs w:val="20"/>
        </w:rPr>
        <w:t>C'est</w:t>
      </w:r>
      <w:r>
        <w:rPr>
          <w:rFonts w:ascii="Arial" w:hAnsi="Arial" w:cs="Arial"/>
          <w:sz w:val="20"/>
          <w:szCs w:val="20"/>
        </w:rPr>
        <w:t xml:space="preserve"> </w:t>
      </w:r>
      <w:r w:rsidRPr="00D14260">
        <w:rPr>
          <w:rFonts w:ascii="Arial" w:hAnsi="Arial" w:cs="Arial"/>
          <w:sz w:val="20"/>
          <w:szCs w:val="20"/>
        </w:rPr>
        <w:t>pourquoi,</w:t>
      </w:r>
      <w:r>
        <w:rPr>
          <w:rFonts w:ascii="Arial" w:hAnsi="Arial" w:cs="Arial"/>
          <w:sz w:val="20"/>
          <w:szCs w:val="20"/>
        </w:rPr>
        <w:t xml:space="preserve"> </w:t>
      </w:r>
      <w:r w:rsidRPr="00D14260">
        <w:rPr>
          <w:rFonts w:ascii="Arial" w:hAnsi="Arial" w:cs="Arial"/>
          <w:sz w:val="20"/>
          <w:szCs w:val="20"/>
        </w:rPr>
        <w:t>le</w:t>
      </w:r>
      <w:r>
        <w:rPr>
          <w:rFonts w:ascii="Arial" w:hAnsi="Arial" w:cs="Arial"/>
          <w:sz w:val="20"/>
          <w:szCs w:val="20"/>
        </w:rPr>
        <w:t xml:space="preserve"> </w:t>
      </w:r>
      <w:r w:rsidRPr="00D14260">
        <w:rPr>
          <w:rFonts w:ascii="Arial" w:hAnsi="Arial" w:cs="Arial"/>
          <w:sz w:val="20"/>
          <w:szCs w:val="20"/>
        </w:rPr>
        <w:t>prélèvement</w:t>
      </w:r>
      <w:r>
        <w:rPr>
          <w:rFonts w:ascii="Arial" w:hAnsi="Arial" w:cs="Arial"/>
          <w:sz w:val="20"/>
          <w:szCs w:val="20"/>
        </w:rPr>
        <w:t xml:space="preserve"> </w:t>
      </w:r>
      <w:r w:rsidRPr="00D14260">
        <w:rPr>
          <w:rFonts w:ascii="Arial" w:hAnsi="Arial" w:cs="Arial"/>
          <w:sz w:val="20"/>
          <w:szCs w:val="20"/>
        </w:rPr>
        <w:t>peut</w:t>
      </w:r>
      <w:r>
        <w:rPr>
          <w:rFonts w:ascii="Arial" w:hAnsi="Arial" w:cs="Arial"/>
          <w:sz w:val="20"/>
          <w:szCs w:val="20"/>
        </w:rPr>
        <w:t xml:space="preserve"> </w:t>
      </w:r>
      <w:r w:rsidRPr="00D14260">
        <w:rPr>
          <w:rFonts w:ascii="Arial" w:hAnsi="Arial" w:cs="Arial"/>
          <w:sz w:val="20"/>
          <w:szCs w:val="20"/>
        </w:rPr>
        <w:t>aussi</w:t>
      </w:r>
      <w:r>
        <w:rPr>
          <w:rFonts w:ascii="Arial" w:hAnsi="Arial" w:cs="Arial"/>
          <w:sz w:val="20"/>
          <w:szCs w:val="20"/>
        </w:rPr>
        <w:t xml:space="preserve"> </w:t>
      </w:r>
      <w:r w:rsidRPr="00D14260">
        <w:rPr>
          <w:rFonts w:ascii="Arial" w:hAnsi="Arial" w:cs="Arial"/>
          <w:sz w:val="20"/>
          <w:szCs w:val="20"/>
        </w:rPr>
        <w:t>avoir lieu</w:t>
      </w:r>
      <w:r>
        <w:rPr>
          <w:rFonts w:ascii="Arial" w:hAnsi="Arial" w:cs="Arial"/>
          <w:sz w:val="20"/>
          <w:szCs w:val="20"/>
        </w:rPr>
        <w:t xml:space="preserve"> </w:t>
      </w:r>
      <w:r w:rsidRPr="00D14260">
        <w:rPr>
          <w:rFonts w:ascii="Arial" w:hAnsi="Arial" w:cs="Arial"/>
          <w:sz w:val="20"/>
          <w:szCs w:val="20"/>
        </w:rPr>
        <w:t>avant d'envoyer les plats au service</w:t>
      </w:r>
      <w:r>
        <w:rPr>
          <w:rFonts w:ascii="Arial" w:hAnsi="Arial" w:cs="Arial"/>
          <w:sz w:val="20"/>
          <w:szCs w:val="20"/>
        </w:rPr>
        <w:t xml:space="preserve"> </w:t>
      </w:r>
    </w:p>
    <w:p w:rsidR="00D14260" w:rsidRDefault="008B3A55" w:rsidP="00C850E7">
      <w:pPr>
        <w:spacing w:after="0" w:line="240" w:lineRule="auto"/>
        <w:ind w:left="708"/>
        <w:rPr>
          <w:rFonts w:ascii="Arial" w:hAnsi="Arial" w:cs="Arial"/>
          <w:sz w:val="20"/>
          <w:szCs w:val="20"/>
        </w:rPr>
      </w:pPr>
      <w:r w:rsidRPr="008B3A55">
        <w:rPr>
          <w:rFonts w:ascii="Arial" w:hAnsi="Arial" w:cs="Arial"/>
          <w:sz w:val="20"/>
          <w:szCs w:val="20"/>
        </w:rPr>
        <w:t>De préférence, chaque composant du repas doit être séparé afin de permettre</w:t>
      </w:r>
      <w:r w:rsidR="00F60618">
        <w:rPr>
          <w:rFonts w:ascii="Arial" w:hAnsi="Arial" w:cs="Arial"/>
          <w:sz w:val="20"/>
          <w:szCs w:val="20"/>
        </w:rPr>
        <w:t xml:space="preserve"> </w:t>
      </w:r>
      <w:r w:rsidRPr="008B3A55">
        <w:rPr>
          <w:rFonts w:ascii="Arial" w:hAnsi="Arial" w:cs="Arial"/>
          <w:sz w:val="20"/>
          <w:szCs w:val="20"/>
        </w:rPr>
        <w:t>de retracer l’origine d’une contamination potentielle. Dans le cas d’un</w:t>
      </w:r>
      <w:r>
        <w:rPr>
          <w:rFonts w:ascii="Arial" w:hAnsi="Arial" w:cs="Arial"/>
          <w:sz w:val="20"/>
          <w:szCs w:val="20"/>
        </w:rPr>
        <w:t xml:space="preserve"> </w:t>
      </w:r>
      <w:r w:rsidRPr="008B3A55">
        <w:rPr>
          <w:rFonts w:ascii="Arial" w:hAnsi="Arial" w:cs="Arial"/>
          <w:sz w:val="20"/>
          <w:szCs w:val="20"/>
        </w:rPr>
        <w:t>menu</w:t>
      </w:r>
      <w:r>
        <w:rPr>
          <w:rFonts w:ascii="Arial" w:hAnsi="Arial" w:cs="Arial"/>
          <w:sz w:val="20"/>
          <w:szCs w:val="20"/>
        </w:rPr>
        <w:t xml:space="preserve"> </w:t>
      </w:r>
      <w:r w:rsidRPr="008B3A55">
        <w:rPr>
          <w:rFonts w:ascii="Arial" w:hAnsi="Arial" w:cs="Arial"/>
          <w:sz w:val="20"/>
          <w:szCs w:val="20"/>
        </w:rPr>
        <w:t>à</w:t>
      </w:r>
      <w:r>
        <w:rPr>
          <w:rFonts w:ascii="Arial" w:hAnsi="Arial" w:cs="Arial"/>
          <w:sz w:val="20"/>
          <w:szCs w:val="20"/>
        </w:rPr>
        <w:t xml:space="preserve"> </w:t>
      </w:r>
      <w:r w:rsidRPr="008B3A55">
        <w:rPr>
          <w:rFonts w:ascii="Arial" w:hAnsi="Arial" w:cs="Arial"/>
          <w:sz w:val="20"/>
          <w:szCs w:val="20"/>
        </w:rPr>
        <w:t>choix</w:t>
      </w:r>
      <w:r>
        <w:rPr>
          <w:rFonts w:ascii="Arial" w:hAnsi="Arial" w:cs="Arial"/>
          <w:sz w:val="20"/>
          <w:szCs w:val="20"/>
        </w:rPr>
        <w:t xml:space="preserve"> </w:t>
      </w:r>
      <w:r w:rsidRPr="008B3A55">
        <w:rPr>
          <w:rFonts w:ascii="Arial" w:hAnsi="Arial" w:cs="Arial"/>
          <w:sz w:val="20"/>
          <w:szCs w:val="20"/>
        </w:rPr>
        <w:t>limité</w:t>
      </w:r>
      <w:r>
        <w:rPr>
          <w:rFonts w:ascii="Arial" w:hAnsi="Arial" w:cs="Arial"/>
          <w:sz w:val="20"/>
          <w:szCs w:val="20"/>
        </w:rPr>
        <w:t xml:space="preserve"> </w:t>
      </w:r>
      <w:proofErr w:type="spellStart"/>
      <w:r w:rsidRPr="008B3A55">
        <w:rPr>
          <w:rFonts w:ascii="Arial" w:hAnsi="Arial" w:cs="Arial"/>
          <w:sz w:val="20"/>
          <w:szCs w:val="20"/>
        </w:rPr>
        <w:t>p.ex.un</w:t>
      </w:r>
      <w:proofErr w:type="spellEnd"/>
      <w:r>
        <w:rPr>
          <w:rFonts w:ascii="Arial" w:hAnsi="Arial" w:cs="Arial"/>
          <w:sz w:val="20"/>
          <w:szCs w:val="20"/>
        </w:rPr>
        <w:t xml:space="preserve"> </w:t>
      </w:r>
      <w:r w:rsidRPr="008B3A55">
        <w:rPr>
          <w:rFonts w:ascii="Arial" w:hAnsi="Arial" w:cs="Arial"/>
          <w:sz w:val="20"/>
          <w:szCs w:val="20"/>
        </w:rPr>
        <w:t>seul</w:t>
      </w:r>
      <w:r>
        <w:rPr>
          <w:rFonts w:ascii="Arial" w:hAnsi="Arial" w:cs="Arial"/>
          <w:sz w:val="20"/>
          <w:szCs w:val="20"/>
        </w:rPr>
        <w:t xml:space="preserve"> </w:t>
      </w:r>
      <w:r w:rsidRPr="008B3A55">
        <w:rPr>
          <w:rFonts w:ascii="Arial" w:hAnsi="Arial" w:cs="Arial"/>
          <w:sz w:val="20"/>
          <w:szCs w:val="20"/>
        </w:rPr>
        <w:t>repas</w:t>
      </w:r>
      <w:r>
        <w:rPr>
          <w:rFonts w:ascii="Arial" w:hAnsi="Arial" w:cs="Arial"/>
          <w:sz w:val="20"/>
          <w:szCs w:val="20"/>
        </w:rPr>
        <w:t xml:space="preserve"> </w:t>
      </w:r>
      <w:r w:rsidRPr="008B3A55">
        <w:rPr>
          <w:rFonts w:ascii="Arial" w:hAnsi="Arial" w:cs="Arial"/>
          <w:sz w:val="20"/>
          <w:szCs w:val="20"/>
        </w:rPr>
        <w:t>par</w:t>
      </w:r>
      <w:r>
        <w:rPr>
          <w:rFonts w:ascii="Arial" w:hAnsi="Arial" w:cs="Arial"/>
          <w:sz w:val="20"/>
          <w:szCs w:val="20"/>
        </w:rPr>
        <w:t xml:space="preserve"> </w:t>
      </w:r>
      <w:r w:rsidRPr="008B3A55">
        <w:rPr>
          <w:rFonts w:ascii="Arial" w:hAnsi="Arial" w:cs="Arial"/>
          <w:sz w:val="20"/>
          <w:szCs w:val="20"/>
        </w:rPr>
        <w:t>jour,</w:t>
      </w:r>
      <w:r>
        <w:rPr>
          <w:rFonts w:ascii="Arial" w:hAnsi="Arial" w:cs="Arial"/>
          <w:sz w:val="20"/>
          <w:szCs w:val="20"/>
        </w:rPr>
        <w:t xml:space="preserve"> </w:t>
      </w:r>
      <w:r w:rsidRPr="008B3A55">
        <w:rPr>
          <w:rFonts w:ascii="Arial" w:hAnsi="Arial" w:cs="Arial"/>
          <w:sz w:val="20"/>
          <w:szCs w:val="20"/>
        </w:rPr>
        <w:t>il</w:t>
      </w:r>
      <w:r>
        <w:rPr>
          <w:rFonts w:ascii="Arial" w:hAnsi="Arial" w:cs="Arial"/>
          <w:sz w:val="20"/>
          <w:szCs w:val="20"/>
        </w:rPr>
        <w:t xml:space="preserve"> </w:t>
      </w:r>
      <w:r w:rsidRPr="008B3A55">
        <w:rPr>
          <w:rFonts w:ascii="Arial" w:hAnsi="Arial" w:cs="Arial"/>
          <w:sz w:val="20"/>
          <w:szCs w:val="20"/>
        </w:rPr>
        <w:t>est</w:t>
      </w:r>
      <w:r>
        <w:rPr>
          <w:rFonts w:ascii="Arial" w:hAnsi="Arial" w:cs="Arial"/>
          <w:sz w:val="20"/>
          <w:szCs w:val="20"/>
        </w:rPr>
        <w:t xml:space="preserve"> </w:t>
      </w:r>
      <w:r w:rsidRPr="008B3A55">
        <w:rPr>
          <w:rFonts w:ascii="Arial" w:hAnsi="Arial" w:cs="Arial"/>
          <w:sz w:val="20"/>
          <w:szCs w:val="20"/>
        </w:rPr>
        <w:t>envisageable</w:t>
      </w:r>
      <w:r>
        <w:rPr>
          <w:rFonts w:ascii="Arial" w:hAnsi="Arial" w:cs="Arial"/>
          <w:sz w:val="20"/>
          <w:szCs w:val="20"/>
        </w:rPr>
        <w:t xml:space="preserve"> </w:t>
      </w:r>
      <w:r w:rsidRPr="008B3A55">
        <w:rPr>
          <w:rFonts w:ascii="Arial" w:hAnsi="Arial" w:cs="Arial"/>
          <w:sz w:val="20"/>
          <w:szCs w:val="20"/>
        </w:rPr>
        <w:t>de</w:t>
      </w:r>
      <w:r>
        <w:rPr>
          <w:rFonts w:ascii="Arial" w:hAnsi="Arial" w:cs="Arial"/>
          <w:sz w:val="20"/>
          <w:szCs w:val="20"/>
        </w:rPr>
        <w:t xml:space="preserve"> </w:t>
      </w:r>
      <w:r w:rsidRPr="008B3A55">
        <w:rPr>
          <w:rFonts w:ascii="Arial" w:hAnsi="Arial" w:cs="Arial"/>
          <w:sz w:val="20"/>
          <w:szCs w:val="20"/>
        </w:rPr>
        <w:t>regrouper</w:t>
      </w:r>
      <w:r>
        <w:rPr>
          <w:rFonts w:ascii="Arial" w:hAnsi="Arial" w:cs="Arial"/>
          <w:sz w:val="20"/>
          <w:szCs w:val="20"/>
        </w:rPr>
        <w:t xml:space="preserve"> </w:t>
      </w:r>
      <w:r w:rsidRPr="008B3A55">
        <w:rPr>
          <w:rFonts w:ascii="Arial" w:hAnsi="Arial" w:cs="Arial"/>
          <w:sz w:val="20"/>
          <w:szCs w:val="20"/>
        </w:rPr>
        <w:t>les</w:t>
      </w:r>
      <w:r w:rsidR="00F60618">
        <w:rPr>
          <w:rFonts w:ascii="Arial" w:hAnsi="Arial" w:cs="Arial"/>
          <w:sz w:val="20"/>
          <w:szCs w:val="20"/>
        </w:rPr>
        <w:t xml:space="preserve"> </w:t>
      </w:r>
      <w:r w:rsidRPr="008B3A55">
        <w:rPr>
          <w:rFonts w:ascii="Arial" w:hAnsi="Arial" w:cs="Arial"/>
          <w:sz w:val="20"/>
          <w:szCs w:val="20"/>
        </w:rPr>
        <w:t>échantillons pour autant que la cuisine garde à disposition une liste détaillée et exhaustive des composants du menu</w:t>
      </w:r>
      <w:r w:rsidR="00F60618">
        <w:rPr>
          <w:rFonts w:ascii="Arial" w:hAnsi="Arial" w:cs="Arial"/>
          <w:sz w:val="20"/>
          <w:szCs w:val="20"/>
        </w:rPr>
        <w:t xml:space="preserve">. </w:t>
      </w:r>
      <w:r w:rsidRPr="008B3A55">
        <w:rPr>
          <w:rFonts w:ascii="Arial" w:hAnsi="Arial" w:cs="Arial"/>
          <w:sz w:val="20"/>
          <w:szCs w:val="20"/>
        </w:rPr>
        <w:t>Les</w:t>
      </w:r>
      <w:r>
        <w:rPr>
          <w:rFonts w:ascii="Arial" w:hAnsi="Arial" w:cs="Arial"/>
          <w:sz w:val="20"/>
          <w:szCs w:val="20"/>
        </w:rPr>
        <w:t xml:space="preserve"> </w:t>
      </w:r>
      <w:r w:rsidRPr="008B3A55">
        <w:rPr>
          <w:rFonts w:ascii="Arial" w:hAnsi="Arial" w:cs="Arial"/>
          <w:sz w:val="20"/>
          <w:szCs w:val="20"/>
        </w:rPr>
        <w:t>récipients</w:t>
      </w:r>
      <w:r>
        <w:rPr>
          <w:rFonts w:ascii="Arial" w:hAnsi="Arial" w:cs="Arial"/>
          <w:sz w:val="20"/>
          <w:szCs w:val="20"/>
        </w:rPr>
        <w:t xml:space="preserve"> </w:t>
      </w:r>
      <w:r w:rsidRPr="008B3A55">
        <w:rPr>
          <w:rFonts w:ascii="Arial" w:hAnsi="Arial" w:cs="Arial"/>
          <w:sz w:val="20"/>
          <w:szCs w:val="20"/>
        </w:rPr>
        <w:t>doivent</w:t>
      </w:r>
      <w:r>
        <w:rPr>
          <w:rFonts w:ascii="Arial" w:hAnsi="Arial" w:cs="Arial"/>
          <w:sz w:val="20"/>
          <w:szCs w:val="20"/>
        </w:rPr>
        <w:t xml:space="preserve"> </w:t>
      </w:r>
      <w:r w:rsidRPr="008B3A55">
        <w:rPr>
          <w:rFonts w:ascii="Arial" w:hAnsi="Arial" w:cs="Arial"/>
          <w:sz w:val="20"/>
          <w:szCs w:val="20"/>
        </w:rPr>
        <w:t>être</w:t>
      </w:r>
      <w:r>
        <w:rPr>
          <w:rFonts w:ascii="Arial" w:hAnsi="Arial" w:cs="Arial"/>
          <w:sz w:val="20"/>
          <w:szCs w:val="20"/>
        </w:rPr>
        <w:t xml:space="preserve"> </w:t>
      </w:r>
      <w:r w:rsidRPr="008B3A55">
        <w:rPr>
          <w:rFonts w:ascii="Arial" w:hAnsi="Arial" w:cs="Arial"/>
          <w:sz w:val="20"/>
          <w:szCs w:val="20"/>
        </w:rPr>
        <w:t>propres,</w:t>
      </w:r>
      <w:r>
        <w:rPr>
          <w:rFonts w:ascii="Arial" w:hAnsi="Arial" w:cs="Arial"/>
          <w:sz w:val="20"/>
          <w:szCs w:val="20"/>
        </w:rPr>
        <w:t xml:space="preserve"> </w:t>
      </w:r>
      <w:r w:rsidRPr="008B3A55">
        <w:rPr>
          <w:rFonts w:ascii="Arial" w:hAnsi="Arial" w:cs="Arial"/>
          <w:sz w:val="20"/>
          <w:szCs w:val="20"/>
        </w:rPr>
        <w:t>étanches</w:t>
      </w:r>
      <w:r>
        <w:rPr>
          <w:rFonts w:ascii="Arial" w:hAnsi="Arial" w:cs="Arial"/>
          <w:sz w:val="20"/>
          <w:szCs w:val="20"/>
        </w:rPr>
        <w:t xml:space="preserve"> </w:t>
      </w:r>
      <w:r w:rsidRPr="008B3A55">
        <w:rPr>
          <w:rFonts w:ascii="Arial" w:hAnsi="Arial" w:cs="Arial"/>
          <w:sz w:val="20"/>
          <w:szCs w:val="20"/>
        </w:rPr>
        <w:t>et</w:t>
      </w:r>
      <w:r>
        <w:rPr>
          <w:rFonts w:ascii="Arial" w:hAnsi="Arial" w:cs="Arial"/>
          <w:sz w:val="20"/>
          <w:szCs w:val="20"/>
        </w:rPr>
        <w:t xml:space="preserve"> </w:t>
      </w:r>
      <w:r w:rsidRPr="008B3A55">
        <w:rPr>
          <w:rFonts w:ascii="Arial" w:hAnsi="Arial" w:cs="Arial"/>
          <w:sz w:val="20"/>
          <w:szCs w:val="20"/>
        </w:rPr>
        <w:t>ne</w:t>
      </w:r>
      <w:r>
        <w:rPr>
          <w:rFonts w:ascii="Arial" w:hAnsi="Arial" w:cs="Arial"/>
          <w:sz w:val="20"/>
          <w:szCs w:val="20"/>
        </w:rPr>
        <w:t xml:space="preserve"> </w:t>
      </w:r>
      <w:r w:rsidRPr="008B3A55">
        <w:rPr>
          <w:rFonts w:ascii="Arial" w:hAnsi="Arial" w:cs="Arial"/>
          <w:sz w:val="20"/>
          <w:szCs w:val="20"/>
        </w:rPr>
        <w:t>pas</w:t>
      </w:r>
      <w:r>
        <w:rPr>
          <w:rFonts w:ascii="Arial" w:hAnsi="Arial" w:cs="Arial"/>
          <w:sz w:val="20"/>
          <w:szCs w:val="20"/>
        </w:rPr>
        <w:t xml:space="preserve"> </w:t>
      </w:r>
      <w:r w:rsidRPr="008B3A55">
        <w:rPr>
          <w:rFonts w:ascii="Arial" w:hAnsi="Arial" w:cs="Arial"/>
          <w:sz w:val="20"/>
          <w:szCs w:val="20"/>
        </w:rPr>
        <w:t>altérer</w:t>
      </w:r>
      <w:r>
        <w:rPr>
          <w:rFonts w:ascii="Arial" w:hAnsi="Arial" w:cs="Arial"/>
          <w:sz w:val="20"/>
          <w:szCs w:val="20"/>
        </w:rPr>
        <w:t xml:space="preserve"> </w:t>
      </w:r>
      <w:r w:rsidRPr="008B3A55">
        <w:rPr>
          <w:rFonts w:ascii="Arial" w:hAnsi="Arial" w:cs="Arial"/>
          <w:sz w:val="20"/>
          <w:szCs w:val="20"/>
        </w:rPr>
        <w:t>les</w:t>
      </w:r>
      <w:r>
        <w:rPr>
          <w:rFonts w:ascii="Arial" w:hAnsi="Arial" w:cs="Arial"/>
          <w:sz w:val="20"/>
          <w:szCs w:val="20"/>
        </w:rPr>
        <w:t xml:space="preserve"> </w:t>
      </w:r>
      <w:r w:rsidRPr="008B3A55">
        <w:rPr>
          <w:rFonts w:ascii="Arial" w:hAnsi="Arial" w:cs="Arial"/>
          <w:sz w:val="20"/>
          <w:szCs w:val="20"/>
        </w:rPr>
        <w:t>denrées. Cependant il n’est pas nécessaire qu’ils soient</w:t>
      </w:r>
      <w:r>
        <w:rPr>
          <w:rFonts w:ascii="Arial" w:hAnsi="Arial" w:cs="Arial"/>
          <w:sz w:val="20"/>
          <w:szCs w:val="20"/>
        </w:rPr>
        <w:t xml:space="preserve"> </w:t>
      </w:r>
      <w:r w:rsidRPr="008B3A55">
        <w:rPr>
          <w:rFonts w:ascii="Arial" w:hAnsi="Arial" w:cs="Arial"/>
          <w:sz w:val="20"/>
          <w:szCs w:val="20"/>
        </w:rPr>
        <w:t>stériles. Il peut s’agir de poches</w:t>
      </w:r>
      <w:r>
        <w:rPr>
          <w:rFonts w:ascii="Arial" w:hAnsi="Arial" w:cs="Arial"/>
          <w:sz w:val="20"/>
          <w:szCs w:val="20"/>
        </w:rPr>
        <w:t xml:space="preserve"> </w:t>
      </w:r>
      <w:r w:rsidRPr="008B3A55">
        <w:rPr>
          <w:rFonts w:ascii="Arial" w:hAnsi="Arial" w:cs="Arial"/>
          <w:sz w:val="20"/>
          <w:szCs w:val="20"/>
        </w:rPr>
        <w:t>plastiques</w:t>
      </w:r>
      <w:r>
        <w:rPr>
          <w:rFonts w:ascii="Arial" w:hAnsi="Arial" w:cs="Arial"/>
          <w:sz w:val="20"/>
          <w:szCs w:val="20"/>
        </w:rPr>
        <w:t xml:space="preserve"> </w:t>
      </w:r>
      <w:r w:rsidRPr="008B3A55">
        <w:rPr>
          <w:rFonts w:ascii="Arial" w:hAnsi="Arial" w:cs="Arial"/>
          <w:sz w:val="20"/>
          <w:szCs w:val="20"/>
        </w:rPr>
        <w:t>fermées</w:t>
      </w:r>
      <w:r>
        <w:rPr>
          <w:rFonts w:ascii="Arial" w:hAnsi="Arial" w:cs="Arial"/>
          <w:sz w:val="20"/>
          <w:szCs w:val="20"/>
        </w:rPr>
        <w:t xml:space="preserve"> </w:t>
      </w:r>
      <w:r w:rsidRPr="008B3A55">
        <w:rPr>
          <w:rFonts w:ascii="Arial" w:hAnsi="Arial" w:cs="Arial"/>
          <w:sz w:val="20"/>
          <w:szCs w:val="20"/>
        </w:rPr>
        <w:t>ou de</w:t>
      </w:r>
      <w:r w:rsidR="00F60618">
        <w:rPr>
          <w:rFonts w:ascii="Arial" w:hAnsi="Arial" w:cs="Arial"/>
          <w:sz w:val="20"/>
          <w:szCs w:val="20"/>
        </w:rPr>
        <w:t xml:space="preserve"> </w:t>
      </w:r>
      <w:r w:rsidRPr="008B3A55">
        <w:rPr>
          <w:rFonts w:ascii="Arial" w:hAnsi="Arial" w:cs="Arial"/>
          <w:sz w:val="20"/>
          <w:szCs w:val="20"/>
        </w:rPr>
        <w:t>contenants</w:t>
      </w:r>
      <w:r>
        <w:rPr>
          <w:rFonts w:ascii="Arial" w:hAnsi="Arial" w:cs="Arial"/>
          <w:sz w:val="20"/>
          <w:szCs w:val="20"/>
        </w:rPr>
        <w:t xml:space="preserve"> </w:t>
      </w:r>
      <w:r w:rsidRPr="008B3A55">
        <w:rPr>
          <w:rFonts w:ascii="Arial" w:hAnsi="Arial" w:cs="Arial"/>
          <w:sz w:val="20"/>
          <w:szCs w:val="20"/>
        </w:rPr>
        <w:t>rigides</w:t>
      </w:r>
      <w:r>
        <w:rPr>
          <w:rFonts w:ascii="Arial" w:hAnsi="Arial" w:cs="Arial"/>
          <w:sz w:val="20"/>
          <w:szCs w:val="20"/>
        </w:rPr>
        <w:t xml:space="preserve"> </w:t>
      </w:r>
      <w:r w:rsidRPr="008B3A55">
        <w:rPr>
          <w:rFonts w:ascii="Arial" w:hAnsi="Arial" w:cs="Arial"/>
          <w:sz w:val="20"/>
          <w:szCs w:val="20"/>
        </w:rPr>
        <w:t>à couvercle, à usage unique ou pas.</w:t>
      </w:r>
    </w:p>
    <w:p w:rsidR="00F60618" w:rsidRDefault="00F60618" w:rsidP="00C850E7">
      <w:pPr>
        <w:spacing w:after="0" w:line="240" w:lineRule="auto"/>
        <w:ind w:left="708"/>
        <w:rPr>
          <w:rFonts w:ascii="Arial" w:hAnsi="Arial" w:cs="Arial"/>
          <w:b/>
          <w:sz w:val="20"/>
          <w:szCs w:val="20"/>
          <w:u w:val="single"/>
        </w:rPr>
      </w:pPr>
    </w:p>
    <w:p w:rsidR="00C850E7" w:rsidRPr="00C850E7" w:rsidRDefault="00C850E7" w:rsidP="00C850E7">
      <w:pPr>
        <w:spacing w:after="0" w:line="240" w:lineRule="auto"/>
        <w:ind w:left="708"/>
        <w:rPr>
          <w:rFonts w:ascii="Arial" w:hAnsi="Arial" w:cs="Arial"/>
          <w:b/>
          <w:sz w:val="20"/>
          <w:szCs w:val="20"/>
          <w:u w:val="single"/>
        </w:rPr>
      </w:pPr>
      <w:r>
        <w:rPr>
          <w:rFonts w:ascii="Arial" w:hAnsi="Arial" w:cs="Arial"/>
          <w:b/>
          <w:sz w:val="20"/>
          <w:szCs w:val="20"/>
          <w:u w:val="single"/>
        </w:rPr>
        <w:t>P</w:t>
      </w:r>
      <w:r w:rsidRPr="00C850E7">
        <w:rPr>
          <w:rFonts w:ascii="Arial" w:hAnsi="Arial" w:cs="Arial"/>
          <w:b/>
          <w:sz w:val="20"/>
          <w:szCs w:val="20"/>
          <w:u w:val="single"/>
        </w:rPr>
        <w:t>roduits prélevés</w:t>
      </w:r>
    </w:p>
    <w:p w:rsidR="00C850E7" w:rsidRDefault="00C850E7" w:rsidP="00C850E7">
      <w:pPr>
        <w:spacing w:after="0" w:line="240" w:lineRule="auto"/>
        <w:ind w:left="708"/>
        <w:rPr>
          <w:rFonts w:ascii="Arial" w:hAnsi="Arial" w:cs="Arial"/>
          <w:sz w:val="20"/>
          <w:szCs w:val="20"/>
        </w:rPr>
      </w:pPr>
    </w:p>
    <w:p w:rsidR="00D14260" w:rsidRDefault="00D14260" w:rsidP="00C850E7">
      <w:pPr>
        <w:spacing w:after="0" w:line="240" w:lineRule="auto"/>
        <w:ind w:left="708"/>
        <w:rPr>
          <w:rFonts w:ascii="Arial" w:hAnsi="Arial" w:cs="Arial"/>
          <w:sz w:val="20"/>
          <w:szCs w:val="20"/>
        </w:rPr>
      </w:pPr>
      <w:r w:rsidRPr="00891013">
        <w:rPr>
          <w:rFonts w:ascii="Arial" w:hAnsi="Arial" w:cs="Arial"/>
          <w:sz w:val="20"/>
          <w:szCs w:val="20"/>
        </w:rPr>
        <w:t>Les échantillons témoins doivent être réalisés pour toutes les denrées préparées ou manipulées servies à plusieurs consommateurs (minimum 2)</w:t>
      </w:r>
      <w:r>
        <w:rPr>
          <w:rFonts w:ascii="Arial" w:hAnsi="Arial" w:cs="Arial"/>
          <w:sz w:val="20"/>
          <w:szCs w:val="20"/>
        </w:rPr>
        <w:t> :</w:t>
      </w:r>
    </w:p>
    <w:p w:rsidR="00D14260" w:rsidRDefault="00D14260" w:rsidP="00D14260">
      <w:pPr>
        <w:pStyle w:val="Paragraphedeliste"/>
        <w:numPr>
          <w:ilvl w:val="0"/>
          <w:numId w:val="6"/>
        </w:numPr>
        <w:spacing w:after="0" w:line="240" w:lineRule="auto"/>
        <w:rPr>
          <w:rFonts w:ascii="Arial" w:hAnsi="Arial" w:cs="Arial"/>
          <w:sz w:val="20"/>
          <w:szCs w:val="20"/>
        </w:rPr>
      </w:pPr>
      <w:r w:rsidRPr="00D14260">
        <w:rPr>
          <w:rFonts w:ascii="Arial" w:hAnsi="Arial" w:cs="Arial"/>
          <w:sz w:val="20"/>
          <w:szCs w:val="20"/>
        </w:rPr>
        <w:t xml:space="preserve">tous les composants des plats cuisinés : viandes, poissons, légumes, sauces..., </w:t>
      </w:r>
    </w:p>
    <w:p w:rsidR="00D14260" w:rsidRDefault="00D14260" w:rsidP="00D14260">
      <w:pPr>
        <w:pStyle w:val="Paragraphedeliste"/>
        <w:numPr>
          <w:ilvl w:val="0"/>
          <w:numId w:val="6"/>
        </w:numPr>
        <w:spacing w:after="0" w:line="240" w:lineRule="auto"/>
        <w:rPr>
          <w:rFonts w:ascii="Arial" w:hAnsi="Arial" w:cs="Arial"/>
          <w:sz w:val="20"/>
          <w:szCs w:val="20"/>
        </w:rPr>
      </w:pPr>
      <w:r w:rsidRPr="00D14260">
        <w:rPr>
          <w:rFonts w:ascii="Arial" w:hAnsi="Arial" w:cs="Arial"/>
          <w:sz w:val="20"/>
          <w:szCs w:val="20"/>
        </w:rPr>
        <w:t xml:space="preserve">les produits sensibles tranchés : jambon, viandes froides..., </w:t>
      </w:r>
    </w:p>
    <w:p w:rsidR="00D14260" w:rsidRDefault="00D14260" w:rsidP="00D14260">
      <w:pPr>
        <w:pStyle w:val="Paragraphedeliste"/>
        <w:numPr>
          <w:ilvl w:val="0"/>
          <w:numId w:val="6"/>
        </w:numPr>
        <w:spacing w:after="0" w:line="240" w:lineRule="auto"/>
        <w:rPr>
          <w:rFonts w:ascii="Arial" w:hAnsi="Arial" w:cs="Arial"/>
          <w:sz w:val="20"/>
          <w:szCs w:val="20"/>
        </w:rPr>
      </w:pPr>
      <w:r w:rsidRPr="00D14260">
        <w:rPr>
          <w:rFonts w:ascii="Arial" w:hAnsi="Arial" w:cs="Arial"/>
          <w:sz w:val="20"/>
          <w:szCs w:val="20"/>
        </w:rPr>
        <w:t>les entrées fabriquées ou</w:t>
      </w:r>
      <w:r>
        <w:rPr>
          <w:rFonts w:ascii="Arial" w:hAnsi="Arial" w:cs="Arial"/>
          <w:sz w:val="20"/>
          <w:szCs w:val="20"/>
        </w:rPr>
        <w:t xml:space="preserve"> </w:t>
      </w:r>
      <w:r w:rsidRPr="00D14260">
        <w:rPr>
          <w:rFonts w:ascii="Arial" w:hAnsi="Arial" w:cs="Arial"/>
          <w:sz w:val="20"/>
          <w:szCs w:val="20"/>
        </w:rPr>
        <w:t>déconditionnées-reconditionnées (salade 4</w:t>
      </w:r>
      <w:r w:rsidRPr="00D14260">
        <w:rPr>
          <w:rFonts w:ascii="Arial" w:hAnsi="Arial" w:cs="Arial"/>
          <w:sz w:val="20"/>
          <w:szCs w:val="20"/>
          <w:vertAlign w:val="superscript"/>
        </w:rPr>
        <w:t>e</w:t>
      </w:r>
      <w:r>
        <w:rPr>
          <w:rFonts w:ascii="Arial" w:hAnsi="Arial" w:cs="Arial"/>
          <w:sz w:val="20"/>
          <w:szCs w:val="20"/>
        </w:rPr>
        <w:t xml:space="preserve"> </w:t>
      </w:r>
      <w:r w:rsidRPr="00D14260">
        <w:rPr>
          <w:rFonts w:ascii="Arial" w:hAnsi="Arial" w:cs="Arial"/>
          <w:sz w:val="20"/>
          <w:szCs w:val="20"/>
        </w:rPr>
        <w:t xml:space="preserve">gamme par exemple), </w:t>
      </w:r>
    </w:p>
    <w:p w:rsidR="00D14260" w:rsidRDefault="00D14260" w:rsidP="00D14260">
      <w:pPr>
        <w:pStyle w:val="Paragraphedeliste"/>
        <w:numPr>
          <w:ilvl w:val="0"/>
          <w:numId w:val="6"/>
        </w:numPr>
        <w:spacing w:after="0" w:line="240" w:lineRule="auto"/>
        <w:rPr>
          <w:rFonts w:ascii="Arial" w:hAnsi="Arial" w:cs="Arial"/>
          <w:sz w:val="20"/>
          <w:szCs w:val="20"/>
        </w:rPr>
      </w:pPr>
      <w:r w:rsidRPr="00D14260">
        <w:rPr>
          <w:rFonts w:ascii="Arial" w:hAnsi="Arial" w:cs="Arial"/>
          <w:sz w:val="20"/>
          <w:szCs w:val="20"/>
        </w:rPr>
        <w:t xml:space="preserve">les desserts sensibles (à base de crème pâtissière, d’œufs crus,...), </w:t>
      </w:r>
    </w:p>
    <w:p w:rsidR="00692913" w:rsidRDefault="00D14260" w:rsidP="00D14260">
      <w:pPr>
        <w:pStyle w:val="Paragraphedeliste"/>
        <w:numPr>
          <w:ilvl w:val="0"/>
          <w:numId w:val="6"/>
        </w:numPr>
        <w:spacing w:after="0" w:line="240" w:lineRule="auto"/>
        <w:rPr>
          <w:rFonts w:ascii="Arial" w:hAnsi="Arial" w:cs="Arial"/>
          <w:sz w:val="20"/>
          <w:szCs w:val="20"/>
        </w:rPr>
      </w:pPr>
      <w:r w:rsidRPr="00D14260">
        <w:rPr>
          <w:rFonts w:ascii="Arial" w:hAnsi="Arial" w:cs="Arial"/>
          <w:sz w:val="20"/>
          <w:szCs w:val="20"/>
        </w:rPr>
        <w:t xml:space="preserve">les produits d'assemblage (sandwichs...). </w:t>
      </w:r>
    </w:p>
    <w:p w:rsidR="00D14260" w:rsidRDefault="00692913" w:rsidP="00D14260">
      <w:pPr>
        <w:pStyle w:val="Paragraphedeliste"/>
        <w:numPr>
          <w:ilvl w:val="0"/>
          <w:numId w:val="6"/>
        </w:numPr>
        <w:spacing w:after="0" w:line="240" w:lineRule="auto"/>
        <w:rPr>
          <w:rFonts w:ascii="Arial" w:hAnsi="Arial" w:cs="Arial"/>
          <w:sz w:val="20"/>
          <w:szCs w:val="20"/>
        </w:rPr>
      </w:pPr>
      <w:r>
        <w:rPr>
          <w:rFonts w:ascii="Arial" w:hAnsi="Arial" w:cs="Arial"/>
          <w:sz w:val="20"/>
          <w:szCs w:val="20"/>
        </w:rPr>
        <w:t>l</w:t>
      </w:r>
      <w:r w:rsidR="00D14260" w:rsidRPr="00D14260">
        <w:rPr>
          <w:rFonts w:ascii="Arial" w:hAnsi="Arial" w:cs="Arial"/>
          <w:sz w:val="20"/>
          <w:szCs w:val="20"/>
        </w:rPr>
        <w:t>es produits frais en contact direct avec la terre</w:t>
      </w:r>
    </w:p>
    <w:p w:rsidR="00692913" w:rsidRPr="00692913" w:rsidRDefault="00692913" w:rsidP="00692913">
      <w:pPr>
        <w:spacing w:after="0" w:line="240" w:lineRule="auto"/>
        <w:rPr>
          <w:rFonts w:ascii="Arial" w:hAnsi="Arial" w:cs="Arial"/>
          <w:sz w:val="20"/>
          <w:szCs w:val="20"/>
        </w:rPr>
      </w:pPr>
    </w:p>
    <w:p w:rsidR="00C850E7" w:rsidRPr="00C850E7" w:rsidRDefault="00692913" w:rsidP="00C850E7">
      <w:pPr>
        <w:spacing w:after="0" w:line="240" w:lineRule="auto"/>
        <w:ind w:left="708"/>
        <w:rPr>
          <w:rFonts w:ascii="Arial" w:hAnsi="Arial" w:cs="Arial"/>
          <w:sz w:val="20"/>
          <w:szCs w:val="20"/>
        </w:rPr>
      </w:pPr>
      <w:r>
        <w:rPr>
          <w:rFonts w:ascii="Arial" w:hAnsi="Arial" w:cs="Arial"/>
          <w:sz w:val="20"/>
          <w:szCs w:val="20"/>
        </w:rPr>
        <w:t>I</w:t>
      </w:r>
      <w:r w:rsidR="00C850E7" w:rsidRPr="00C850E7">
        <w:rPr>
          <w:rFonts w:ascii="Arial" w:hAnsi="Arial" w:cs="Arial"/>
          <w:sz w:val="20"/>
          <w:szCs w:val="20"/>
        </w:rPr>
        <w:t xml:space="preserve">l n'est pas utile de conserver des échantillons des produits industriels </w:t>
      </w:r>
      <w:r w:rsidR="00C850E7" w:rsidRPr="00891013">
        <w:rPr>
          <w:rFonts w:ascii="Arial" w:hAnsi="Arial" w:cs="Arial"/>
          <w:sz w:val="20"/>
          <w:szCs w:val="20"/>
        </w:rPr>
        <w:t xml:space="preserve">pré-emballés </w:t>
      </w:r>
      <w:r w:rsidR="00C850E7" w:rsidRPr="00C850E7">
        <w:rPr>
          <w:rFonts w:ascii="Arial" w:hAnsi="Arial" w:cs="Arial"/>
          <w:sz w:val="20"/>
          <w:szCs w:val="20"/>
        </w:rPr>
        <w:t>s</w:t>
      </w:r>
      <w:r w:rsidR="00C850E7">
        <w:rPr>
          <w:rFonts w:ascii="Arial" w:hAnsi="Arial" w:cs="Arial"/>
          <w:sz w:val="20"/>
          <w:szCs w:val="20"/>
        </w:rPr>
        <w:t>’</w:t>
      </w:r>
      <w:r w:rsidR="00C850E7" w:rsidRPr="00C850E7">
        <w:rPr>
          <w:rFonts w:ascii="Arial" w:hAnsi="Arial" w:cs="Arial"/>
          <w:sz w:val="20"/>
          <w:szCs w:val="20"/>
        </w:rPr>
        <w:t>i</w:t>
      </w:r>
      <w:r w:rsidR="00C850E7">
        <w:rPr>
          <w:rFonts w:ascii="Arial" w:hAnsi="Arial" w:cs="Arial"/>
          <w:sz w:val="20"/>
          <w:szCs w:val="20"/>
        </w:rPr>
        <w:t>ls</w:t>
      </w:r>
      <w:r w:rsidR="00C850E7" w:rsidRPr="00C850E7">
        <w:rPr>
          <w:rFonts w:ascii="Arial" w:hAnsi="Arial" w:cs="Arial"/>
          <w:sz w:val="20"/>
          <w:szCs w:val="20"/>
        </w:rPr>
        <w:t xml:space="preserve"> </w:t>
      </w:r>
      <w:r w:rsidR="00C850E7">
        <w:rPr>
          <w:rFonts w:ascii="Arial" w:hAnsi="Arial" w:cs="Arial"/>
          <w:sz w:val="20"/>
          <w:szCs w:val="20"/>
        </w:rPr>
        <w:t>sont</w:t>
      </w:r>
      <w:r w:rsidR="00C850E7" w:rsidRPr="00C850E7">
        <w:rPr>
          <w:rFonts w:ascii="Arial" w:hAnsi="Arial" w:cs="Arial"/>
          <w:sz w:val="20"/>
          <w:szCs w:val="20"/>
        </w:rPr>
        <w:t xml:space="preserve"> distribu</w:t>
      </w:r>
      <w:r w:rsidR="00C850E7">
        <w:rPr>
          <w:rFonts w:ascii="Arial" w:hAnsi="Arial" w:cs="Arial"/>
          <w:sz w:val="20"/>
          <w:szCs w:val="20"/>
        </w:rPr>
        <w:t>és</w:t>
      </w:r>
      <w:r w:rsidR="00C850E7" w:rsidRPr="00C850E7">
        <w:rPr>
          <w:rFonts w:ascii="Arial" w:hAnsi="Arial" w:cs="Arial"/>
          <w:sz w:val="20"/>
          <w:szCs w:val="20"/>
        </w:rPr>
        <w:t xml:space="preserve"> tels</w:t>
      </w:r>
      <w:r>
        <w:rPr>
          <w:rFonts w:ascii="Arial" w:hAnsi="Arial" w:cs="Arial"/>
          <w:sz w:val="20"/>
          <w:szCs w:val="20"/>
        </w:rPr>
        <w:t xml:space="preserve"> </w:t>
      </w:r>
      <w:r w:rsidR="00C850E7" w:rsidRPr="00C850E7">
        <w:rPr>
          <w:rFonts w:ascii="Arial" w:hAnsi="Arial" w:cs="Arial"/>
          <w:sz w:val="20"/>
          <w:szCs w:val="20"/>
        </w:rPr>
        <w:t>quels</w:t>
      </w:r>
      <w:r>
        <w:rPr>
          <w:rFonts w:ascii="Arial" w:hAnsi="Arial" w:cs="Arial"/>
          <w:sz w:val="20"/>
          <w:szCs w:val="20"/>
        </w:rPr>
        <w:t xml:space="preserve"> </w:t>
      </w:r>
      <w:r w:rsidR="00C850E7" w:rsidRPr="00C850E7">
        <w:rPr>
          <w:rFonts w:ascii="Arial" w:hAnsi="Arial" w:cs="Arial"/>
          <w:sz w:val="20"/>
          <w:szCs w:val="20"/>
        </w:rPr>
        <w:t>:</w:t>
      </w:r>
      <w:r>
        <w:rPr>
          <w:rFonts w:ascii="Arial" w:hAnsi="Arial" w:cs="Arial"/>
          <w:sz w:val="20"/>
          <w:szCs w:val="20"/>
        </w:rPr>
        <w:t xml:space="preserve"> </w:t>
      </w:r>
      <w:r w:rsidR="00C850E7" w:rsidRPr="00C850E7">
        <w:rPr>
          <w:rFonts w:ascii="Arial" w:hAnsi="Arial" w:cs="Arial"/>
          <w:sz w:val="20"/>
          <w:szCs w:val="20"/>
        </w:rPr>
        <w:t>yaourts,</w:t>
      </w:r>
      <w:r>
        <w:rPr>
          <w:rFonts w:ascii="Arial" w:hAnsi="Arial" w:cs="Arial"/>
          <w:sz w:val="20"/>
          <w:szCs w:val="20"/>
        </w:rPr>
        <w:t xml:space="preserve"> </w:t>
      </w:r>
      <w:r w:rsidR="00C850E7" w:rsidRPr="00C850E7">
        <w:rPr>
          <w:rFonts w:ascii="Arial" w:hAnsi="Arial" w:cs="Arial"/>
          <w:sz w:val="20"/>
          <w:szCs w:val="20"/>
        </w:rPr>
        <w:t>desserts</w:t>
      </w:r>
      <w:r>
        <w:rPr>
          <w:rFonts w:ascii="Arial" w:hAnsi="Arial" w:cs="Arial"/>
          <w:sz w:val="20"/>
          <w:szCs w:val="20"/>
        </w:rPr>
        <w:t xml:space="preserve"> </w:t>
      </w:r>
      <w:r w:rsidR="00C850E7" w:rsidRPr="00C850E7">
        <w:rPr>
          <w:rFonts w:ascii="Arial" w:hAnsi="Arial" w:cs="Arial"/>
          <w:sz w:val="20"/>
          <w:szCs w:val="20"/>
        </w:rPr>
        <w:t>lactés,</w:t>
      </w:r>
      <w:r>
        <w:rPr>
          <w:rFonts w:ascii="Arial" w:hAnsi="Arial" w:cs="Arial"/>
          <w:sz w:val="20"/>
          <w:szCs w:val="20"/>
        </w:rPr>
        <w:t xml:space="preserve"> </w:t>
      </w:r>
      <w:r w:rsidR="00C850E7" w:rsidRPr="00C850E7">
        <w:rPr>
          <w:rFonts w:ascii="Arial" w:hAnsi="Arial" w:cs="Arial"/>
          <w:sz w:val="20"/>
          <w:szCs w:val="20"/>
        </w:rPr>
        <w:t>charcuteries</w:t>
      </w:r>
      <w:r>
        <w:rPr>
          <w:rFonts w:ascii="Arial" w:hAnsi="Arial" w:cs="Arial"/>
          <w:sz w:val="20"/>
          <w:szCs w:val="20"/>
        </w:rPr>
        <w:t xml:space="preserve"> </w:t>
      </w:r>
      <w:r w:rsidR="00C850E7" w:rsidRPr="00C850E7">
        <w:rPr>
          <w:rFonts w:ascii="Arial" w:hAnsi="Arial" w:cs="Arial"/>
          <w:sz w:val="20"/>
          <w:szCs w:val="20"/>
        </w:rPr>
        <w:t>(pâtés)</w:t>
      </w:r>
      <w:r>
        <w:rPr>
          <w:rFonts w:ascii="Arial" w:hAnsi="Arial" w:cs="Arial"/>
          <w:sz w:val="20"/>
          <w:szCs w:val="20"/>
        </w:rPr>
        <w:t xml:space="preserve"> </w:t>
      </w:r>
      <w:r w:rsidR="00C850E7" w:rsidRPr="00C850E7">
        <w:rPr>
          <w:rFonts w:ascii="Arial" w:hAnsi="Arial" w:cs="Arial"/>
          <w:sz w:val="20"/>
          <w:szCs w:val="20"/>
        </w:rPr>
        <w:t>ou</w:t>
      </w:r>
      <w:r>
        <w:rPr>
          <w:rFonts w:ascii="Arial" w:hAnsi="Arial" w:cs="Arial"/>
          <w:sz w:val="20"/>
          <w:szCs w:val="20"/>
        </w:rPr>
        <w:t xml:space="preserve"> </w:t>
      </w:r>
      <w:r w:rsidR="00C850E7" w:rsidRPr="00C850E7">
        <w:rPr>
          <w:rFonts w:ascii="Arial" w:hAnsi="Arial" w:cs="Arial"/>
          <w:sz w:val="20"/>
          <w:szCs w:val="20"/>
        </w:rPr>
        <w:t>fromages</w:t>
      </w:r>
      <w:r>
        <w:rPr>
          <w:rFonts w:ascii="Arial" w:hAnsi="Arial" w:cs="Arial"/>
          <w:sz w:val="20"/>
          <w:szCs w:val="20"/>
        </w:rPr>
        <w:t xml:space="preserve"> </w:t>
      </w:r>
      <w:r w:rsidR="00C850E7" w:rsidRPr="00C850E7">
        <w:rPr>
          <w:rFonts w:ascii="Arial" w:hAnsi="Arial" w:cs="Arial"/>
          <w:sz w:val="20"/>
          <w:szCs w:val="20"/>
        </w:rPr>
        <w:t>en</w:t>
      </w:r>
      <w:r>
        <w:rPr>
          <w:rFonts w:ascii="Arial" w:hAnsi="Arial" w:cs="Arial"/>
          <w:sz w:val="20"/>
          <w:szCs w:val="20"/>
        </w:rPr>
        <w:t xml:space="preserve"> </w:t>
      </w:r>
      <w:r w:rsidR="00C850E7" w:rsidRPr="00C850E7">
        <w:rPr>
          <w:rFonts w:ascii="Arial" w:hAnsi="Arial" w:cs="Arial"/>
          <w:sz w:val="20"/>
          <w:szCs w:val="20"/>
        </w:rPr>
        <w:t>portions ind</w:t>
      </w:r>
      <w:r>
        <w:rPr>
          <w:rFonts w:ascii="Arial" w:hAnsi="Arial" w:cs="Arial"/>
          <w:sz w:val="20"/>
          <w:szCs w:val="20"/>
        </w:rPr>
        <w:t>ividuelles... ni les produits "</w:t>
      </w:r>
      <w:r w:rsidR="00C850E7" w:rsidRPr="00C850E7">
        <w:rPr>
          <w:rFonts w:ascii="Arial" w:hAnsi="Arial" w:cs="Arial"/>
          <w:sz w:val="20"/>
          <w:szCs w:val="20"/>
        </w:rPr>
        <w:t>stables": pain, sachets de biscuits, fruits frais...</w:t>
      </w:r>
    </w:p>
    <w:p w:rsidR="00C850E7" w:rsidRPr="00C850E7" w:rsidRDefault="00C850E7" w:rsidP="00C850E7">
      <w:pPr>
        <w:spacing w:after="0" w:line="240" w:lineRule="auto"/>
        <w:ind w:left="708"/>
        <w:rPr>
          <w:rFonts w:ascii="Arial" w:hAnsi="Arial" w:cs="Arial"/>
          <w:sz w:val="20"/>
          <w:szCs w:val="20"/>
        </w:rPr>
      </w:pPr>
    </w:p>
    <w:p w:rsidR="00C850E7" w:rsidRPr="00891013" w:rsidRDefault="00C850E7" w:rsidP="00C850E7">
      <w:pPr>
        <w:spacing w:after="0" w:line="240" w:lineRule="auto"/>
        <w:ind w:left="709"/>
        <w:rPr>
          <w:rFonts w:ascii="Arial" w:hAnsi="Arial" w:cs="Arial"/>
          <w:sz w:val="20"/>
          <w:szCs w:val="20"/>
        </w:rPr>
      </w:pPr>
      <w:r w:rsidRPr="00891013">
        <w:rPr>
          <w:rFonts w:ascii="Arial" w:hAnsi="Arial" w:cs="Arial"/>
          <w:sz w:val="20"/>
          <w:szCs w:val="20"/>
        </w:rPr>
        <w:t>Les plats témoins sont à effectuer pour les plats mixés mais ne le sont pas dans le cas de modifications mineures du plat servi (plat sans sel par exemple). Il n’est pas nécessaire non plus de réaliser un échantillon témoin pour les grillades à la demande.</w:t>
      </w:r>
    </w:p>
    <w:p w:rsidR="00C850E7" w:rsidRPr="00891013" w:rsidRDefault="00C850E7" w:rsidP="00C850E7">
      <w:pPr>
        <w:spacing w:after="0" w:line="240" w:lineRule="auto"/>
        <w:ind w:left="709"/>
        <w:rPr>
          <w:rFonts w:ascii="Arial" w:hAnsi="Arial" w:cs="Arial"/>
          <w:sz w:val="20"/>
          <w:szCs w:val="20"/>
        </w:rPr>
      </w:pPr>
    </w:p>
    <w:p w:rsidR="00C850E7" w:rsidRDefault="00C850E7" w:rsidP="00C850E7">
      <w:pPr>
        <w:spacing w:after="0" w:line="240" w:lineRule="auto"/>
        <w:ind w:left="709"/>
        <w:rPr>
          <w:rFonts w:ascii="Arial" w:hAnsi="Arial" w:cs="Arial"/>
          <w:sz w:val="20"/>
          <w:szCs w:val="20"/>
        </w:rPr>
      </w:pPr>
      <w:r w:rsidRPr="00891013">
        <w:rPr>
          <w:rFonts w:ascii="Arial" w:hAnsi="Arial" w:cs="Arial"/>
          <w:sz w:val="20"/>
          <w:szCs w:val="20"/>
        </w:rPr>
        <w:t>Dans le cas des plateaux de fromage, il y a 2 possibilités :</w:t>
      </w:r>
      <w:r>
        <w:rPr>
          <w:rFonts w:ascii="Arial" w:hAnsi="Arial" w:cs="Arial"/>
          <w:sz w:val="20"/>
          <w:szCs w:val="20"/>
        </w:rPr>
        <w:t xml:space="preserve"> </w:t>
      </w:r>
      <w:r w:rsidRPr="00891013">
        <w:rPr>
          <w:rFonts w:ascii="Arial" w:hAnsi="Arial" w:cs="Arial"/>
          <w:sz w:val="20"/>
          <w:szCs w:val="20"/>
        </w:rPr>
        <w:t>Prélever un fromage par jour minimum afin que tous les fromages servis dans la semaine fassent l’objet d’un plat témoin</w:t>
      </w:r>
      <w:r>
        <w:rPr>
          <w:rFonts w:ascii="Arial" w:hAnsi="Arial" w:cs="Arial"/>
          <w:sz w:val="20"/>
          <w:szCs w:val="20"/>
        </w:rPr>
        <w:t xml:space="preserve"> ou c</w:t>
      </w:r>
      <w:r w:rsidRPr="00891013">
        <w:rPr>
          <w:rFonts w:ascii="Arial" w:hAnsi="Arial" w:cs="Arial"/>
          <w:sz w:val="20"/>
          <w:szCs w:val="20"/>
        </w:rPr>
        <w:t>onserver en échantillon témoin la dernière portion de chaque lot.</w:t>
      </w:r>
    </w:p>
    <w:p w:rsidR="005B6708" w:rsidRDefault="005B6708" w:rsidP="005B6708">
      <w:pPr>
        <w:spacing w:after="0" w:line="240" w:lineRule="auto"/>
        <w:ind w:left="708"/>
        <w:rPr>
          <w:rFonts w:ascii="Arial" w:hAnsi="Arial" w:cs="Arial"/>
          <w:sz w:val="20"/>
          <w:szCs w:val="20"/>
        </w:rPr>
      </w:pPr>
    </w:p>
    <w:p w:rsidR="00C850E7" w:rsidRPr="00C850E7" w:rsidRDefault="00C850E7" w:rsidP="00C850E7">
      <w:pPr>
        <w:spacing w:after="0" w:line="240" w:lineRule="auto"/>
        <w:ind w:left="708"/>
        <w:rPr>
          <w:rFonts w:ascii="Arial" w:hAnsi="Arial" w:cs="Arial"/>
          <w:b/>
          <w:sz w:val="20"/>
          <w:szCs w:val="20"/>
          <w:u w:val="single"/>
        </w:rPr>
      </w:pPr>
      <w:r>
        <w:rPr>
          <w:rFonts w:ascii="Arial" w:hAnsi="Arial" w:cs="Arial"/>
          <w:b/>
          <w:sz w:val="20"/>
          <w:szCs w:val="20"/>
          <w:u w:val="single"/>
        </w:rPr>
        <w:t>Q</w:t>
      </w:r>
      <w:r w:rsidRPr="00C850E7">
        <w:rPr>
          <w:rFonts w:ascii="Arial" w:hAnsi="Arial" w:cs="Arial"/>
          <w:b/>
          <w:sz w:val="20"/>
          <w:szCs w:val="20"/>
          <w:u w:val="single"/>
        </w:rPr>
        <w:t xml:space="preserve">uantité prélevée </w:t>
      </w:r>
    </w:p>
    <w:p w:rsidR="00C850E7" w:rsidRDefault="00C850E7" w:rsidP="00C850E7">
      <w:pPr>
        <w:spacing w:after="0" w:line="240" w:lineRule="auto"/>
        <w:ind w:left="709"/>
        <w:rPr>
          <w:rFonts w:ascii="Arial" w:hAnsi="Arial" w:cs="Arial"/>
          <w:sz w:val="20"/>
          <w:szCs w:val="20"/>
        </w:rPr>
      </w:pPr>
    </w:p>
    <w:p w:rsidR="008B3A55" w:rsidRDefault="0070555C" w:rsidP="008B3A55">
      <w:pPr>
        <w:spacing w:after="0" w:line="240" w:lineRule="auto"/>
        <w:ind w:left="709"/>
        <w:rPr>
          <w:rFonts w:ascii="Arial" w:hAnsi="Arial" w:cs="Arial"/>
          <w:sz w:val="20"/>
          <w:szCs w:val="20"/>
        </w:rPr>
      </w:pPr>
      <w:r w:rsidRPr="00891013">
        <w:rPr>
          <w:rFonts w:ascii="Arial" w:hAnsi="Arial" w:cs="Arial"/>
          <w:sz w:val="20"/>
          <w:szCs w:val="20"/>
        </w:rPr>
        <w:t xml:space="preserve">Les plats témoins sont </w:t>
      </w:r>
      <w:r w:rsidRPr="0070555C">
        <w:rPr>
          <w:rFonts w:ascii="Arial" w:hAnsi="Arial" w:cs="Arial"/>
          <w:sz w:val="20"/>
          <w:szCs w:val="20"/>
        </w:rPr>
        <w:t>prélevés en suffisamment grande quantité pour permettre le</w:t>
      </w:r>
      <w:r w:rsidR="008B3A55">
        <w:rPr>
          <w:rFonts w:ascii="Arial" w:hAnsi="Arial" w:cs="Arial"/>
          <w:sz w:val="20"/>
          <w:szCs w:val="20"/>
        </w:rPr>
        <w:t>s</w:t>
      </w:r>
      <w:r w:rsidRPr="0070555C">
        <w:rPr>
          <w:rFonts w:ascii="Arial" w:hAnsi="Arial" w:cs="Arial"/>
          <w:sz w:val="20"/>
          <w:szCs w:val="20"/>
        </w:rPr>
        <w:t xml:space="preserve"> </w:t>
      </w:r>
      <w:r w:rsidR="008B3A55">
        <w:rPr>
          <w:rFonts w:ascii="Arial" w:hAnsi="Arial" w:cs="Arial"/>
          <w:sz w:val="20"/>
          <w:szCs w:val="20"/>
        </w:rPr>
        <w:t xml:space="preserve">différentes </w:t>
      </w:r>
      <w:r w:rsidRPr="0070555C">
        <w:rPr>
          <w:rFonts w:ascii="Arial" w:hAnsi="Arial" w:cs="Arial"/>
          <w:sz w:val="20"/>
          <w:szCs w:val="20"/>
        </w:rPr>
        <w:t>analyse</w:t>
      </w:r>
      <w:r w:rsidR="008B3A55">
        <w:rPr>
          <w:rFonts w:ascii="Arial" w:hAnsi="Arial" w:cs="Arial"/>
          <w:sz w:val="20"/>
          <w:szCs w:val="20"/>
        </w:rPr>
        <w:t>s</w:t>
      </w:r>
      <w:r w:rsidRPr="0070555C">
        <w:rPr>
          <w:rFonts w:ascii="Arial" w:hAnsi="Arial" w:cs="Arial"/>
          <w:sz w:val="20"/>
          <w:szCs w:val="20"/>
        </w:rPr>
        <w:t xml:space="preserve"> micr</w:t>
      </w:r>
      <w:r>
        <w:rPr>
          <w:rFonts w:ascii="Arial" w:hAnsi="Arial" w:cs="Arial"/>
          <w:sz w:val="20"/>
          <w:szCs w:val="20"/>
        </w:rPr>
        <w:t>obiologique</w:t>
      </w:r>
      <w:r w:rsidR="008B3A55">
        <w:rPr>
          <w:rFonts w:ascii="Arial" w:hAnsi="Arial" w:cs="Arial"/>
          <w:sz w:val="20"/>
          <w:szCs w:val="20"/>
        </w:rPr>
        <w:t>s</w:t>
      </w:r>
      <w:r>
        <w:rPr>
          <w:rFonts w:ascii="Arial" w:hAnsi="Arial" w:cs="Arial"/>
          <w:sz w:val="20"/>
          <w:szCs w:val="20"/>
        </w:rPr>
        <w:t xml:space="preserve"> voire </w:t>
      </w:r>
      <w:r w:rsidRPr="0070555C">
        <w:rPr>
          <w:rFonts w:ascii="Arial" w:hAnsi="Arial" w:cs="Arial"/>
          <w:sz w:val="20"/>
          <w:szCs w:val="20"/>
        </w:rPr>
        <w:t>chimique</w:t>
      </w:r>
      <w:r w:rsidR="008B3A55">
        <w:rPr>
          <w:rFonts w:ascii="Arial" w:hAnsi="Arial" w:cs="Arial"/>
          <w:sz w:val="20"/>
          <w:szCs w:val="20"/>
        </w:rPr>
        <w:t>s</w:t>
      </w:r>
      <w:r w:rsidRPr="0070555C">
        <w:rPr>
          <w:rFonts w:ascii="Arial" w:hAnsi="Arial" w:cs="Arial"/>
          <w:sz w:val="20"/>
          <w:szCs w:val="20"/>
        </w:rPr>
        <w:t>, dans les meilleures conditions possibles.</w:t>
      </w:r>
      <w:r>
        <w:rPr>
          <w:rFonts w:ascii="Arial" w:hAnsi="Arial" w:cs="Arial"/>
          <w:sz w:val="20"/>
          <w:szCs w:val="20"/>
        </w:rPr>
        <w:t xml:space="preserve"> </w:t>
      </w:r>
      <w:r w:rsidR="008B3A55">
        <w:rPr>
          <w:rFonts w:ascii="Arial" w:hAnsi="Arial" w:cs="Arial"/>
          <w:sz w:val="20"/>
          <w:szCs w:val="20"/>
        </w:rPr>
        <w:t>La</w:t>
      </w:r>
      <w:r w:rsidR="008B3A55" w:rsidRPr="008B3A55">
        <w:rPr>
          <w:rFonts w:ascii="Arial" w:hAnsi="Arial" w:cs="Arial"/>
          <w:sz w:val="20"/>
          <w:szCs w:val="20"/>
        </w:rPr>
        <w:t xml:space="preserve"> recherche de</w:t>
      </w:r>
      <w:r w:rsidR="008B3A55">
        <w:rPr>
          <w:rFonts w:ascii="Arial" w:hAnsi="Arial" w:cs="Arial"/>
          <w:sz w:val="20"/>
          <w:szCs w:val="20"/>
        </w:rPr>
        <w:t xml:space="preserve">s seules </w:t>
      </w:r>
      <w:r w:rsidR="008B3A55" w:rsidRPr="008B3A55">
        <w:rPr>
          <w:rFonts w:ascii="Arial" w:hAnsi="Arial" w:cs="Arial"/>
          <w:sz w:val="20"/>
          <w:szCs w:val="20"/>
        </w:rPr>
        <w:t xml:space="preserve">bactéries pathogènes </w:t>
      </w:r>
      <w:r w:rsidR="008B3A55">
        <w:rPr>
          <w:rFonts w:ascii="Arial" w:hAnsi="Arial" w:cs="Arial"/>
          <w:sz w:val="20"/>
          <w:szCs w:val="20"/>
        </w:rPr>
        <w:t xml:space="preserve">(Salmonelle, Listeria, E. coli STEC) </w:t>
      </w:r>
      <w:r w:rsidR="008B3A55" w:rsidRPr="008B3A55">
        <w:rPr>
          <w:rFonts w:ascii="Arial" w:hAnsi="Arial" w:cs="Arial"/>
          <w:sz w:val="20"/>
          <w:szCs w:val="20"/>
        </w:rPr>
        <w:t xml:space="preserve">nécessite 25 g par pathogène recherché. </w:t>
      </w:r>
    </w:p>
    <w:p w:rsidR="0070555C" w:rsidRDefault="0070555C" w:rsidP="008B3A55">
      <w:pPr>
        <w:spacing w:after="0" w:line="240" w:lineRule="auto"/>
        <w:ind w:left="709"/>
        <w:rPr>
          <w:rFonts w:ascii="Arial" w:hAnsi="Arial" w:cs="Arial"/>
          <w:sz w:val="20"/>
          <w:szCs w:val="20"/>
        </w:rPr>
      </w:pPr>
      <w:r>
        <w:rPr>
          <w:rFonts w:ascii="Arial" w:hAnsi="Arial" w:cs="Arial"/>
          <w:sz w:val="20"/>
          <w:szCs w:val="20"/>
        </w:rPr>
        <w:t>Par défaut, l</w:t>
      </w:r>
      <w:r w:rsidR="00C850E7" w:rsidRPr="00891013">
        <w:rPr>
          <w:rFonts w:ascii="Arial" w:hAnsi="Arial" w:cs="Arial"/>
          <w:sz w:val="20"/>
          <w:szCs w:val="20"/>
        </w:rPr>
        <w:t xml:space="preserve">a quantité prélevée par denrée doit </w:t>
      </w:r>
      <w:r>
        <w:rPr>
          <w:rFonts w:ascii="Arial" w:hAnsi="Arial" w:cs="Arial"/>
          <w:sz w:val="20"/>
          <w:szCs w:val="20"/>
        </w:rPr>
        <w:t xml:space="preserve">être comprise entre </w:t>
      </w:r>
      <w:r w:rsidR="008B3A55">
        <w:rPr>
          <w:rFonts w:ascii="Arial" w:hAnsi="Arial" w:cs="Arial"/>
          <w:sz w:val="20"/>
          <w:szCs w:val="20"/>
        </w:rPr>
        <w:t>100</w:t>
      </w:r>
      <w:r>
        <w:rPr>
          <w:rFonts w:ascii="Arial" w:hAnsi="Arial" w:cs="Arial"/>
          <w:sz w:val="20"/>
          <w:szCs w:val="20"/>
        </w:rPr>
        <w:t xml:space="preserve"> et </w:t>
      </w:r>
      <w:r w:rsidR="008B3A55">
        <w:rPr>
          <w:rFonts w:ascii="Arial" w:hAnsi="Arial" w:cs="Arial"/>
          <w:sz w:val="20"/>
          <w:szCs w:val="20"/>
        </w:rPr>
        <w:t>2</w:t>
      </w:r>
      <w:r>
        <w:rPr>
          <w:rFonts w:ascii="Arial" w:hAnsi="Arial" w:cs="Arial"/>
          <w:sz w:val="20"/>
          <w:szCs w:val="20"/>
        </w:rPr>
        <w:t>00g.</w:t>
      </w:r>
    </w:p>
    <w:p w:rsidR="0070555C" w:rsidRDefault="0070555C" w:rsidP="00C850E7">
      <w:pPr>
        <w:spacing w:after="0" w:line="240" w:lineRule="auto"/>
        <w:ind w:left="709"/>
        <w:rPr>
          <w:rFonts w:ascii="Arial" w:hAnsi="Arial" w:cs="Arial"/>
          <w:sz w:val="20"/>
          <w:szCs w:val="20"/>
        </w:rPr>
      </w:pPr>
    </w:p>
    <w:p w:rsidR="008B3A55" w:rsidRDefault="008B3A55" w:rsidP="0070555C">
      <w:pPr>
        <w:spacing w:after="0" w:line="240" w:lineRule="auto"/>
        <w:ind w:left="708"/>
        <w:rPr>
          <w:rFonts w:ascii="Arial" w:hAnsi="Arial" w:cs="Arial"/>
          <w:b/>
          <w:sz w:val="20"/>
          <w:szCs w:val="20"/>
          <w:u w:val="single"/>
        </w:rPr>
      </w:pPr>
      <w:r>
        <w:rPr>
          <w:rFonts w:ascii="Arial" w:hAnsi="Arial" w:cs="Arial"/>
          <w:b/>
          <w:sz w:val="20"/>
          <w:szCs w:val="20"/>
          <w:u w:val="single"/>
        </w:rPr>
        <w:t>Identification des échantillons</w:t>
      </w:r>
    </w:p>
    <w:p w:rsidR="008B3A55" w:rsidRDefault="008B3A55" w:rsidP="0070555C">
      <w:pPr>
        <w:spacing w:after="0" w:line="240" w:lineRule="auto"/>
        <w:ind w:left="708"/>
        <w:rPr>
          <w:rFonts w:ascii="Arial" w:hAnsi="Arial" w:cs="Arial"/>
          <w:b/>
          <w:sz w:val="20"/>
          <w:szCs w:val="20"/>
          <w:u w:val="single"/>
        </w:rPr>
      </w:pPr>
    </w:p>
    <w:p w:rsidR="008B3A55" w:rsidRDefault="008B3A55" w:rsidP="008B3A55">
      <w:pPr>
        <w:spacing w:after="0" w:line="240" w:lineRule="auto"/>
        <w:ind w:left="708"/>
        <w:rPr>
          <w:rFonts w:ascii="Arial" w:hAnsi="Arial" w:cs="Arial"/>
          <w:sz w:val="20"/>
          <w:szCs w:val="20"/>
        </w:rPr>
      </w:pPr>
      <w:r w:rsidRPr="00891013">
        <w:rPr>
          <w:rFonts w:ascii="Arial" w:hAnsi="Arial" w:cs="Arial"/>
          <w:sz w:val="20"/>
          <w:szCs w:val="20"/>
        </w:rPr>
        <w:t>Chaque échantillon doit être clairement identifié</w:t>
      </w:r>
      <w:r>
        <w:rPr>
          <w:rFonts w:ascii="Arial" w:hAnsi="Arial" w:cs="Arial"/>
          <w:sz w:val="20"/>
          <w:szCs w:val="20"/>
        </w:rPr>
        <w:t xml:space="preserve">. </w:t>
      </w:r>
      <w:r w:rsidRPr="008B3A55">
        <w:rPr>
          <w:rFonts w:ascii="Arial" w:hAnsi="Arial" w:cs="Arial"/>
          <w:sz w:val="20"/>
          <w:szCs w:val="20"/>
        </w:rPr>
        <w:t>Les</w:t>
      </w:r>
      <w:r>
        <w:rPr>
          <w:rFonts w:ascii="Arial" w:hAnsi="Arial" w:cs="Arial"/>
          <w:sz w:val="20"/>
          <w:szCs w:val="20"/>
        </w:rPr>
        <w:t xml:space="preserve"> </w:t>
      </w:r>
      <w:r w:rsidRPr="008B3A55">
        <w:rPr>
          <w:rFonts w:ascii="Arial" w:hAnsi="Arial" w:cs="Arial"/>
          <w:sz w:val="20"/>
          <w:szCs w:val="20"/>
        </w:rPr>
        <w:t>récipients</w:t>
      </w:r>
      <w:r>
        <w:rPr>
          <w:rFonts w:ascii="Arial" w:hAnsi="Arial" w:cs="Arial"/>
          <w:sz w:val="20"/>
          <w:szCs w:val="20"/>
        </w:rPr>
        <w:t xml:space="preserve"> </w:t>
      </w:r>
      <w:r w:rsidRPr="008B3A55">
        <w:rPr>
          <w:rFonts w:ascii="Arial" w:hAnsi="Arial" w:cs="Arial"/>
          <w:sz w:val="20"/>
          <w:szCs w:val="20"/>
        </w:rPr>
        <w:t>doivent</w:t>
      </w:r>
      <w:r>
        <w:rPr>
          <w:rFonts w:ascii="Arial" w:hAnsi="Arial" w:cs="Arial"/>
          <w:sz w:val="20"/>
          <w:szCs w:val="20"/>
        </w:rPr>
        <w:t xml:space="preserve"> </w:t>
      </w:r>
      <w:r w:rsidRPr="008B3A55">
        <w:rPr>
          <w:rFonts w:ascii="Arial" w:hAnsi="Arial" w:cs="Arial"/>
          <w:sz w:val="20"/>
          <w:szCs w:val="20"/>
        </w:rPr>
        <w:t>permettre</w:t>
      </w:r>
      <w:r>
        <w:rPr>
          <w:rFonts w:ascii="Arial" w:hAnsi="Arial" w:cs="Arial"/>
          <w:sz w:val="20"/>
          <w:szCs w:val="20"/>
        </w:rPr>
        <w:t xml:space="preserve"> </w:t>
      </w:r>
      <w:r w:rsidRPr="008B3A55">
        <w:rPr>
          <w:rFonts w:ascii="Arial" w:hAnsi="Arial" w:cs="Arial"/>
          <w:sz w:val="20"/>
          <w:szCs w:val="20"/>
        </w:rPr>
        <w:t>une</w:t>
      </w:r>
      <w:r>
        <w:rPr>
          <w:rFonts w:ascii="Arial" w:hAnsi="Arial" w:cs="Arial"/>
          <w:sz w:val="20"/>
          <w:szCs w:val="20"/>
        </w:rPr>
        <w:t xml:space="preserve"> </w:t>
      </w:r>
      <w:r w:rsidRPr="008B3A55">
        <w:rPr>
          <w:rFonts w:ascii="Arial" w:hAnsi="Arial" w:cs="Arial"/>
          <w:sz w:val="20"/>
          <w:szCs w:val="20"/>
        </w:rPr>
        <w:t>identification</w:t>
      </w:r>
      <w:r>
        <w:rPr>
          <w:rFonts w:ascii="Arial" w:hAnsi="Arial" w:cs="Arial"/>
          <w:sz w:val="20"/>
          <w:szCs w:val="20"/>
        </w:rPr>
        <w:t xml:space="preserve"> </w:t>
      </w:r>
      <w:r w:rsidRPr="008B3A55">
        <w:rPr>
          <w:rFonts w:ascii="Arial" w:hAnsi="Arial" w:cs="Arial"/>
          <w:sz w:val="20"/>
          <w:szCs w:val="20"/>
        </w:rPr>
        <w:t>individuelle</w:t>
      </w:r>
      <w:r>
        <w:rPr>
          <w:rFonts w:ascii="Arial" w:hAnsi="Arial" w:cs="Arial"/>
          <w:sz w:val="20"/>
          <w:szCs w:val="20"/>
        </w:rPr>
        <w:t xml:space="preserve"> </w:t>
      </w:r>
      <w:r w:rsidRPr="008B3A55">
        <w:rPr>
          <w:rFonts w:ascii="Arial" w:hAnsi="Arial" w:cs="Arial"/>
          <w:sz w:val="20"/>
          <w:szCs w:val="20"/>
        </w:rPr>
        <w:t>sans</w:t>
      </w:r>
      <w:r>
        <w:rPr>
          <w:rFonts w:ascii="Arial" w:hAnsi="Arial" w:cs="Arial"/>
          <w:sz w:val="20"/>
          <w:szCs w:val="20"/>
        </w:rPr>
        <w:t xml:space="preserve"> </w:t>
      </w:r>
      <w:r w:rsidRPr="008B3A55">
        <w:rPr>
          <w:rFonts w:ascii="Arial" w:hAnsi="Arial" w:cs="Arial"/>
          <w:sz w:val="20"/>
          <w:szCs w:val="20"/>
        </w:rPr>
        <w:t>erreur.</w:t>
      </w:r>
      <w:r>
        <w:rPr>
          <w:rFonts w:ascii="Arial" w:hAnsi="Arial" w:cs="Arial"/>
          <w:sz w:val="20"/>
          <w:szCs w:val="20"/>
        </w:rPr>
        <w:t xml:space="preserve"> </w:t>
      </w:r>
      <w:r w:rsidRPr="008B3A55">
        <w:rPr>
          <w:rFonts w:ascii="Arial" w:hAnsi="Arial" w:cs="Arial"/>
          <w:sz w:val="20"/>
          <w:szCs w:val="20"/>
        </w:rPr>
        <w:t>L'important</w:t>
      </w:r>
      <w:r>
        <w:rPr>
          <w:rFonts w:ascii="Arial" w:hAnsi="Arial" w:cs="Arial"/>
          <w:sz w:val="20"/>
          <w:szCs w:val="20"/>
        </w:rPr>
        <w:t xml:space="preserve"> </w:t>
      </w:r>
      <w:r w:rsidRPr="008B3A55">
        <w:rPr>
          <w:rFonts w:ascii="Arial" w:hAnsi="Arial" w:cs="Arial"/>
          <w:sz w:val="20"/>
          <w:szCs w:val="20"/>
        </w:rPr>
        <w:t>est</w:t>
      </w:r>
      <w:r>
        <w:rPr>
          <w:rFonts w:ascii="Arial" w:hAnsi="Arial" w:cs="Arial"/>
          <w:sz w:val="20"/>
          <w:szCs w:val="20"/>
        </w:rPr>
        <w:t xml:space="preserve"> </w:t>
      </w:r>
      <w:r w:rsidRPr="008B3A55">
        <w:rPr>
          <w:rFonts w:ascii="Arial" w:hAnsi="Arial" w:cs="Arial"/>
          <w:sz w:val="20"/>
          <w:szCs w:val="20"/>
        </w:rPr>
        <w:t>de</w:t>
      </w:r>
      <w:r>
        <w:rPr>
          <w:rFonts w:ascii="Arial" w:hAnsi="Arial" w:cs="Arial"/>
          <w:sz w:val="20"/>
          <w:szCs w:val="20"/>
        </w:rPr>
        <w:t xml:space="preserve"> </w:t>
      </w:r>
      <w:r w:rsidRPr="008B3A55">
        <w:rPr>
          <w:rFonts w:ascii="Arial" w:hAnsi="Arial" w:cs="Arial"/>
          <w:sz w:val="20"/>
          <w:szCs w:val="20"/>
        </w:rPr>
        <w:t xml:space="preserve">pouvoir retrouver avec précision tous les échantillons d'un même repas. Il est indispensable de noter la date et le </w:t>
      </w:r>
      <w:r>
        <w:rPr>
          <w:rFonts w:ascii="Arial" w:hAnsi="Arial" w:cs="Arial"/>
          <w:sz w:val="20"/>
          <w:szCs w:val="20"/>
        </w:rPr>
        <w:t xml:space="preserve">moment du </w:t>
      </w:r>
      <w:r w:rsidRPr="008B3A55">
        <w:rPr>
          <w:rFonts w:ascii="Arial" w:hAnsi="Arial" w:cs="Arial"/>
          <w:sz w:val="20"/>
          <w:szCs w:val="20"/>
        </w:rPr>
        <w:t>repas (midi, soir).</w:t>
      </w:r>
    </w:p>
    <w:p w:rsidR="008B3A55" w:rsidRDefault="008B3A55" w:rsidP="0070555C">
      <w:pPr>
        <w:spacing w:after="0" w:line="240" w:lineRule="auto"/>
        <w:ind w:left="708"/>
        <w:rPr>
          <w:rFonts w:ascii="Arial" w:hAnsi="Arial" w:cs="Arial"/>
          <w:b/>
          <w:sz w:val="20"/>
          <w:szCs w:val="20"/>
          <w:u w:val="single"/>
        </w:rPr>
      </w:pPr>
    </w:p>
    <w:p w:rsidR="0070555C" w:rsidRPr="0070555C" w:rsidRDefault="0070555C" w:rsidP="0070555C">
      <w:pPr>
        <w:spacing w:after="0" w:line="240" w:lineRule="auto"/>
        <w:ind w:left="708"/>
        <w:rPr>
          <w:rFonts w:ascii="Arial" w:hAnsi="Arial" w:cs="Arial"/>
          <w:b/>
          <w:sz w:val="20"/>
          <w:szCs w:val="20"/>
          <w:u w:val="single"/>
        </w:rPr>
      </w:pPr>
      <w:r w:rsidRPr="0070555C">
        <w:rPr>
          <w:rFonts w:ascii="Arial" w:hAnsi="Arial" w:cs="Arial"/>
          <w:b/>
          <w:sz w:val="20"/>
          <w:szCs w:val="20"/>
          <w:u w:val="single"/>
        </w:rPr>
        <w:t>Stockage</w:t>
      </w:r>
      <w:r w:rsidR="00692913">
        <w:rPr>
          <w:rFonts w:ascii="Arial" w:hAnsi="Arial" w:cs="Arial"/>
          <w:b/>
          <w:sz w:val="20"/>
          <w:szCs w:val="20"/>
          <w:u w:val="single"/>
        </w:rPr>
        <w:t xml:space="preserve"> des </w:t>
      </w:r>
      <w:r w:rsidR="00692913" w:rsidRPr="005B6708">
        <w:rPr>
          <w:rFonts w:ascii="Arial" w:hAnsi="Arial" w:cs="Arial"/>
          <w:b/>
          <w:sz w:val="20"/>
          <w:szCs w:val="20"/>
          <w:u w:val="single"/>
        </w:rPr>
        <w:t>échantillon</w:t>
      </w:r>
      <w:r w:rsidR="00692913">
        <w:rPr>
          <w:rFonts w:ascii="Arial" w:hAnsi="Arial" w:cs="Arial"/>
          <w:b/>
          <w:sz w:val="20"/>
          <w:szCs w:val="20"/>
          <w:u w:val="single"/>
        </w:rPr>
        <w:t>s</w:t>
      </w:r>
      <w:r w:rsidR="00692913" w:rsidRPr="005B6708">
        <w:rPr>
          <w:rFonts w:ascii="Arial" w:hAnsi="Arial" w:cs="Arial"/>
          <w:b/>
          <w:sz w:val="20"/>
          <w:szCs w:val="20"/>
          <w:u w:val="single"/>
        </w:rPr>
        <w:t xml:space="preserve"> témoin</w:t>
      </w:r>
    </w:p>
    <w:p w:rsidR="0070555C" w:rsidRDefault="0070555C" w:rsidP="00C850E7">
      <w:pPr>
        <w:spacing w:after="0" w:line="240" w:lineRule="auto"/>
        <w:ind w:left="709"/>
        <w:rPr>
          <w:rFonts w:ascii="Arial" w:hAnsi="Arial" w:cs="Arial"/>
          <w:sz w:val="20"/>
          <w:szCs w:val="20"/>
        </w:rPr>
      </w:pPr>
    </w:p>
    <w:p w:rsidR="00C850E7" w:rsidRPr="005B6708" w:rsidRDefault="00C850E7" w:rsidP="00F60618">
      <w:pPr>
        <w:spacing w:after="0" w:line="240" w:lineRule="auto"/>
        <w:ind w:left="709"/>
        <w:rPr>
          <w:rFonts w:ascii="Arial" w:hAnsi="Arial" w:cs="Arial"/>
          <w:sz w:val="20"/>
          <w:szCs w:val="20"/>
        </w:rPr>
      </w:pPr>
      <w:r w:rsidRPr="00891013">
        <w:rPr>
          <w:rFonts w:ascii="Arial" w:hAnsi="Arial" w:cs="Arial"/>
          <w:sz w:val="20"/>
          <w:szCs w:val="20"/>
        </w:rPr>
        <w:t xml:space="preserve">Chaque échantillon </w:t>
      </w:r>
      <w:r w:rsidR="008B3A55">
        <w:rPr>
          <w:rFonts w:ascii="Arial" w:hAnsi="Arial" w:cs="Arial"/>
          <w:sz w:val="20"/>
          <w:szCs w:val="20"/>
        </w:rPr>
        <w:t>est</w:t>
      </w:r>
      <w:r w:rsidRPr="00891013">
        <w:rPr>
          <w:rFonts w:ascii="Arial" w:hAnsi="Arial" w:cs="Arial"/>
          <w:sz w:val="20"/>
          <w:szCs w:val="20"/>
        </w:rPr>
        <w:t xml:space="preserve"> conservé individuellement</w:t>
      </w:r>
      <w:r w:rsidR="00D14260">
        <w:rPr>
          <w:rFonts w:ascii="Arial" w:hAnsi="Arial" w:cs="Arial"/>
          <w:sz w:val="20"/>
          <w:szCs w:val="20"/>
        </w:rPr>
        <w:t xml:space="preserve"> dans des </w:t>
      </w:r>
      <w:r w:rsidR="00D14260" w:rsidRPr="0070555C">
        <w:rPr>
          <w:rFonts w:ascii="Arial" w:hAnsi="Arial" w:cs="Arial"/>
          <w:sz w:val="20"/>
          <w:szCs w:val="20"/>
        </w:rPr>
        <w:t xml:space="preserve">conditions non susceptibles de modifier </w:t>
      </w:r>
      <w:r w:rsidR="008B3A55">
        <w:rPr>
          <w:rFonts w:ascii="Arial" w:hAnsi="Arial" w:cs="Arial"/>
          <w:sz w:val="20"/>
          <w:szCs w:val="20"/>
        </w:rPr>
        <w:t>ses</w:t>
      </w:r>
      <w:r w:rsidR="00D14260" w:rsidRPr="0070555C">
        <w:rPr>
          <w:rFonts w:ascii="Arial" w:hAnsi="Arial" w:cs="Arial"/>
          <w:sz w:val="20"/>
          <w:szCs w:val="20"/>
        </w:rPr>
        <w:t xml:space="preserve"> qualité</w:t>
      </w:r>
      <w:r w:rsidR="008B3A55">
        <w:rPr>
          <w:rFonts w:ascii="Arial" w:hAnsi="Arial" w:cs="Arial"/>
          <w:sz w:val="20"/>
          <w:szCs w:val="20"/>
        </w:rPr>
        <w:t>s</w:t>
      </w:r>
      <w:r w:rsidR="00D14260" w:rsidRPr="0070555C">
        <w:rPr>
          <w:rFonts w:ascii="Arial" w:hAnsi="Arial" w:cs="Arial"/>
          <w:sz w:val="20"/>
          <w:szCs w:val="20"/>
        </w:rPr>
        <w:t xml:space="preserve"> microbiologique</w:t>
      </w:r>
      <w:r w:rsidR="008B3A55">
        <w:rPr>
          <w:rFonts w:ascii="Arial" w:hAnsi="Arial" w:cs="Arial"/>
          <w:sz w:val="20"/>
          <w:szCs w:val="20"/>
        </w:rPr>
        <w:t>s</w:t>
      </w:r>
      <w:r w:rsidRPr="00891013">
        <w:rPr>
          <w:rFonts w:ascii="Arial" w:hAnsi="Arial" w:cs="Arial"/>
          <w:sz w:val="20"/>
          <w:szCs w:val="20"/>
        </w:rPr>
        <w:t>, au minimum 5 jours après la dernière date de consommation, au froid positif (0 à +4°C)</w:t>
      </w:r>
      <w:r>
        <w:rPr>
          <w:rFonts w:ascii="Arial" w:hAnsi="Arial" w:cs="Arial"/>
          <w:sz w:val="20"/>
          <w:szCs w:val="20"/>
        </w:rPr>
        <w:t xml:space="preserve"> </w:t>
      </w:r>
      <w:r w:rsidR="0070555C">
        <w:rPr>
          <w:rFonts w:ascii="Arial" w:hAnsi="Arial" w:cs="Arial"/>
          <w:sz w:val="20"/>
          <w:szCs w:val="20"/>
        </w:rPr>
        <w:t>ou</w:t>
      </w:r>
      <w:r>
        <w:rPr>
          <w:rFonts w:ascii="Arial" w:hAnsi="Arial" w:cs="Arial"/>
          <w:sz w:val="20"/>
          <w:szCs w:val="20"/>
        </w:rPr>
        <w:t xml:space="preserve"> </w:t>
      </w:r>
      <w:r w:rsidR="00D14260">
        <w:rPr>
          <w:rFonts w:ascii="Arial" w:hAnsi="Arial" w:cs="Arial"/>
          <w:sz w:val="20"/>
          <w:szCs w:val="20"/>
        </w:rPr>
        <w:t xml:space="preserve">éventuellement </w:t>
      </w:r>
      <w:r>
        <w:rPr>
          <w:rFonts w:ascii="Arial" w:hAnsi="Arial" w:cs="Arial"/>
          <w:sz w:val="20"/>
          <w:szCs w:val="20"/>
        </w:rPr>
        <w:t>négatif (-18°C)</w:t>
      </w:r>
      <w:r w:rsidR="008B3A55">
        <w:rPr>
          <w:rFonts w:ascii="Arial" w:hAnsi="Arial" w:cs="Arial"/>
          <w:sz w:val="20"/>
          <w:szCs w:val="20"/>
        </w:rPr>
        <w:t xml:space="preserve">, mais </w:t>
      </w:r>
      <w:r w:rsidR="008B3A55" w:rsidRPr="008B3A55">
        <w:rPr>
          <w:rFonts w:ascii="Arial" w:hAnsi="Arial" w:cs="Arial"/>
          <w:sz w:val="20"/>
          <w:szCs w:val="20"/>
        </w:rPr>
        <w:t>il</w:t>
      </w:r>
      <w:r w:rsidR="008B3A55">
        <w:rPr>
          <w:rFonts w:ascii="Arial" w:hAnsi="Arial" w:cs="Arial"/>
          <w:sz w:val="20"/>
          <w:szCs w:val="20"/>
        </w:rPr>
        <w:t xml:space="preserve"> </w:t>
      </w:r>
      <w:r w:rsidR="008B3A55" w:rsidRPr="008B3A55">
        <w:rPr>
          <w:rFonts w:ascii="Arial" w:hAnsi="Arial" w:cs="Arial"/>
          <w:sz w:val="20"/>
          <w:szCs w:val="20"/>
        </w:rPr>
        <w:t>n'est</w:t>
      </w:r>
      <w:r w:rsidR="008B3A55">
        <w:rPr>
          <w:rFonts w:ascii="Arial" w:hAnsi="Arial" w:cs="Arial"/>
          <w:sz w:val="20"/>
          <w:szCs w:val="20"/>
        </w:rPr>
        <w:t xml:space="preserve"> </w:t>
      </w:r>
      <w:r w:rsidR="008B3A55" w:rsidRPr="008B3A55">
        <w:rPr>
          <w:rFonts w:ascii="Arial" w:hAnsi="Arial" w:cs="Arial"/>
          <w:sz w:val="20"/>
          <w:szCs w:val="20"/>
        </w:rPr>
        <w:t>pas</w:t>
      </w:r>
      <w:r w:rsidR="008B3A55">
        <w:rPr>
          <w:rFonts w:ascii="Arial" w:hAnsi="Arial" w:cs="Arial"/>
          <w:sz w:val="20"/>
          <w:szCs w:val="20"/>
        </w:rPr>
        <w:t xml:space="preserve"> </w:t>
      </w:r>
      <w:r w:rsidR="008B3A55" w:rsidRPr="008B3A55">
        <w:rPr>
          <w:rFonts w:ascii="Arial" w:hAnsi="Arial" w:cs="Arial"/>
          <w:sz w:val="20"/>
          <w:szCs w:val="20"/>
        </w:rPr>
        <w:t>certain</w:t>
      </w:r>
      <w:r w:rsidR="008B3A55">
        <w:rPr>
          <w:rFonts w:ascii="Arial" w:hAnsi="Arial" w:cs="Arial"/>
          <w:sz w:val="20"/>
          <w:szCs w:val="20"/>
        </w:rPr>
        <w:t xml:space="preserve"> </w:t>
      </w:r>
      <w:r w:rsidR="008B3A55" w:rsidRPr="008B3A55">
        <w:rPr>
          <w:rFonts w:ascii="Arial" w:hAnsi="Arial" w:cs="Arial"/>
          <w:sz w:val="20"/>
          <w:szCs w:val="20"/>
        </w:rPr>
        <w:t>que</w:t>
      </w:r>
      <w:r w:rsidR="008B3A55">
        <w:rPr>
          <w:rFonts w:ascii="Arial" w:hAnsi="Arial" w:cs="Arial"/>
          <w:sz w:val="20"/>
          <w:szCs w:val="20"/>
        </w:rPr>
        <w:t xml:space="preserve"> </w:t>
      </w:r>
      <w:r w:rsidR="008B3A55" w:rsidRPr="008B3A55">
        <w:rPr>
          <w:rFonts w:ascii="Arial" w:hAnsi="Arial" w:cs="Arial"/>
          <w:sz w:val="20"/>
          <w:szCs w:val="20"/>
        </w:rPr>
        <w:t>l'analyse</w:t>
      </w:r>
      <w:r w:rsidR="008B3A55">
        <w:rPr>
          <w:rFonts w:ascii="Arial" w:hAnsi="Arial" w:cs="Arial"/>
          <w:sz w:val="20"/>
          <w:szCs w:val="20"/>
        </w:rPr>
        <w:t xml:space="preserve"> </w:t>
      </w:r>
      <w:r w:rsidR="008B3A55" w:rsidRPr="008B3A55">
        <w:rPr>
          <w:rFonts w:ascii="Arial" w:hAnsi="Arial" w:cs="Arial"/>
          <w:sz w:val="20"/>
          <w:szCs w:val="20"/>
        </w:rPr>
        <w:t>de</w:t>
      </w:r>
      <w:r w:rsidR="008B3A55">
        <w:rPr>
          <w:rFonts w:ascii="Arial" w:hAnsi="Arial" w:cs="Arial"/>
          <w:sz w:val="20"/>
          <w:szCs w:val="20"/>
        </w:rPr>
        <w:t xml:space="preserve"> </w:t>
      </w:r>
      <w:r w:rsidR="008B3A55" w:rsidRPr="008B3A55">
        <w:rPr>
          <w:rFonts w:ascii="Arial" w:hAnsi="Arial" w:cs="Arial"/>
          <w:sz w:val="20"/>
          <w:szCs w:val="20"/>
        </w:rPr>
        <w:t>produits</w:t>
      </w:r>
      <w:r w:rsidR="008B3A55">
        <w:rPr>
          <w:rFonts w:ascii="Arial" w:hAnsi="Arial" w:cs="Arial"/>
          <w:sz w:val="20"/>
          <w:szCs w:val="20"/>
        </w:rPr>
        <w:t xml:space="preserve"> </w:t>
      </w:r>
      <w:r w:rsidR="008B3A55" w:rsidRPr="008B3A55">
        <w:rPr>
          <w:rFonts w:ascii="Arial" w:hAnsi="Arial" w:cs="Arial"/>
          <w:sz w:val="20"/>
          <w:szCs w:val="20"/>
        </w:rPr>
        <w:t>ayant</w:t>
      </w:r>
      <w:r w:rsidR="008B3A55">
        <w:rPr>
          <w:rFonts w:ascii="Arial" w:hAnsi="Arial" w:cs="Arial"/>
          <w:sz w:val="20"/>
          <w:szCs w:val="20"/>
        </w:rPr>
        <w:t xml:space="preserve"> </w:t>
      </w:r>
      <w:r w:rsidR="008B3A55" w:rsidRPr="008B3A55">
        <w:rPr>
          <w:rFonts w:ascii="Arial" w:hAnsi="Arial" w:cs="Arial"/>
          <w:sz w:val="20"/>
          <w:szCs w:val="20"/>
        </w:rPr>
        <w:t>subi</w:t>
      </w:r>
      <w:r w:rsidR="008B3A55">
        <w:rPr>
          <w:rFonts w:ascii="Arial" w:hAnsi="Arial" w:cs="Arial"/>
          <w:sz w:val="20"/>
          <w:szCs w:val="20"/>
        </w:rPr>
        <w:t xml:space="preserve"> </w:t>
      </w:r>
      <w:r w:rsidR="008B3A55" w:rsidRPr="008B3A55">
        <w:rPr>
          <w:rFonts w:ascii="Arial" w:hAnsi="Arial" w:cs="Arial"/>
          <w:sz w:val="20"/>
          <w:szCs w:val="20"/>
        </w:rPr>
        <w:t>une</w:t>
      </w:r>
      <w:r w:rsidR="008B3A55">
        <w:rPr>
          <w:rFonts w:ascii="Arial" w:hAnsi="Arial" w:cs="Arial"/>
          <w:sz w:val="20"/>
          <w:szCs w:val="20"/>
        </w:rPr>
        <w:t xml:space="preserve"> </w:t>
      </w:r>
      <w:r w:rsidR="008B3A55" w:rsidRPr="008B3A55">
        <w:rPr>
          <w:rFonts w:ascii="Arial" w:hAnsi="Arial" w:cs="Arial"/>
          <w:sz w:val="20"/>
          <w:szCs w:val="20"/>
        </w:rPr>
        <w:t>congélation</w:t>
      </w:r>
      <w:r w:rsidR="008B3A55">
        <w:rPr>
          <w:rFonts w:ascii="Arial" w:hAnsi="Arial" w:cs="Arial"/>
          <w:sz w:val="20"/>
          <w:szCs w:val="20"/>
        </w:rPr>
        <w:t xml:space="preserve"> </w:t>
      </w:r>
      <w:r w:rsidR="008B3A55" w:rsidRPr="008B3A55">
        <w:rPr>
          <w:rFonts w:ascii="Arial" w:hAnsi="Arial" w:cs="Arial"/>
          <w:sz w:val="20"/>
          <w:szCs w:val="20"/>
        </w:rPr>
        <w:t>soit</w:t>
      </w:r>
      <w:r w:rsidR="008B3A55">
        <w:rPr>
          <w:rFonts w:ascii="Arial" w:hAnsi="Arial" w:cs="Arial"/>
          <w:sz w:val="20"/>
          <w:szCs w:val="20"/>
        </w:rPr>
        <w:t xml:space="preserve"> </w:t>
      </w:r>
      <w:r w:rsidR="008B3A55" w:rsidRPr="008B3A55">
        <w:rPr>
          <w:rFonts w:ascii="Arial" w:hAnsi="Arial" w:cs="Arial"/>
          <w:sz w:val="20"/>
          <w:szCs w:val="20"/>
        </w:rPr>
        <w:t>totalement représentative de l'état des produit</w:t>
      </w:r>
      <w:r w:rsidR="00F60618">
        <w:rPr>
          <w:rFonts w:ascii="Arial" w:hAnsi="Arial" w:cs="Arial"/>
          <w:sz w:val="20"/>
          <w:szCs w:val="20"/>
        </w:rPr>
        <w:t>s au jour de leur consommation.</w:t>
      </w:r>
    </w:p>
    <w:sectPr w:rsidR="00C850E7" w:rsidRPr="005B6708" w:rsidSect="00413A0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143B"/>
    <w:multiLevelType w:val="hybridMultilevel"/>
    <w:tmpl w:val="9B800A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69801EB"/>
    <w:multiLevelType w:val="multilevel"/>
    <w:tmpl w:val="369C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60436"/>
    <w:multiLevelType w:val="hybridMultilevel"/>
    <w:tmpl w:val="6002B7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258339FE"/>
    <w:multiLevelType w:val="hybridMultilevel"/>
    <w:tmpl w:val="F24CF89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60707B64"/>
    <w:multiLevelType w:val="hybridMultilevel"/>
    <w:tmpl w:val="110AF66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nsid w:val="74484F8D"/>
    <w:multiLevelType w:val="hybridMultilevel"/>
    <w:tmpl w:val="25186A3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hideSpellingErrors/>
  <w:hideGrammaticalErrors/>
  <w:proofState w:spelling="clean" w:grammar="clean"/>
  <w:trackRevisions/>
  <w:defaultTabStop w:val="708"/>
  <w:hyphenationZone w:val="425"/>
  <w:drawingGridHorizontalSpacing w:val="110"/>
  <w:displayHorizontalDrawingGridEvery w:val="2"/>
  <w:characterSpacingControl w:val="doNotCompress"/>
  <w:compat/>
  <w:rsids>
    <w:rsidRoot w:val="00C8327A"/>
    <w:rsid w:val="0003394A"/>
    <w:rsid w:val="00082C3B"/>
    <w:rsid w:val="000D6B49"/>
    <w:rsid w:val="00100B0D"/>
    <w:rsid w:val="00165EFF"/>
    <w:rsid w:val="001A166F"/>
    <w:rsid w:val="001C74BB"/>
    <w:rsid w:val="00204F2E"/>
    <w:rsid w:val="00210640"/>
    <w:rsid w:val="00211F50"/>
    <w:rsid w:val="00243F39"/>
    <w:rsid w:val="0028578E"/>
    <w:rsid w:val="002A107C"/>
    <w:rsid w:val="002A46EF"/>
    <w:rsid w:val="002B5BEC"/>
    <w:rsid w:val="002C5702"/>
    <w:rsid w:val="002E7B6B"/>
    <w:rsid w:val="00330615"/>
    <w:rsid w:val="00413A05"/>
    <w:rsid w:val="00422748"/>
    <w:rsid w:val="0042531C"/>
    <w:rsid w:val="004E289A"/>
    <w:rsid w:val="005012B2"/>
    <w:rsid w:val="005303A9"/>
    <w:rsid w:val="00575EB6"/>
    <w:rsid w:val="005B6708"/>
    <w:rsid w:val="005E2375"/>
    <w:rsid w:val="006207C5"/>
    <w:rsid w:val="00643D66"/>
    <w:rsid w:val="00692913"/>
    <w:rsid w:val="006B756D"/>
    <w:rsid w:val="006C400B"/>
    <w:rsid w:val="006E2D49"/>
    <w:rsid w:val="0070555C"/>
    <w:rsid w:val="007141B5"/>
    <w:rsid w:val="00766DD6"/>
    <w:rsid w:val="007E1B01"/>
    <w:rsid w:val="007E3F29"/>
    <w:rsid w:val="00891013"/>
    <w:rsid w:val="008B3A55"/>
    <w:rsid w:val="008C11AD"/>
    <w:rsid w:val="00906F2F"/>
    <w:rsid w:val="009841CF"/>
    <w:rsid w:val="009B7480"/>
    <w:rsid w:val="00A93BE2"/>
    <w:rsid w:val="00AC71E1"/>
    <w:rsid w:val="00AE65AE"/>
    <w:rsid w:val="00B10B57"/>
    <w:rsid w:val="00BD3C60"/>
    <w:rsid w:val="00C8327A"/>
    <w:rsid w:val="00C850E7"/>
    <w:rsid w:val="00D14260"/>
    <w:rsid w:val="00D60C97"/>
    <w:rsid w:val="00D76EE0"/>
    <w:rsid w:val="00DC5530"/>
    <w:rsid w:val="00E50C91"/>
    <w:rsid w:val="00F06D19"/>
    <w:rsid w:val="00F60618"/>
    <w:rsid w:val="00F80ACE"/>
    <w:rsid w:val="00FC31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76EE0"/>
    <w:rPr>
      <w:color w:val="0000FF"/>
      <w:u w:val="single"/>
    </w:rPr>
  </w:style>
  <w:style w:type="paragraph" w:customStyle="1" w:styleId="Nomdesocit">
    <w:name w:val="Nom de société"/>
    <w:basedOn w:val="Normal"/>
    <w:rsid w:val="006207C5"/>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120" w:line="320" w:lineRule="atLeast"/>
    </w:pPr>
    <w:rPr>
      <w:rFonts w:ascii="Arial Black" w:eastAsia="Times New Roman" w:hAnsi="Arial Black" w:cs="Times New Roman"/>
      <w:noProof/>
      <w:spacing w:val="-15"/>
      <w:position w:val="-2"/>
      <w:sz w:val="32"/>
      <w:szCs w:val="20"/>
      <w:lang w:eastAsia="fr-FR"/>
    </w:rPr>
  </w:style>
  <w:style w:type="paragraph" w:styleId="Textedebulles">
    <w:name w:val="Balloon Text"/>
    <w:basedOn w:val="Normal"/>
    <w:link w:val="TextedebullesCar"/>
    <w:uiPriority w:val="99"/>
    <w:semiHidden/>
    <w:unhideWhenUsed/>
    <w:rsid w:val="006207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07C5"/>
    <w:rPr>
      <w:rFonts w:ascii="Tahoma" w:hAnsi="Tahoma" w:cs="Tahoma"/>
      <w:sz w:val="16"/>
      <w:szCs w:val="16"/>
    </w:rPr>
  </w:style>
  <w:style w:type="table" w:styleId="Grilledutableau">
    <w:name w:val="Table Grid"/>
    <w:basedOn w:val="TableauNormal"/>
    <w:uiPriority w:val="59"/>
    <w:rsid w:val="00891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C5530"/>
    <w:pPr>
      <w:ind w:left="720"/>
      <w:contextualSpacing/>
    </w:pPr>
  </w:style>
</w:styles>
</file>

<file path=word/webSettings.xml><?xml version="1.0" encoding="utf-8"?>
<w:webSettings xmlns:r="http://schemas.openxmlformats.org/officeDocument/2006/relationships" xmlns:w="http://schemas.openxmlformats.org/wordprocessingml/2006/main">
  <w:divs>
    <w:div w:id="7296641">
      <w:bodyDiv w:val="1"/>
      <w:marLeft w:val="0"/>
      <w:marRight w:val="0"/>
      <w:marTop w:val="0"/>
      <w:marBottom w:val="0"/>
      <w:divBdr>
        <w:top w:val="none" w:sz="0" w:space="0" w:color="auto"/>
        <w:left w:val="none" w:sz="0" w:space="0" w:color="auto"/>
        <w:bottom w:val="none" w:sz="0" w:space="0" w:color="auto"/>
        <w:right w:val="none" w:sz="0" w:space="0" w:color="auto"/>
      </w:divBdr>
    </w:div>
    <w:div w:id="28798559">
      <w:bodyDiv w:val="1"/>
      <w:marLeft w:val="0"/>
      <w:marRight w:val="0"/>
      <w:marTop w:val="0"/>
      <w:marBottom w:val="0"/>
      <w:divBdr>
        <w:top w:val="none" w:sz="0" w:space="0" w:color="auto"/>
        <w:left w:val="none" w:sz="0" w:space="0" w:color="auto"/>
        <w:bottom w:val="none" w:sz="0" w:space="0" w:color="auto"/>
        <w:right w:val="none" w:sz="0" w:space="0" w:color="auto"/>
      </w:divBdr>
    </w:div>
    <w:div w:id="63140621">
      <w:bodyDiv w:val="1"/>
      <w:marLeft w:val="0"/>
      <w:marRight w:val="0"/>
      <w:marTop w:val="0"/>
      <w:marBottom w:val="0"/>
      <w:divBdr>
        <w:top w:val="none" w:sz="0" w:space="0" w:color="auto"/>
        <w:left w:val="none" w:sz="0" w:space="0" w:color="auto"/>
        <w:bottom w:val="none" w:sz="0" w:space="0" w:color="auto"/>
        <w:right w:val="none" w:sz="0" w:space="0" w:color="auto"/>
      </w:divBdr>
    </w:div>
    <w:div w:id="92240086">
      <w:bodyDiv w:val="1"/>
      <w:marLeft w:val="0"/>
      <w:marRight w:val="0"/>
      <w:marTop w:val="0"/>
      <w:marBottom w:val="0"/>
      <w:divBdr>
        <w:top w:val="none" w:sz="0" w:space="0" w:color="auto"/>
        <w:left w:val="none" w:sz="0" w:space="0" w:color="auto"/>
        <w:bottom w:val="none" w:sz="0" w:space="0" w:color="auto"/>
        <w:right w:val="none" w:sz="0" w:space="0" w:color="auto"/>
      </w:divBdr>
    </w:div>
    <w:div w:id="232470391">
      <w:bodyDiv w:val="1"/>
      <w:marLeft w:val="0"/>
      <w:marRight w:val="0"/>
      <w:marTop w:val="0"/>
      <w:marBottom w:val="0"/>
      <w:divBdr>
        <w:top w:val="none" w:sz="0" w:space="0" w:color="auto"/>
        <w:left w:val="none" w:sz="0" w:space="0" w:color="auto"/>
        <w:bottom w:val="none" w:sz="0" w:space="0" w:color="auto"/>
        <w:right w:val="none" w:sz="0" w:space="0" w:color="auto"/>
      </w:divBdr>
    </w:div>
    <w:div w:id="251670123">
      <w:bodyDiv w:val="1"/>
      <w:marLeft w:val="0"/>
      <w:marRight w:val="0"/>
      <w:marTop w:val="0"/>
      <w:marBottom w:val="0"/>
      <w:divBdr>
        <w:top w:val="none" w:sz="0" w:space="0" w:color="auto"/>
        <w:left w:val="none" w:sz="0" w:space="0" w:color="auto"/>
        <w:bottom w:val="none" w:sz="0" w:space="0" w:color="auto"/>
        <w:right w:val="none" w:sz="0" w:space="0" w:color="auto"/>
      </w:divBdr>
    </w:div>
    <w:div w:id="384791191">
      <w:bodyDiv w:val="1"/>
      <w:marLeft w:val="0"/>
      <w:marRight w:val="0"/>
      <w:marTop w:val="0"/>
      <w:marBottom w:val="0"/>
      <w:divBdr>
        <w:top w:val="none" w:sz="0" w:space="0" w:color="auto"/>
        <w:left w:val="none" w:sz="0" w:space="0" w:color="auto"/>
        <w:bottom w:val="none" w:sz="0" w:space="0" w:color="auto"/>
        <w:right w:val="none" w:sz="0" w:space="0" w:color="auto"/>
      </w:divBdr>
    </w:div>
    <w:div w:id="521167769">
      <w:bodyDiv w:val="1"/>
      <w:marLeft w:val="0"/>
      <w:marRight w:val="0"/>
      <w:marTop w:val="0"/>
      <w:marBottom w:val="0"/>
      <w:divBdr>
        <w:top w:val="none" w:sz="0" w:space="0" w:color="auto"/>
        <w:left w:val="none" w:sz="0" w:space="0" w:color="auto"/>
        <w:bottom w:val="none" w:sz="0" w:space="0" w:color="auto"/>
        <w:right w:val="none" w:sz="0" w:space="0" w:color="auto"/>
      </w:divBdr>
    </w:div>
    <w:div w:id="557522684">
      <w:bodyDiv w:val="1"/>
      <w:marLeft w:val="0"/>
      <w:marRight w:val="0"/>
      <w:marTop w:val="0"/>
      <w:marBottom w:val="0"/>
      <w:divBdr>
        <w:top w:val="none" w:sz="0" w:space="0" w:color="auto"/>
        <w:left w:val="none" w:sz="0" w:space="0" w:color="auto"/>
        <w:bottom w:val="none" w:sz="0" w:space="0" w:color="auto"/>
        <w:right w:val="none" w:sz="0" w:space="0" w:color="auto"/>
      </w:divBdr>
    </w:div>
    <w:div w:id="572543822">
      <w:bodyDiv w:val="1"/>
      <w:marLeft w:val="0"/>
      <w:marRight w:val="0"/>
      <w:marTop w:val="0"/>
      <w:marBottom w:val="0"/>
      <w:divBdr>
        <w:top w:val="none" w:sz="0" w:space="0" w:color="auto"/>
        <w:left w:val="none" w:sz="0" w:space="0" w:color="auto"/>
        <w:bottom w:val="none" w:sz="0" w:space="0" w:color="auto"/>
        <w:right w:val="none" w:sz="0" w:space="0" w:color="auto"/>
      </w:divBdr>
    </w:div>
    <w:div w:id="583414682">
      <w:bodyDiv w:val="1"/>
      <w:marLeft w:val="0"/>
      <w:marRight w:val="0"/>
      <w:marTop w:val="0"/>
      <w:marBottom w:val="0"/>
      <w:divBdr>
        <w:top w:val="none" w:sz="0" w:space="0" w:color="auto"/>
        <w:left w:val="none" w:sz="0" w:space="0" w:color="auto"/>
        <w:bottom w:val="none" w:sz="0" w:space="0" w:color="auto"/>
        <w:right w:val="none" w:sz="0" w:space="0" w:color="auto"/>
      </w:divBdr>
    </w:div>
    <w:div w:id="759718748">
      <w:bodyDiv w:val="1"/>
      <w:marLeft w:val="0"/>
      <w:marRight w:val="0"/>
      <w:marTop w:val="0"/>
      <w:marBottom w:val="0"/>
      <w:divBdr>
        <w:top w:val="none" w:sz="0" w:space="0" w:color="auto"/>
        <w:left w:val="none" w:sz="0" w:space="0" w:color="auto"/>
        <w:bottom w:val="none" w:sz="0" w:space="0" w:color="auto"/>
        <w:right w:val="none" w:sz="0" w:space="0" w:color="auto"/>
      </w:divBdr>
    </w:div>
    <w:div w:id="875653219">
      <w:bodyDiv w:val="1"/>
      <w:marLeft w:val="0"/>
      <w:marRight w:val="0"/>
      <w:marTop w:val="0"/>
      <w:marBottom w:val="0"/>
      <w:divBdr>
        <w:top w:val="none" w:sz="0" w:space="0" w:color="auto"/>
        <w:left w:val="none" w:sz="0" w:space="0" w:color="auto"/>
        <w:bottom w:val="none" w:sz="0" w:space="0" w:color="auto"/>
        <w:right w:val="none" w:sz="0" w:space="0" w:color="auto"/>
      </w:divBdr>
    </w:div>
    <w:div w:id="888758684">
      <w:bodyDiv w:val="1"/>
      <w:marLeft w:val="0"/>
      <w:marRight w:val="0"/>
      <w:marTop w:val="0"/>
      <w:marBottom w:val="0"/>
      <w:divBdr>
        <w:top w:val="none" w:sz="0" w:space="0" w:color="auto"/>
        <w:left w:val="none" w:sz="0" w:space="0" w:color="auto"/>
        <w:bottom w:val="none" w:sz="0" w:space="0" w:color="auto"/>
        <w:right w:val="none" w:sz="0" w:space="0" w:color="auto"/>
      </w:divBdr>
    </w:div>
    <w:div w:id="921838728">
      <w:bodyDiv w:val="1"/>
      <w:marLeft w:val="0"/>
      <w:marRight w:val="0"/>
      <w:marTop w:val="0"/>
      <w:marBottom w:val="0"/>
      <w:divBdr>
        <w:top w:val="none" w:sz="0" w:space="0" w:color="auto"/>
        <w:left w:val="none" w:sz="0" w:space="0" w:color="auto"/>
        <w:bottom w:val="none" w:sz="0" w:space="0" w:color="auto"/>
        <w:right w:val="none" w:sz="0" w:space="0" w:color="auto"/>
      </w:divBdr>
    </w:div>
    <w:div w:id="978463955">
      <w:bodyDiv w:val="1"/>
      <w:marLeft w:val="0"/>
      <w:marRight w:val="0"/>
      <w:marTop w:val="0"/>
      <w:marBottom w:val="0"/>
      <w:divBdr>
        <w:top w:val="none" w:sz="0" w:space="0" w:color="auto"/>
        <w:left w:val="none" w:sz="0" w:space="0" w:color="auto"/>
        <w:bottom w:val="none" w:sz="0" w:space="0" w:color="auto"/>
        <w:right w:val="none" w:sz="0" w:space="0" w:color="auto"/>
      </w:divBdr>
    </w:div>
    <w:div w:id="985745203">
      <w:bodyDiv w:val="1"/>
      <w:marLeft w:val="0"/>
      <w:marRight w:val="0"/>
      <w:marTop w:val="0"/>
      <w:marBottom w:val="0"/>
      <w:divBdr>
        <w:top w:val="none" w:sz="0" w:space="0" w:color="auto"/>
        <w:left w:val="none" w:sz="0" w:space="0" w:color="auto"/>
        <w:bottom w:val="none" w:sz="0" w:space="0" w:color="auto"/>
        <w:right w:val="none" w:sz="0" w:space="0" w:color="auto"/>
      </w:divBdr>
    </w:div>
    <w:div w:id="988364803">
      <w:bodyDiv w:val="1"/>
      <w:marLeft w:val="0"/>
      <w:marRight w:val="0"/>
      <w:marTop w:val="0"/>
      <w:marBottom w:val="0"/>
      <w:divBdr>
        <w:top w:val="none" w:sz="0" w:space="0" w:color="auto"/>
        <w:left w:val="none" w:sz="0" w:space="0" w:color="auto"/>
        <w:bottom w:val="none" w:sz="0" w:space="0" w:color="auto"/>
        <w:right w:val="none" w:sz="0" w:space="0" w:color="auto"/>
      </w:divBdr>
    </w:div>
    <w:div w:id="1069573963">
      <w:bodyDiv w:val="1"/>
      <w:marLeft w:val="0"/>
      <w:marRight w:val="0"/>
      <w:marTop w:val="0"/>
      <w:marBottom w:val="0"/>
      <w:divBdr>
        <w:top w:val="none" w:sz="0" w:space="0" w:color="auto"/>
        <w:left w:val="none" w:sz="0" w:space="0" w:color="auto"/>
        <w:bottom w:val="none" w:sz="0" w:space="0" w:color="auto"/>
        <w:right w:val="none" w:sz="0" w:space="0" w:color="auto"/>
      </w:divBdr>
    </w:div>
    <w:div w:id="1152482737">
      <w:bodyDiv w:val="1"/>
      <w:marLeft w:val="0"/>
      <w:marRight w:val="0"/>
      <w:marTop w:val="0"/>
      <w:marBottom w:val="0"/>
      <w:divBdr>
        <w:top w:val="none" w:sz="0" w:space="0" w:color="auto"/>
        <w:left w:val="none" w:sz="0" w:space="0" w:color="auto"/>
        <w:bottom w:val="none" w:sz="0" w:space="0" w:color="auto"/>
        <w:right w:val="none" w:sz="0" w:space="0" w:color="auto"/>
      </w:divBdr>
    </w:div>
    <w:div w:id="1167209941">
      <w:bodyDiv w:val="1"/>
      <w:marLeft w:val="0"/>
      <w:marRight w:val="0"/>
      <w:marTop w:val="0"/>
      <w:marBottom w:val="0"/>
      <w:divBdr>
        <w:top w:val="none" w:sz="0" w:space="0" w:color="auto"/>
        <w:left w:val="none" w:sz="0" w:space="0" w:color="auto"/>
        <w:bottom w:val="none" w:sz="0" w:space="0" w:color="auto"/>
        <w:right w:val="none" w:sz="0" w:space="0" w:color="auto"/>
      </w:divBdr>
    </w:div>
    <w:div w:id="1198154767">
      <w:bodyDiv w:val="1"/>
      <w:marLeft w:val="0"/>
      <w:marRight w:val="0"/>
      <w:marTop w:val="0"/>
      <w:marBottom w:val="0"/>
      <w:divBdr>
        <w:top w:val="none" w:sz="0" w:space="0" w:color="auto"/>
        <w:left w:val="none" w:sz="0" w:space="0" w:color="auto"/>
        <w:bottom w:val="none" w:sz="0" w:space="0" w:color="auto"/>
        <w:right w:val="none" w:sz="0" w:space="0" w:color="auto"/>
      </w:divBdr>
    </w:div>
    <w:div w:id="1202356208">
      <w:bodyDiv w:val="1"/>
      <w:marLeft w:val="0"/>
      <w:marRight w:val="0"/>
      <w:marTop w:val="0"/>
      <w:marBottom w:val="0"/>
      <w:divBdr>
        <w:top w:val="none" w:sz="0" w:space="0" w:color="auto"/>
        <w:left w:val="none" w:sz="0" w:space="0" w:color="auto"/>
        <w:bottom w:val="none" w:sz="0" w:space="0" w:color="auto"/>
        <w:right w:val="none" w:sz="0" w:space="0" w:color="auto"/>
      </w:divBdr>
    </w:div>
    <w:div w:id="1214929120">
      <w:bodyDiv w:val="1"/>
      <w:marLeft w:val="0"/>
      <w:marRight w:val="0"/>
      <w:marTop w:val="0"/>
      <w:marBottom w:val="0"/>
      <w:divBdr>
        <w:top w:val="none" w:sz="0" w:space="0" w:color="auto"/>
        <w:left w:val="none" w:sz="0" w:space="0" w:color="auto"/>
        <w:bottom w:val="none" w:sz="0" w:space="0" w:color="auto"/>
        <w:right w:val="none" w:sz="0" w:space="0" w:color="auto"/>
      </w:divBdr>
    </w:div>
    <w:div w:id="1281378811">
      <w:bodyDiv w:val="1"/>
      <w:marLeft w:val="0"/>
      <w:marRight w:val="0"/>
      <w:marTop w:val="0"/>
      <w:marBottom w:val="0"/>
      <w:divBdr>
        <w:top w:val="none" w:sz="0" w:space="0" w:color="auto"/>
        <w:left w:val="none" w:sz="0" w:space="0" w:color="auto"/>
        <w:bottom w:val="none" w:sz="0" w:space="0" w:color="auto"/>
        <w:right w:val="none" w:sz="0" w:space="0" w:color="auto"/>
      </w:divBdr>
    </w:div>
    <w:div w:id="1282423402">
      <w:bodyDiv w:val="1"/>
      <w:marLeft w:val="0"/>
      <w:marRight w:val="0"/>
      <w:marTop w:val="0"/>
      <w:marBottom w:val="0"/>
      <w:divBdr>
        <w:top w:val="none" w:sz="0" w:space="0" w:color="auto"/>
        <w:left w:val="none" w:sz="0" w:space="0" w:color="auto"/>
        <w:bottom w:val="none" w:sz="0" w:space="0" w:color="auto"/>
        <w:right w:val="none" w:sz="0" w:space="0" w:color="auto"/>
      </w:divBdr>
    </w:div>
    <w:div w:id="1300187930">
      <w:bodyDiv w:val="1"/>
      <w:marLeft w:val="0"/>
      <w:marRight w:val="0"/>
      <w:marTop w:val="0"/>
      <w:marBottom w:val="0"/>
      <w:divBdr>
        <w:top w:val="none" w:sz="0" w:space="0" w:color="auto"/>
        <w:left w:val="none" w:sz="0" w:space="0" w:color="auto"/>
        <w:bottom w:val="none" w:sz="0" w:space="0" w:color="auto"/>
        <w:right w:val="none" w:sz="0" w:space="0" w:color="auto"/>
      </w:divBdr>
    </w:div>
    <w:div w:id="1422070518">
      <w:bodyDiv w:val="1"/>
      <w:marLeft w:val="0"/>
      <w:marRight w:val="0"/>
      <w:marTop w:val="0"/>
      <w:marBottom w:val="0"/>
      <w:divBdr>
        <w:top w:val="none" w:sz="0" w:space="0" w:color="auto"/>
        <w:left w:val="none" w:sz="0" w:space="0" w:color="auto"/>
        <w:bottom w:val="none" w:sz="0" w:space="0" w:color="auto"/>
        <w:right w:val="none" w:sz="0" w:space="0" w:color="auto"/>
      </w:divBdr>
    </w:div>
    <w:div w:id="1449354236">
      <w:bodyDiv w:val="1"/>
      <w:marLeft w:val="0"/>
      <w:marRight w:val="0"/>
      <w:marTop w:val="0"/>
      <w:marBottom w:val="0"/>
      <w:divBdr>
        <w:top w:val="none" w:sz="0" w:space="0" w:color="auto"/>
        <w:left w:val="none" w:sz="0" w:space="0" w:color="auto"/>
        <w:bottom w:val="none" w:sz="0" w:space="0" w:color="auto"/>
        <w:right w:val="none" w:sz="0" w:space="0" w:color="auto"/>
      </w:divBdr>
    </w:div>
    <w:div w:id="1493988944">
      <w:bodyDiv w:val="1"/>
      <w:marLeft w:val="0"/>
      <w:marRight w:val="0"/>
      <w:marTop w:val="0"/>
      <w:marBottom w:val="0"/>
      <w:divBdr>
        <w:top w:val="none" w:sz="0" w:space="0" w:color="auto"/>
        <w:left w:val="none" w:sz="0" w:space="0" w:color="auto"/>
        <w:bottom w:val="none" w:sz="0" w:space="0" w:color="auto"/>
        <w:right w:val="none" w:sz="0" w:space="0" w:color="auto"/>
      </w:divBdr>
    </w:div>
    <w:div w:id="1529105276">
      <w:bodyDiv w:val="1"/>
      <w:marLeft w:val="0"/>
      <w:marRight w:val="0"/>
      <w:marTop w:val="0"/>
      <w:marBottom w:val="0"/>
      <w:divBdr>
        <w:top w:val="none" w:sz="0" w:space="0" w:color="auto"/>
        <w:left w:val="none" w:sz="0" w:space="0" w:color="auto"/>
        <w:bottom w:val="none" w:sz="0" w:space="0" w:color="auto"/>
        <w:right w:val="none" w:sz="0" w:space="0" w:color="auto"/>
      </w:divBdr>
    </w:div>
    <w:div w:id="1656228189">
      <w:bodyDiv w:val="1"/>
      <w:marLeft w:val="0"/>
      <w:marRight w:val="0"/>
      <w:marTop w:val="0"/>
      <w:marBottom w:val="0"/>
      <w:divBdr>
        <w:top w:val="none" w:sz="0" w:space="0" w:color="auto"/>
        <w:left w:val="none" w:sz="0" w:space="0" w:color="auto"/>
        <w:bottom w:val="none" w:sz="0" w:space="0" w:color="auto"/>
        <w:right w:val="none" w:sz="0" w:space="0" w:color="auto"/>
      </w:divBdr>
    </w:div>
    <w:div w:id="1790976805">
      <w:bodyDiv w:val="1"/>
      <w:marLeft w:val="0"/>
      <w:marRight w:val="0"/>
      <w:marTop w:val="0"/>
      <w:marBottom w:val="0"/>
      <w:divBdr>
        <w:top w:val="none" w:sz="0" w:space="0" w:color="auto"/>
        <w:left w:val="none" w:sz="0" w:space="0" w:color="auto"/>
        <w:bottom w:val="none" w:sz="0" w:space="0" w:color="auto"/>
        <w:right w:val="none" w:sz="0" w:space="0" w:color="auto"/>
      </w:divBdr>
    </w:div>
    <w:div w:id="1799757664">
      <w:bodyDiv w:val="1"/>
      <w:marLeft w:val="0"/>
      <w:marRight w:val="0"/>
      <w:marTop w:val="0"/>
      <w:marBottom w:val="0"/>
      <w:divBdr>
        <w:top w:val="none" w:sz="0" w:space="0" w:color="auto"/>
        <w:left w:val="none" w:sz="0" w:space="0" w:color="auto"/>
        <w:bottom w:val="none" w:sz="0" w:space="0" w:color="auto"/>
        <w:right w:val="none" w:sz="0" w:space="0" w:color="auto"/>
      </w:divBdr>
    </w:div>
    <w:div w:id="1807119654">
      <w:bodyDiv w:val="1"/>
      <w:marLeft w:val="0"/>
      <w:marRight w:val="0"/>
      <w:marTop w:val="0"/>
      <w:marBottom w:val="0"/>
      <w:divBdr>
        <w:top w:val="none" w:sz="0" w:space="0" w:color="auto"/>
        <w:left w:val="none" w:sz="0" w:space="0" w:color="auto"/>
        <w:bottom w:val="none" w:sz="0" w:space="0" w:color="auto"/>
        <w:right w:val="none" w:sz="0" w:space="0" w:color="auto"/>
      </w:divBdr>
    </w:div>
    <w:div w:id="1826582624">
      <w:bodyDiv w:val="1"/>
      <w:marLeft w:val="0"/>
      <w:marRight w:val="0"/>
      <w:marTop w:val="0"/>
      <w:marBottom w:val="0"/>
      <w:divBdr>
        <w:top w:val="none" w:sz="0" w:space="0" w:color="auto"/>
        <w:left w:val="none" w:sz="0" w:space="0" w:color="auto"/>
        <w:bottom w:val="none" w:sz="0" w:space="0" w:color="auto"/>
        <w:right w:val="none" w:sz="0" w:space="0" w:color="auto"/>
      </w:divBdr>
    </w:div>
    <w:div w:id="1915512027">
      <w:bodyDiv w:val="1"/>
      <w:marLeft w:val="0"/>
      <w:marRight w:val="0"/>
      <w:marTop w:val="0"/>
      <w:marBottom w:val="0"/>
      <w:divBdr>
        <w:top w:val="none" w:sz="0" w:space="0" w:color="auto"/>
        <w:left w:val="none" w:sz="0" w:space="0" w:color="auto"/>
        <w:bottom w:val="none" w:sz="0" w:space="0" w:color="auto"/>
        <w:right w:val="none" w:sz="0" w:space="0" w:color="auto"/>
      </w:divBdr>
    </w:div>
    <w:div w:id="1950045999">
      <w:bodyDiv w:val="1"/>
      <w:marLeft w:val="0"/>
      <w:marRight w:val="0"/>
      <w:marTop w:val="0"/>
      <w:marBottom w:val="0"/>
      <w:divBdr>
        <w:top w:val="none" w:sz="0" w:space="0" w:color="auto"/>
        <w:left w:val="none" w:sz="0" w:space="0" w:color="auto"/>
        <w:bottom w:val="none" w:sz="0" w:space="0" w:color="auto"/>
        <w:right w:val="none" w:sz="0" w:space="0" w:color="auto"/>
      </w:divBdr>
    </w:div>
    <w:div w:id="1969891672">
      <w:bodyDiv w:val="1"/>
      <w:marLeft w:val="0"/>
      <w:marRight w:val="0"/>
      <w:marTop w:val="0"/>
      <w:marBottom w:val="0"/>
      <w:divBdr>
        <w:top w:val="none" w:sz="0" w:space="0" w:color="auto"/>
        <w:left w:val="none" w:sz="0" w:space="0" w:color="auto"/>
        <w:bottom w:val="none" w:sz="0" w:space="0" w:color="auto"/>
        <w:right w:val="none" w:sz="0" w:space="0" w:color="auto"/>
      </w:divBdr>
    </w:div>
    <w:div w:id="2079402010">
      <w:bodyDiv w:val="1"/>
      <w:marLeft w:val="0"/>
      <w:marRight w:val="0"/>
      <w:marTop w:val="0"/>
      <w:marBottom w:val="0"/>
      <w:divBdr>
        <w:top w:val="none" w:sz="0" w:space="0" w:color="auto"/>
        <w:left w:val="none" w:sz="0" w:space="0" w:color="auto"/>
        <w:bottom w:val="none" w:sz="0" w:space="0" w:color="auto"/>
        <w:right w:val="none" w:sz="0" w:space="0" w:color="auto"/>
      </w:divBdr>
    </w:div>
    <w:div w:id="2112817740">
      <w:bodyDiv w:val="1"/>
      <w:marLeft w:val="0"/>
      <w:marRight w:val="0"/>
      <w:marTop w:val="0"/>
      <w:marBottom w:val="0"/>
      <w:divBdr>
        <w:top w:val="none" w:sz="0" w:space="0" w:color="auto"/>
        <w:left w:val="none" w:sz="0" w:space="0" w:color="auto"/>
        <w:bottom w:val="none" w:sz="0" w:space="0" w:color="auto"/>
        <w:right w:val="none" w:sz="0" w:space="0" w:color="auto"/>
      </w:divBdr>
    </w:div>
    <w:div w:id="21213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opinguet</dc:creator>
  <cp:lastModifiedBy>opinguet</cp:lastModifiedBy>
  <cp:revision>5</cp:revision>
  <cp:lastPrinted>2019-03-13T18:00:00Z</cp:lastPrinted>
  <dcterms:created xsi:type="dcterms:W3CDTF">2019-06-20T02:05:00Z</dcterms:created>
  <dcterms:modified xsi:type="dcterms:W3CDTF">2019-06-20T03:33:00Z</dcterms:modified>
</cp:coreProperties>
</file>