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"/>
        <w:gridCol w:w="9669"/>
      </w:tblGrid>
      <w:tr w:rsidR="005F3F42" w:rsidRPr="00D11170" w:rsidTr="000C5F03">
        <w:tc>
          <w:tcPr>
            <w:tcW w:w="675" w:type="dxa"/>
            <w:shd w:val="clear" w:color="auto" w:fill="990033"/>
          </w:tcPr>
          <w:p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:rsidR="00501E1F" w:rsidRPr="00F034CA" w:rsidRDefault="00501E1F" w:rsidP="00564DDD">
      <w:pPr>
        <w:pStyle w:val="Corpsdetexte2"/>
        <w:spacing w:before="20" w:after="120"/>
        <w:rPr>
          <w:rFonts w:ascii="Arial Narrow" w:hAnsi="Arial Narrow"/>
          <w:spacing w:val="-6"/>
          <w:sz w:val="2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344"/>
      </w:tblGrid>
      <w:tr w:rsidR="00E654CD" w:rsidRPr="00D11170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:rsidTr="00C50F79">
        <w:tc>
          <w:tcPr>
            <w:tcW w:w="10344" w:type="dxa"/>
          </w:tcPr>
          <w:p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</w:t>
            </w:r>
            <w:r w:rsidRPr="006B3D4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- </w:t>
            </w:r>
            <w:r w:rsidR="00375191" w:rsidRPr="006B3D4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FB780A" w:rsidRPr="00FB780A" w:rsidRDefault="00FB780A" w:rsidP="00FB780A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B780A">
              <w:rPr>
                <w:rFonts w:eastAsia="Times New Roman" w:cs="Times New Roman"/>
                <w:sz w:val="24"/>
                <w:szCs w:val="24"/>
                <w:lang w:eastAsia="fr-FR"/>
              </w:rPr>
              <w:t>Travaux d’aménagement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du Parc Vaima, sur les</w:t>
            </w:r>
            <w:r w:rsidRPr="00FB780A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parcelles 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domaniales cadastrées section AY</w:t>
            </w:r>
            <w:r w:rsidRPr="00FB780A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n° 19 et 20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,</w:t>
            </w:r>
            <w:r>
              <w:rPr>
                <w:szCs w:val="24"/>
              </w:rPr>
              <w:t xml:space="preserve"> </w:t>
            </w:r>
            <w:r w:rsidRPr="00FB780A">
              <w:rPr>
                <w:sz w:val="24"/>
                <w:szCs w:val="24"/>
              </w:rPr>
              <w:t xml:space="preserve">sises commune </w:t>
            </w:r>
            <w:r w:rsidR="004C1781">
              <w:rPr>
                <w:rFonts w:eastAsia="Times New Roman" w:cs="Times New Roman"/>
                <w:sz w:val="28"/>
                <w:szCs w:val="24"/>
                <w:lang w:eastAsia="fr-FR"/>
              </w:rPr>
              <w:t>de Teva i U</w:t>
            </w:r>
            <w:r w:rsidRPr="00FB780A">
              <w:rPr>
                <w:rFonts w:eastAsia="Times New Roman" w:cs="Times New Roman"/>
                <w:sz w:val="28"/>
                <w:szCs w:val="24"/>
                <w:lang w:eastAsia="fr-FR"/>
              </w:rPr>
              <w:t>ta</w:t>
            </w:r>
          </w:p>
          <w:p w:rsidR="00375191" w:rsidRPr="00D11170" w:rsidRDefault="00375191" w:rsidP="00200BC5">
            <w:pPr>
              <w:pStyle w:val="TM3"/>
              <w:rPr>
                <w:lang w:eastAsia="zh-CN"/>
              </w:rPr>
            </w:pPr>
          </w:p>
          <w:p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:rsidR="00FB780A" w:rsidRPr="00F034CA" w:rsidRDefault="00FB780A" w:rsidP="004C1781">
            <w:pPr>
              <w:pStyle w:val="Paragraphedeliste"/>
              <w:numPr>
                <w:ilvl w:val="0"/>
                <w:numId w:val="11"/>
              </w:numPr>
              <w:spacing w:before="24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F034C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 :</w:t>
            </w:r>
            <w:r w:rsidRPr="00F034C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</w:p>
          <w:p w:rsidR="00FB780A" w:rsidRPr="00D11170" w:rsidRDefault="00FD5C23" w:rsidP="00FB780A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B780A"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FB780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FB780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FB780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u lot du marché public </w:t>
            </w:r>
            <w:r w:rsidR="00FB780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suivant</w:t>
            </w:r>
            <w:r w:rsidR="00FB780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:rsidR="00FB780A" w:rsidRPr="00BD3773" w:rsidRDefault="00FB780A" w:rsidP="00FB780A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n°</w:t>
            </w:r>
            <w:r w:rsidR="00D60A5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D60A5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Sculptures </w:t>
            </w:r>
          </w:p>
          <w:p w:rsidR="00375191" w:rsidRPr="00D11747" w:rsidRDefault="00EB0899" w:rsidP="00620DBF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EB0899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et,</w:t>
            </w:r>
          </w:p>
          <w:p w:rsidR="00375191" w:rsidRDefault="00FD5C23" w:rsidP="00575D0F">
            <w:pPr>
              <w:tabs>
                <w:tab w:val="left" w:pos="1134"/>
              </w:tabs>
              <w:suppressAutoHyphens/>
              <w:spacing w:before="240"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A7A8A"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CA7A8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à l’offre de base.</w:t>
            </w:r>
          </w:p>
          <w:p w:rsidR="00E654CD" w:rsidRPr="00D11170" w:rsidRDefault="00E654CD" w:rsidP="00200BC5">
            <w:pPr>
              <w:pStyle w:val="TM3"/>
            </w:pPr>
          </w:p>
        </w:tc>
      </w:tr>
    </w:tbl>
    <w:p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344"/>
      </w:tblGrid>
      <w:tr w:rsidR="00134E28" w:rsidRPr="00D11170" w:rsidTr="00F034CA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:rsidTr="00F034CA">
        <w:tc>
          <w:tcPr>
            <w:tcW w:w="10344" w:type="dxa"/>
          </w:tcPr>
          <w:p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:rsidR="0094257F" w:rsidRDefault="00FD5C23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6FD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6B3D4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6B3D41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MAPA (RC</w:t>
            </w:r>
            <w:r w:rsidR="0094257F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="0094257F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6B3D41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2"/>
            </w:r>
            <w:r w:rsidR="0094257F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:</w:t>
            </w:r>
            <w:r w:rsidR="007706B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  <w:r w:rsidR="004530B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N°2022-</w:t>
            </w:r>
            <w:r w:rsidR="003B069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0</w:t>
            </w:r>
            <w:r w:rsidR="00F034C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37</w:t>
            </w:r>
            <w:r w:rsidR="00DE313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_TVX</w:t>
            </w:r>
            <w:r w:rsidR="006B3D41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-DOM</w:t>
            </w:r>
            <w:r w:rsidR="0094257F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:rsidR="006D39DE" w:rsidRDefault="006D39DE" w:rsidP="00DE31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</w:t>
            </w:r>
            <w:r w:rsidR="00DE31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</w:t>
            </w:r>
            <w:r w:rsidR="00FD5C23" w:rsidRPr="006D39DE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9DE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D5C23" w:rsidRPr="006D39DE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D39DE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Pr="006D39D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Cahier des clauses techniques particulières (CCTP) </w:t>
            </w:r>
            <w:r w:rsidR="0067099B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</w:t>
            </w:r>
            <w:r w:rsidR="0067099B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67099B" w:rsidRPr="006B3D41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="0067099B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:</w:t>
            </w:r>
            <w:r w:rsidR="00FB780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N°2022</w:t>
            </w:r>
            <w:r w:rsidR="00FB780A" w:rsidRPr="00F034C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F034CA" w:rsidRPr="00F034C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37</w:t>
            </w:r>
            <w:r w:rsidR="0067099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_TVX</w:t>
            </w:r>
            <w:r w:rsidR="0067099B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-DOM</w:t>
            </w:r>
            <w:r w:rsidR="0067099B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6D39D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:rsidR="00F034CA" w:rsidRPr="00D11170" w:rsidRDefault="00FD5C23" w:rsidP="00F034CA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034CA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Cahier des clauses administratives </w:t>
            </w:r>
            <w:r w:rsidR="00F034CA" w:rsidRPr="006D39D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particulières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(CCAP</w:t>
            </w:r>
            <w:r w:rsidR="00F034CA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(réf :</w:t>
            </w:r>
            <w:r w:rsidR="00D60A5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N°2022-37_TVX-DOM) ;</w:t>
            </w:r>
            <w:r w:rsidR="00F034CA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</w:p>
          <w:p w:rsidR="0094257F" w:rsidRPr="00D11170" w:rsidRDefault="00FD5C23" w:rsidP="00F22835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2F750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6FDD" w:rsidRPr="002F750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Pr="002F750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Pr="002F750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2F750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2F750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2F750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2F750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2F750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6FDD" w:rsidRPr="002F750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Pr="002F750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Pr="002F750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2F750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2F750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7505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Fournitures courantes et services (FCS) </w:t>
            </w:r>
          </w:p>
          <w:p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:rsidR="0094257F" w:rsidRDefault="00FD5C23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94257F" w:rsidRPr="00CA42E8" w:rsidRDefault="00FD5C23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CA42E8" w:rsidRDefault="00FD5C23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C1781" w:rsidRPr="00FC32BC" w:rsidRDefault="004C1781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</w:p>
          <w:p w:rsidR="0094257F" w:rsidRPr="00CA42E8" w:rsidRDefault="00FD5C23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D4F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D4F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livrer les fournitures demandées ou 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:rsidR="007D5ECD" w:rsidRPr="00F034CA" w:rsidRDefault="00FD5C23" w:rsidP="00F034CA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B780A"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B780A"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FB780A" w:rsidRP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Décomposition du</w:t>
            </w:r>
            <w:r w:rsidR="00FB780A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prix global et forfaitaire (DPGF) </w:t>
            </w:r>
          </w:p>
        </w:tc>
      </w:tr>
      <w:tr w:rsidR="006D39DE" w:rsidRPr="00D11170" w:rsidTr="00F034CA">
        <w:tc>
          <w:tcPr>
            <w:tcW w:w="10344" w:type="dxa"/>
          </w:tcPr>
          <w:p w:rsidR="006D39DE" w:rsidRPr="00CA42E8" w:rsidRDefault="006D39DE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</w:p>
        </w:tc>
      </w:tr>
      <w:tr w:rsidR="002D3CA5" w:rsidRPr="00D11170" w:rsidTr="00F034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</w:tcPr>
          <w:p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32726C" w:rsidRDefault="00FD5C23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En cas de </w:t>
            </w:r>
            <w:r w:rsidR="004C1781"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groupement</w:t>
            </w:r>
            <w:r w:rsidR="004C1781"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4C1781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conjoint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  <w:proofErr w:type="gramEnd"/>
          </w:p>
          <w:p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FD5C23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FD5C2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FD5C2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D5C23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FD5C23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FD5C2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FD5C2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D5C23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64"/>
              <w:gridCol w:w="3828"/>
              <w:gridCol w:w="2268"/>
            </w:tblGrid>
            <w:tr w:rsidR="002D3CA5" w:rsidRPr="002D3CA5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:rsidTr="00F034CA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:rsidTr="00F034CA">
              <w:trPr>
                <w:trHeight w:hRule="exact" w:val="661"/>
              </w:trPr>
              <w:tc>
                <w:tcPr>
                  <w:tcW w:w="396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</w:tbl>
          <w:p w:rsidR="002D3CA5" w:rsidRPr="002D3CA5" w:rsidRDefault="002D3CA5" w:rsidP="004C1781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1B2E9E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4C1781" w:rsidRPr="00DF22CD" w:rsidRDefault="004C1781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4530BF" w:rsidRPr="00C71048" w:rsidRDefault="004530BF" w:rsidP="004530B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30B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Caution bancaire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 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</w: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</w: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:rsidR="004530BF" w:rsidRPr="00DF22CD" w:rsidRDefault="004530BF" w:rsidP="004530BF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</w:t>
            </w:r>
            <w:r w:rsidRPr="002F750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 de</w:t>
            </w:r>
            <w:r w:rsidR="00F034CA" w:rsidRPr="002F750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2F7505" w:rsidRPr="002F750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13</w:t>
            </w:r>
            <w:r w:rsidR="0067099B" w:rsidRPr="002F750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2F75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2F750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compter de :</w:t>
            </w:r>
          </w:p>
          <w:p w:rsidR="00FD12B3" w:rsidRPr="00A500FE" w:rsidRDefault="00FD5C23" w:rsidP="00FD12B3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034CA"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12B3"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FD12B3" w:rsidRPr="00F034C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;</w:t>
            </w:r>
          </w:p>
          <w:p w:rsidR="00A500FE" w:rsidRPr="00A500FE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est </w:t>
            </w:r>
            <w:r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D5C23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FD5C2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FD5C2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D5C23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D5C23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6B3D41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FD5C2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FD5C2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D5C23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:rsidR="006B3D41" w:rsidRPr="00861F1A" w:rsidRDefault="006B3D41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</w:p>
          <w:p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:rsidR="002D3CA5" w:rsidRDefault="0067099B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lang w:eastAsia="fr-FR"/>
              </w:rPr>
              <w:t>L</w:t>
            </w:r>
            <w:r w:rsidR="002D3CA5" w:rsidRPr="007E3A1B">
              <w:rPr>
                <w:rFonts w:asciiTheme="minorHAnsi" w:hAnsiTheme="minorHAnsi" w:cstheme="minorHAnsi"/>
                <w:lang w:eastAsia="fr-FR"/>
              </w:rPr>
              <w:t xml:space="preserve">e </w:t>
            </w:r>
            <w:r w:rsidR="002D3CA5"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="002D3CA5" w:rsidRPr="007E3A1B">
              <w:rPr>
                <w:rFonts w:asciiTheme="minorHAnsi" w:hAnsiTheme="minorHAnsi" w:cstheme="minorHAnsi"/>
                <w:lang w:eastAsia="fr-FR"/>
              </w:rPr>
              <w:t xml:space="preserve"> des offres </w:t>
            </w:r>
            <w:r>
              <w:rPr>
                <w:rFonts w:asciiTheme="minorHAnsi" w:hAnsiTheme="minorHAnsi" w:cstheme="minorHAnsi"/>
                <w:lang w:eastAsia="fr-FR"/>
              </w:rPr>
              <w:t xml:space="preserve">est de </w:t>
            </w:r>
            <w:r w:rsidR="002F7505">
              <w:rPr>
                <w:rFonts w:asciiTheme="minorHAnsi" w:hAnsiTheme="minorHAnsi" w:cstheme="minorHAnsi"/>
                <w:lang w:eastAsia="fr-FR"/>
              </w:rPr>
              <w:t>90</w:t>
            </w:r>
            <w:r>
              <w:rPr>
                <w:rFonts w:asciiTheme="minorHAnsi" w:hAnsiTheme="minorHAnsi" w:cstheme="minorHAnsi"/>
                <w:lang w:eastAsia="fr-FR"/>
              </w:rPr>
              <w:t xml:space="preserve"> jours.</w:t>
            </w:r>
          </w:p>
          <w:p w:rsidR="00620DBF" w:rsidRPr="00D34EC4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 w:rsidRPr="00D34EC4">
              <w:rPr>
                <w:rFonts w:asciiTheme="minorHAnsi" w:hAnsiTheme="minorHAnsi" w:cstheme="minorHAnsi"/>
                <w:lang w:eastAsia="fr-FR"/>
              </w:rPr>
              <w:t>Le prix du marché est conclu à prix définitif et réputé fermes. Le prix est actualisé si un délai supérieur à 3 mois s’écoule entre la date d’établissement du prix initial et la date portant commencement d’exécution des prestations.</w:t>
            </w:r>
          </w:p>
          <w:p w:rsidR="00620DBF" w:rsidRPr="00D34EC4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  <w:r w:rsidRPr="00D34EC4">
              <w:rPr>
                <w:rFonts w:asciiTheme="minorHAnsi" w:hAnsiTheme="minorHAnsi" w:cstheme="minorHAnsi"/>
                <w:b/>
                <w:lang w:eastAsia="fr-FR"/>
              </w:rPr>
              <w:t>Formule actualisation :</w:t>
            </w:r>
          </w:p>
          <w:p w:rsidR="00620DBF" w:rsidRPr="00D34EC4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  <w:r w:rsidRPr="00D34EC4">
              <w:rPr>
                <w:rFonts w:asciiTheme="minorHAnsi" w:hAnsiTheme="minorHAnsi" w:cstheme="minorHAnsi"/>
                <w:b/>
                <w:lang w:eastAsia="fr-FR"/>
              </w:rPr>
              <w:t>Prix nouveau actualisé = prix initial HT x (index à la date de commencement d’exécution des prestations – 3 mois) / index de la date d’établissement du prix initial (M0)</w:t>
            </w:r>
          </w:p>
          <w:p w:rsidR="00620DBF" w:rsidRPr="00D34EC4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 w:rsidRPr="00F034CA">
              <w:rPr>
                <w:rFonts w:asciiTheme="minorHAnsi" w:hAnsiTheme="minorHAnsi" w:cstheme="minorHAnsi"/>
                <w:lang w:eastAsia="fr-FR"/>
              </w:rPr>
              <w:t>Choix de l’index de référence </w:t>
            </w:r>
            <w:r w:rsidR="00F034CA" w:rsidRPr="00F034CA">
              <w:rPr>
                <w:rFonts w:asciiTheme="minorHAnsi" w:hAnsiTheme="minorHAnsi" w:cstheme="minorHAnsi"/>
                <w:lang w:eastAsia="fr-FR"/>
              </w:rPr>
              <w:t>:</w:t>
            </w:r>
            <w:r w:rsidR="00D60A58">
              <w:rPr>
                <w:rFonts w:asciiTheme="minorHAnsi" w:hAnsiTheme="minorHAnsi" w:cstheme="minorHAnsi"/>
                <w:lang w:eastAsia="fr-FR"/>
              </w:rPr>
              <w:t> </w:t>
            </w:r>
            <w:r w:rsidR="002F7505">
              <w:rPr>
                <w:rFonts w:asciiTheme="minorHAnsi" w:hAnsiTheme="minorHAnsi" w:cstheme="minorHAnsi"/>
                <w:lang w:eastAsia="fr-FR"/>
              </w:rPr>
              <w:t>PSD HT</w:t>
            </w:r>
          </w:p>
          <w:p w:rsidR="00FD12B3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 w:rsidRPr="00D34EC4">
              <w:rPr>
                <w:rFonts w:asciiTheme="minorHAnsi" w:hAnsiTheme="minorHAnsi" w:cstheme="minorHAnsi"/>
                <w:lang w:eastAsia="fr-FR"/>
              </w:rPr>
              <w:t xml:space="preserve">Choix du mois M0 : </w:t>
            </w:r>
            <w:r w:rsidR="00F034CA">
              <w:rPr>
                <w:rFonts w:asciiTheme="minorHAnsi" w:hAnsiTheme="minorHAnsi" w:cstheme="minorHAnsi"/>
                <w:lang w:eastAsia="fr-FR"/>
              </w:rPr>
              <w:t>Novembre 2022</w:t>
            </w:r>
          </w:p>
          <w:p w:rsidR="00620DBF" w:rsidRPr="00D34EC4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 w:rsidRPr="00D34EC4">
              <w:rPr>
                <w:rFonts w:asciiTheme="minorHAnsi" w:hAnsiTheme="minorHAnsi" w:cstheme="minorHAnsi"/>
                <w:lang w:eastAsia="fr-FR"/>
              </w:rPr>
              <w:t>Date de commencement de l’exécution des prestations : date de sa notification</w:t>
            </w:r>
            <w:r w:rsidR="00F034CA">
              <w:rPr>
                <w:rFonts w:asciiTheme="minorHAnsi" w:hAnsiTheme="minorHAnsi" w:cstheme="minorHAnsi"/>
                <w:lang w:eastAsia="fr-FR"/>
              </w:rPr>
              <w:t xml:space="preserve"> par OS.</w:t>
            </w:r>
          </w:p>
          <w:p w:rsidR="00620DBF" w:rsidRPr="00D34EC4" w:rsidRDefault="00620DBF" w:rsidP="00620DBF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D34EC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B.8 – Délais de mandatement :</w:t>
            </w:r>
          </w:p>
          <w:p w:rsidR="00620DBF" w:rsidRPr="00D34EC4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 w:rsidRPr="00D34EC4">
              <w:rPr>
                <w:rFonts w:asciiTheme="minorHAnsi" w:hAnsiTheme="minorHAnsi" w:cstheme="minorHAnsi"/>
                <w:lang w:eastAsia="fr-FR"/>
              </w:rPr>
              <w:t>Les paiements seront effectués selon les règles de la comptabilité publique.</w:t>
            </w:r>
          </w:p>
          <w:p w:rsidR="006B3D41" w:rsidRDefault="00620DBF" w:rsidP="00F034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6709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Délai de mandatement suivant l’’article LP 411-16 : chaque facture sera mandatée dans les trente jours suivant son admission définitive (pour les prestations en dehors de Tahiti, le délai ne peut être supérieur à 60 jours). Les factures sont émises et payables en francs CFP (devise XPF)</w:t>
            </w:r>
          </w:p>
          <w:p w:rsidR="00F034CA" w:rsidRPr="00F034CA" w:rsidRDefault="00F034CA" w:rsidP="00F034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</w:tc>
      </w:tr>
    </w:tbl>
    <w:p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9E6DDE" w:rsidRPr="008412F3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5"/>
              <w:gridCol w:w="2435"/>
              <w:gridCol w:w="2944"/>
            </w:tblGrid>
            <w:tr w:rsidR="009E6DDE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:rsidR="00CB712A" w:rsidRPr="00EB08C5" w:rsidRDefault="00FD5C23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2572A"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5"/>
              <w:gridCol w:w="2435"/>
              <w:gridCol w:w="2944"/>
            </w:tblGrid>
            <w:tr w:rsidR="00750DF3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D102C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:rsidR="002F7505" w:rsidRDefault="002F7505" w:rsidP="00CC64F8">
            <w:pPr>
              <w:spacing w:before="0" w:after="12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</w:p>
          <w:p w:rsidR="002F7505" w:rsidRDefault="002F7505" w:rsidP="00CC64F8">
            <w:pPr>
              <w:spacing w:before="0" w:after="12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</w:p>
          <w:p w:rsidR="002F7505" w:rsidRDefault="002F7505" w:rsidP="00CC64F8">
            <w:pPr>
              <w:spacing w:before="0" w:after="12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</w:p>
          <w:p w:rsidR="00CB712A" w:rsidRPr="00BF4962" w:rsidRDefault="00FD5C23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924F7"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5"/>
              <w:gridCol w:w="2410"/>
              <w:gridCol w:w="2976"/>
            </w:tblGrid>
            <w:tr w:rsidR="000D7D1E" w:rsidRPr="000D7D1E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:rsidTr="00F034CA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F034CA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ayout w:type="fixed"/>
        <w:tblLook w:val="04A0"/>
      </w:tblPr>
      <w:tblGrid>
        <w:gridCol w:w="10456"/>
      </w:tblGrid>
      <w:tr w:rsidR="009E6DDE" w:rsidRPr="008412F3" w:rsidTr="004C1781">
        <w:trPr>
          <w:trHeight w:val="34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:rsidTr="004C1781">
        <w:tc>
          <w:tcPr>
            <w:tcW w:w="10456" w:type="dxa"/>
            <w:tcBorders>
              <w:bottom w:val="single" w:sz="4" w:space="0" w:color="auto"/>
            </w:tcBorders>
          </w:tcPr>
          <w:p w:rsidR="009E6DDE" w:rsidRPr="006B3D41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9E6DDE" w:rsidRPr="009E6DDE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3D41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Polynésie Française </w:t>
            </w:r>
          </w:p>
          <w:p w:rsidR="006B3D41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Direction des Affaires foncières </w:t>
            </w:r>
          </w:p>
          <w:p w:rsidR="006B3D41" w:rsidRDefault="00DE313F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 de l’agriculture et du foncier</w:t>
            </w:r>
            <w:r w:rsid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en charge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domaine et </w:t>
            </w:r>
            <w:r w:rsid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de la recherche</w:t>
            </w:r>
          </w:p>
          <w:p w:rsidR="006B3D41" w:rsidRPr="009E6DDE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31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52"/>
              <w:gridCol w:w="2542"/>
              <w:gridCol w:w="2542"/>
              <w:gridCol w:w="2043"/>
              <w:gridCol w:w="499"/>
              <w:gridCol w:w="2542"/>
              <w:gridCol w:w="1427"/>
              <w:gridCol w:w="2659"/>
              <w:gridCol w:w="1009"/>
              <w:gridCol w:w="6118"/>
              <w:gridCol w:w="7637"/>
            </w:tblGrid>
            <w:tr w:rsidR="006B3D41" w:rsidTr="007706B1">
              <w:tc>
                <w:tcPr>
                  <w:tcW w:w="2552" w:type="dxa"/>
                </w:tcPr>
                <w:p w:rsidR="006B3D41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127" w:type="dxa"/>
                  <w:gridSpan w:val="3"/>
                </w:tcPr>
                <w:p w:rsidR="006B3D41" w:rsidRPr="00BF7D8F" w:rsidRDefault="006B3D41" w:rsidP="00DE313F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Direction des Affaires foncières, Immeuble Te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Fenua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, rue Dumont d’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Urvielle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,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Orovini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7127" w:type="dxa"/>
                  <w:gridSpan w:val="4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2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637" w:type="dxa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</w:tr>
            <w:tr w:rsidR="006B3D41" w:rsidTr="007706B1">
              <w:tc>
                <w:tcPr>
                  <w:tcW w:w="2552" w:type="dxa"/>
                </w:tcPr>
                <w:p w:rsidR="006B3D41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127" w:type="dxa"/>
                  <w:gridSpan w:val="3"/>
                </w:tcPr>
                <w:p w:rsidR="006B3D41" w:rsidRPr="00AF7865" w:rsidRDefault="006B3D41" w:rsidP="00DE313F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9E44A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 114, 98713 Papeete, TAHITI </w:t>
                  </w:r>
                </w:p>
              </w:tc>
              <w:tc>
                <w:tcPr>
                  <w:tcW w:w="7127" w:type="dxa"/>
                  <w:gridSpan w:val="4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2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637" w:type="dxa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</w:tr>
            <w:tr w:rsidR="006B3D41" w:rsidTr="007706B1">
              <w:trPr>
                <w:gridAfter w:val="2"/>
                <w:wAfter w:w="13755" w:type="dxa"/>
              </w:trPr>
              <w:tc>
                <w:tcPr>
                  <w:tcW w:w="2552" w:type="dxa"/>
                </w:tcPr>
                <w:p w:rsidR="006B3D41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:rsidR="006B3D41" w:rsidRPr="003C1F0B" w:rsidRDefault="006B3D41" w:rsidP="00DE313F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1F0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40.47.18.84 </w:t>
                  </w:r>
                </w:p>
              </w:tc>
              <w:tc>
                <w:tcPr>
                  <w:tcW w:w="2542" w:type="dxa"/>
                </w:tcPr>
                <w:p w:rsidR="006B3D41" w:rsidRPr="003C1F0B" w:rsidRDefault="006B3D41" w:rsidP="00DE313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1F0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1F0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3C1F0B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2542" w:type="dxa"/>
                  <w:gridSpan w:val="2"/>
                </w:tcPr>
                <w:p w:rsidR="006B3D41" w:rsidRPr="003C1F0B" w:rsidRDefault="006B3D41" w:rsidP="00DE313F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1F0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40.47.19.17 </w:t>
                  </w:r>
                </w:p>
              </w:tc>
              <w:tc>
                <w:tcPr>
                  <w:tcW w:w="2542" w:type="dxa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1427" w:type="dxa"/>
                </w:tcPr>
                <w:p w:rsidR="006B3D41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  <w:gridSpan w:val="2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</w:tr>
            <w:tr w:rsidR="006B3D41" w:rsidTr="007706B1">
              <w:tc>
                <w:tcPr>
                  <w:tcW w:w="2552" w:type="dxa"/>
                </w:tcPr>
                <w:p w:rsidR="006B3D41" w:rsidRDefault="006B3D41" w:rsidP="006B3D41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  <w:p w:rsidR="006B3D41" w:rsidRPr="006B3D41" w:rsidRDefault="006B3D41" w:rsidP="006B3D41">
                  <w:pP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3"/>
                </w:tcPr>
                <w:p w:rsidR="006B3D41" w:rsidRPr="003C1F0B" w:rsidRDefault="006B3D41" w:rsidP="00DE313F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1F0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jessica.furioso@foncier.gov.pf </w:t>
                  </w:r>
                </w:p>
                <w:p w:rsidR="006B3D41" w:rsidRPr="003C1F0B" w:rsidRDefault="006B3D41" w:rsidP="00DE313F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4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2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637" w:type="dxa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</w:tr>
          </w:tbl>
          <w:p w:rsidR="00E96DCF" w:rsidRPr="00C35AF3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</w:p>
          <w:p w:rsidR="00DE36D3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3D41" w:rsidRPr="009E44A4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Madame Loyana LEGALL, Directrice des affaires foncières</w:t>
            </w:r>
          </w:p>
          <w:p w:rsidR="001263DE" w:rsidRDefault="001263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55B7D" w:rsidRPr="006B3D41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655B7D" w:rsidRPr="00655B7D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:rsidR="006B3D41" w:rsidRPr="003F2E77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M.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Jean-Jacques SAULNIER</w:t>
            </w:r>
          </w:p>
          <w:p w:rsidR="006B3D41" w:rsidRPr="003F2E77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31, Rue Anne-Marie JAVOUHEY</w:t>
            </w:r>
          </w:p>
          <w:p w:rsidR="006B3D41" w:rsidRPr="003F2E77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 – TAHITI</w:t>
            </w:r>
          </w:p>
          <w:p w:rsidR="006B3D41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 : (689)40 46 70 00 – FAX : (689) 40 46 71 70 – Courriel : </w:t>
            </w:r>
            <w:hyperlink r:id="rId10" w:history="1">
              <w:r w:rsidRPr="00B30915">
                <w:rPr>
                  <w:rStyle w:val="Lienhypertexte"/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t>t161006@dgfip.finances.gouv.fr</w:t>
              </w:r>
            </w:hyperlink>
          </w:p>
          <w:p w:rsidR="006B3D41" w:rsidRPr="009E44A4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E6DDE" w:rsidRPr="004530BF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4530B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:rsidR="009E6DDE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3D41" w:rsidRPr="00EA0364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A036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dépense est imputable au budget de </w:t>
            </w:r>
            <w:r w:rsidRPr="004530B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fonctionnement 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:rsidR="006B3D41" w:rsidRPr="008D204A" w:rsidRDefault="00FD12B3" w:rsidP="006B3D41">
            <w:pPr>
              <w:pStyle w:val="Paragraphedeliste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:rsidR="00CC7404" w:rsidRDefault="006B3D41" w:rsidP="00CC7404">
            <w:pPr>
              <w:pStyle w:val="Paragraphedeliste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8D204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AP :</w:t>
            </w:r>
            <w:r w:rsidR="004530B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FD12B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54.2021</w:t>
            </w:r>
          </w:p>
          <w:p w:rsidR="004C1781" w:rsidRDefault="004C1781" w:rsidP="00CC7404">
            <w:pPr>
              <w:pStyle w:val="Paragraphedeliste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AE : </w:t>
            </w:r>
          </w:p>
          <w:p w:rsidR="004C1781" w:rsidRDefault="004C1781" w:rsidP="00CC7404">
            <w:pPr>
              <w:pStyle w:val="Paragraphedeliste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</w:t>
            </w:r>
          </w:p>
          <w:p w:rsidR="0067099B" w:rsidRPr="0067099B" w:rsidRDefault="0067099B" w:rsidP="0067099B">
            <w:pPr>
              <w:pStyle w:val="Paragraphedeliste"/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4F8F" w:rsidRPr="006B3D41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6B3D41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6B3D41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6B3D41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6B3D41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:rsidR="006B4F8F" w:rsidRPr="00AF7865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fr-FR"/>
              </w:rPr>
            </w:pPr>
          </w:p>
          <w:p w:rsidR="006B3D41" w:rsidRPr="00EA0364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A036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Loyana LEGALL, Directrice des affaires foncières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:rsidR="006B3D41" w:rsidRPr="00EA0364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A036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114 – 98713 PAPEETE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:rsidR="006B3D41" w:rsidRPr="00EA0364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>Tél : (689) 40.47.18.82, Fax : (689) 40.47.19.17</w:t>
            </w:r>
            <w:r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B3D41" w:rsidRPr="00EA0364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 xml:space="preserve">Immeuble Te Fenua, rue Dumont d’Urville, </w:t>
            </w:r>
            <w:proofErr w:type="spellStart"/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>Orovini</w:t>
            </w:r>
            <w:proofErr w:type="spellEnd"/>
            <w:r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B3D41" w:rsidRPr="00EA0364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 xml:space="preserve">Email : </w:t>
            </w:r>
            <w:hyperlink r:id="rId11" w:history="1">
              <w:r w:rsidRPr="00EA0364">
                <w:rPr>
                  <w:rStyle w:val="Lienhypertexte"/>
                  <w:rFonts w:asciiTheme="minorHAnsi" w:hAnsiTheme="minorHAnsi" w:cstheme="minorHAnsi"/>
                  <w:noProof w:val="0"/>
                  <w:sz w:val="20"/>
                </w:rPr>
                <w:t>bureau.marches@foncier.gov.pf</w:t>
              </w:r>
            </w:hyperlink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865989" w:rsidRPr="006B3D41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lastRenderedPageBreak/>
              <w:t xml:space="preserve">Personne habilitée à donner les renseignements prévus à l’article LP 413-4 du </w:t>
            </w:r>
            <w:r w:rsidR="00D25175" w:rsidRPr="006B3D41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6B3D41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6B3D41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:rsidR="00E96DCF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3D41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Bureau des marchés de la Direction des affaires foncières </w:t>
            </w:r>
          </w:p>
          <w:p w:rsidR="006B3D41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S/C de Mme Loyana LEGALL, Directrice des affaires foncières </w:t>
            </w:r>
          </w:p>
          <w:p w:rsidR="006B3D41" w:rsidRPr="005D603F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D60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114 – 98713 PAPEETE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:rsidR="006B3D41" w:rsidRPr="005D603F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>Tél : (689) 40.47.18.8</w:t>
            </w:r>
            <w:r>
              <w:rPr>
                <w:rFonts w:asciiTheme="minorHAnsi" w:hAnsiTheme="minorHAnsi" w:cstheme="minorHAnsi"/>
                <w:noProof w:val="0"/>
                <w:sz w:val="20"/>
              </w:rPr>
              <w:t>2</w:t>
            </w:r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>, Fax : (689) 40.47.19.17</w:t>
            </w:r>
            <w:r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B3D41" w:rsidRPr="005D603F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 xml:space="preserve">Immeuble Te Fenua, rue Dumont d’Urville, </w:t>
            </w:r>
            <w:proofErr w:type="spellStart"/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>Orovini</w:t>
            </w:r>
            <w:proofErr w:type="spellEnd"/>
            <w:r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B3D41" w:rsidRPr="005D603F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 xml:space="preserve">Email : </w:t>
            </w:r>
            <w:hyperlink r:id="rId12" w:history="1">
              <w:r w:rsidRPr="005D603F">
                <w:rPr>
                  <w:rStyle w:val="Lienhypertexte"/>
                  <w:rFonts w:asciiTheme="minorHAnsi" w:hAnsiTheme="minorHAnsi" w:cstheme="minorHAnsi"/>
                  <w:noProof w:val="0"/>
                  <w:sz w:val="20"/>
                </w:rPr>
                <w:t>bureau.marches@foncier.gov.pf</w:t>
              </w:r>
            </w:hyperlink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55B7D" w:rsidRPr="008412F3" w:rsidRDefault="00655B7D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36599B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353" w:type="dxa"/>
        <w:tblLook w:val="04A0"/>
      </w:tblPr>
      <w:tblGrid>
        <w:gridCol w:w="10344"/>
        <w:gridCol w:w="9"/>
      </w:tblGrid>
      <w:tr w:rsidR="00A13106" w:rsidRPr="008412F3" w:rsidTr="00AD6A24">
        <w:trPr>
          <w:gridAfter w:val="1"/>
          <w:wAfter w:w="9" w:type="dxa"/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:rsidTr="00AD6A2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:rsidR="002F64D3" w:rsidRPr="002F64D3" w:rsidRDefault="00FD5C23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:rsidR="002F64D3" w:rsidRDefault="00FD5C23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:rsidR="004E5405" w:rsidRPr="002F64D3" w:rsidRDefault="00FD5C23" w:rsidP="00AD6A24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</w:tc>
      </w:tr>
      <w:tr w:rsidR="004E5405" w:rsidTr="00AD6A2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:rsidR="00386042" w:rsidRDefault="00FD5C23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386042" w:rsidRDefault="00FD5C23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:rsidR="00A13106" w:rsidRPr="004E5405" w:rsidRDefault="00FD5C23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FD5C23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FD5C23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 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:………………………………………………………………………………………………………………………………..</w:t>
            </w: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AD6A24">
        <w:trPr>
          <w:gridAfter w:val="1"/>
          <w:wAfter w:w="9" w:type="dxa"/>
          <w:trHeight w:val="882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publics à caractère 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AD6A24">
        <w:trPr>
          <w:gridAfter w:val="1"/>
          <w:wAfter w:w="9" w:type="dxa"/>
          <w:trHeight w:val="2408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public]</w:t>
            </w:r>
          </w:p>
          <w:p w:rsidR="00F034CA" w:rsidRPr="00324338" w:rsidRDefault="00F034CA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  <w:tr w:rsidR="008F3055" w:rsidRPr="008412F3" w:rsidTr="00AD6A24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:rsidTr="00AD6A24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»</w:t>
            </w:r>
          </w:p>
          <w:p w:rsidR="00AD6A24" w:rsidRDefault="00AD6A24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8F3055" w:rsidRPr="00AD6A24" w:rsidRDefault="00055FCF" w:rsidP="00AD6A24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/>
      </w:tblPr>
      <w:tblGrid>
        <w:gridCol w:w="10353"/>
      </w:tblGrid>
      <w:tr w:rsidR="0092336B" w:rsidRPr="008412F3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:rsidTr="00874894">
        <w:tc>
          <w:tcPr>
            <w:tcW w:w="10353" w:type="dxa"/>
            <w:shd w:val="clear" w:color="auto" w:fill="auto"/>
          </w:tcPr>
          <w:p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"/>
              <w:gridCol w:w="9695"/>
            </w:tblGrid>
            <w:tr w:rsidR="007832F0" w:rsidRPr="00471748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D5C2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:rsidR="00FD79C3" w:rsidRPr="00791862" w:rsidRDefault="00FD5C23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539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0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539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0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:rsidR="00AB7DE4" w:rsidRDefault="00995513" w:rsidP="00C311AD">
            <w:pPr>
              <w:pStyle w:val="Retraitcorpsdetexte2"/>
              <w:spacing w:after="60"/>
              <w:ind w:left="5387"/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  <w:p w:rsidR="00F034CA" w:rsidRDefault="00F034CA" w:rsidP="00C311AD">
            <w:pPr>
              <w:pStyle w:val="Retraitcorpsdetexte2"/>
              <w:spacing w:after="60"/>
              <w:ind w:left="5387"/>
            </w:pPr>
          </w:p>
          <w:p w:rsidR="00F034CA" w:rsidRDefault="00F034CA" w:rsidP="00C311AD">
            <w:pPr>
              <w:pStyle w:val="Retraitcorpsdetexte2"/>
              <w:spacing w:after="60"/>
              <w:ind w:left="5387"/>
            </w:pPr>
          </w:p>
          <w:p w:rsidR="00F034CA" w:rsidRDefault="00F034CA" w:rsidP="00C311AD">
            <w:pPr>
              <w:pStyle w:val="Retraitcorpsdetexte2"/>
              <w:spacing w:after="60"/>
              <w:ind w:left="5387"/>
            </w:pPr>
          </w:p>
          <w:p w:rsidR="00F034CA" w:rsidRPr="00AB3F92" w:rsidRDefault="00F034CA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</w:p>
        </w:tc>
      </w:tr>
    </w:tbl>
    <w:p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10353"/>
      </w:tblGrid>
      <w:tr w:rsidR="00AB7DE4" w:rsidRPr="008412F3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:rsidTr="00AB7DE4">
        <w:tc>
          <w:tcPr>
            <w:tcW w:w="10353" w:type="dxa"/>
            <w:shd w:val="clear" w:color="auto" w:fill="auto"/>
          </w:tcPr>
          <w:p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/>
            </w:tblPr>
            <w:tblGrid>
              <w:gridCol w:w="1724"/>
              <w:gridCol w:w="5554"/>
              <w:gridCol w:w="2849"/>
            </w:tblGrid>
            <w:tr w:rsidR="003717F6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67099B">
      <w:footerReference w:type="default" r:id="rId14"/>
      <w:headerReference w:type="first" r:id="rId15"/>
      <w:pgSz w:w="11906" w:h="16838" w:code="9"/>
      <w:pgMar w:top="567" w:right="851" w:bottom="1134" w:left="85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505" w:rsidRDefault="002F7505" w:rsidP="002B5FC8">
      <w:pPr>
        <w:spacing w:before="0"/>
      </w:pPr>
      <w:r>
        <w:separator/>
      </w:r>
    </w:p>
  </w:endnote>
  <w:endnote w:type="continuationSeparator" w:id="0">
    <w:p w:rsidR="002F7505" w:rsidRDefault="002F7505" w:rsidP="002B5FC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714"/>
      <w:gridCol w:w="1133"/>
      <w:gridCol w:w="6521"/>
      <w:gridCol w:w="1134"/>
      <w:gridCol w:w="710"/>
    </w:tblGrid>
    <w:tr w:rsidR="002F7505" w:rsidRPr="00B636BE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2F7505" w:rsidRPr="00492A10" w:rsidRDefault="002F7505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F7505" w:rsidRPr="006B3D41" w:rsidRDefault="002F7505" w:rsidP="006C0805">
          <w:pPr>
            <w:pStyle w:val="-LettreTitreGED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0" w:after="0"/>
            <w:rPr>
              <w:noProof w:val="0"/>
              <w:sz w:val="32"/>
              <w:szCs w:val="36"/>
            </w:rPr>
          </w:pPr>
          <w:r>
            <w:rPr>
              <w:noProof w:val="0"/>
              <w:sz w:val="20"/>
              <w:szCs w:val="36"/>
            </w:rPr>
            <w:t>Marché n° 2022-37_TVX</w:t>
          </w:r>
          <w:r w:rsidRPr="006B3D41">
            <w:rPr>
              <w:noProof w:val="0"/>
              <w:sz w:val="20"/>
              <w:szCs w:val="36"/>
            </w:rPr>
            <w:t xml:space="preserve">-DOM 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2F7505" w:rsidRPr="00A63288" w:rsidRDefault="002F7505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D6A24">
            <w:rPr>
              <w:rFonts w:asciiTheme="minorHAnsi" w:hAnsiTheme="minorHAnsi" w:cstheme="minorHAnsi"/>
              <w:noProof/>
              <w:sz w:val="20"/>
              <w:szCs w:val="18"/>
            </w:rPr>
            <w:t>1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fldSimple w:instr=" NUMPAGES   \* MERGEFORMAT ">
            <w:r w:rsidR="00AD6A24" w:rsidRPr="00AD6A24">
              <w:rPr>
                <w:rFonts w:asciiTheme="minorHAnsi" w:hAnsiTheme="minorHAnsi" w:cstheme="minorHAnsi"/>
                <w:noProof/>
                <w:sz w:val="20"/>
                <w:szCs w:val="18"/>
              </w:rPr>
              <w:t>6</w:t>
            </w:r>
          </w:fldSimple>
        </w:p>
      </w:tc>
    </w:tr>
    <w:tr w:rsidR="002F7505" w:rsidRPr="00F57C8B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F7505" w:rsidRPr="00F57C8B" w:rsidRDefault="002F7505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F7505" w:rsidRPr="00F57C8B" w:rsidRDefault="002F7505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DAF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F7505" w:rsidRPr="00F57C8B" w:rsidRDefault="002F7505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F7505" w:rsidRPr="00645265" w:rsidRDefault="002F750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F7505" w:rsidRPr="00F57C8B" w:rsidRDefault="002F7505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2F7505" w:rsidRPr="00F57C8B" w:rsidRDefault="002F7505">
    <w:pPr>
      <w:pStyle w:val="Pieddepag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505" w:rsidRDefault="002F7505" w:rsidP="002B5FC8">
      <w:pPr>
        <w:spacing w:before="0"/>
      </w:pPr>
      <w:r>
        <w:separator/>
      </w:r>
    </w:p>
  </w:footnote>
  <w:footnote w:type="continuationSeparator" w:id="0">
    <w:p w:rsidR="002F7505" w:rsidRDefault="002F7505" w:rsidP="002B5FC8">
      <w:pPr>
        <w:spacing w:before="0"/>
      </w:pPr>
      <w:r>
        <w:continuationSeparator/>
      </w:r>
    </w:p>
  </w:footnote>
  <w:footnote w:id="1">
    <w:p w:rsidR="002F7505" w:rsidRPr="00483A17" w:rsidRDefault="002F7505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:rsidR="002F7505" w:rsidRPr="00396883" w:rsidRDefault="002F7505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3">
    <w:p w:rsidR="002F7505" w:rsidRPr="00396883" w:rsidRDefault="002F7505" w:rsidP="0067099B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:rsidR="002F7505" w:rsidRPr="008618DD" w:rsidRDefault="002F7505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:rsidR="002F7505" w:rsidRPr="008618DD" w:rsidRDefault="002F7505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:rsidR="002F7505" w:rsidRPr="004E6584" w:rsidRDefault="002F7505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:rsidR="002F7505" w:rsidRPr="005B6D4C" w:rsidRDefault="002F7505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:rsidR="002F7505" w:rsidRPr="00E43CD5" w:rsidRDefault="002F7505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05" w:rsidRDefault="002F7505" w:rsidP="00A708E8">
    <w:pPr>
      <w:pStyle w:val="En-tte"/>
      <w:ind w:left="-142" w:right="-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CA21164"/>
    <w:multiLevelType w:val="hybridMultilevel"/>
    <w:tmpl w:val="15F25970"/>
    <w:lvl w:ilvl="0" w:tplc="E8C8027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7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18"/>
  </w:num>
  <w:num w:numId="14">
    <w:abstractNumId w:val="11"/>
  </w:num>
  <w:num w:numId="15">
    <w:abstractNumId w:val="9"/>
  </w:num>
  <w:num w:numId="16">
    <w:abstractNumId w:val="19"/>
  </w:num>
  <w:num w:numId="17">
    <w:abstractNumId w:val="12"/>
  </w:num>
  <w:num w:numId="18">
    <w:abstractNumId w:val="24"/>
  </w:num>
  <w:num w:numId="19">
    <w:abstractNumId w:val="6"/>
  </w:num>
  <w:num w:numId="20">
    <w:abstractNumId w:val="26"/>
  </w:num>
  <w:num w:numId="21">
    <w:abstractNumId w:val="25"/>
  </w:num>
  <w:num w:numId="22">
    <w:abstractNumId w:val="3"/>
  </w:num>
  <w:num w:numId="23">
    <w:abstractNumId w:val="20"/>
  </w:num>
  <w:num w:numId="24">
    <w:abstractNumId w:val="21"/>
  </w:num>
  <w:num w:numId="25">
    <w:abstractNumId w:val="27"/>
  </w:num>
  <w:num w:numId="26">
    <w:abstractNumId w:val="16"/>
  </w:num>
  <w:num w:numId="27">
    <w:abstractNumId w:val="15"/>
  </w:num>
  <w:num w:numId="28">
    <w:abstractNumId w:val="23"/>
  </w:num>
  <w:num w:numId="29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8"/>
  <w:stylePaneSortMethod w:val="0004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1F4C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B6FCC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3110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B349A"/>
    <w:rsid w:val="001C004B"/>
    <w:rsid w:val="001C51EA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14882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F07C4"/>
    <w:rsid w:val="002F64D3"/>
    <w:rsid w:val="002F6848"/>
    <w:rsid w:val="002F7505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3562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02B"/>
    <w:rsid w:val="00390140"/>
    <w:rsid w:val="00390793"/>
    <w:rsid w:val="00394730"/>
    <w:rsid w:val="00396883"/>
    <w:rsid w:val="003A255B"/>
    <w:rsid w:val="003A3E87"/>
    <w:rsid w:val="003A5483"/>
    <w:rsid w:val="003B066E"/>
    <w:rsid w:val="003B0698"/>
    <w:rsid w:val="003B0DDE"/>
    <w:rsid w:val="003B0EFF"/>
    <w:rsid w:val="003B73C5"/>
    <w:rsid w:val="003C04AB"/>
    <w:rsid w:val="003C5579"/>
    <w:rsid w:val="003D1B77"/>
    <w:rsid w:val="003D352C"/>
    <w:rsid w:val="003D6B25"/>
    <w:rsid w:val="003F464D"/>
    <w:rsid w:val="00400026"/>
    <w:rsid w:val="0040416F"/>
    <w:rsid w:val="00404E95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530BF"/>
    <w:rsid w:val="00461C42"/>
    <w:rsid w:val="00466DCF"/>
    <w:rsid w:val="00471748"/>
    <w:rsid w:val="00471DE3"/>
    <w:rsid w:val="004723F6"/>
    <w:rsid w:val="00474384"/>
    <w:rsid w:val="00475F3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1781"/>
    <w:rsid w:val="004C7D1E"/>
    <w:rsid w:val="004D0E4B"/>
    <w:rsid w:val="004D3249"/>
    <w:rsid w:val="004E257D"/>
    <w:rsid w:val="004E4528"/>
    <w:rsid w:val="004E4700"/>
    <w:rsid w:val="004E5405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7AE"/>
    <w:rsid w:val="0057199F"/>
    <w:rsid w:val="005734DC"/>
    <w:rsid w:val="00575D0F"/>
    <w:rsid w:val="00583873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6838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0DBF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099B"/>
    <w:rsid w:val="0067220A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3D41"/>
    <w:rsid w:val="006B4214"/>
    <w:rsid w:val="006B4F8F"/>
    <w:rsid w:val="006B5329"/>
    <w:rsid w:val="006B5AA6"/>
    <w:rsid w:val="006B62DC"/>
    <w:rsid w:val="006C0805"/>
    <w:rsid w:val="006C12B6"/>
    <w:rsid w:val="006C1688"/>
    <w:rsid w:val="006C7408"/>
    <w:rsid w:val="006C7694"/>
    <w:rsid w:val="006D0C28"/>
    <w:rsid w:val="006D39DE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65A3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06B1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6F"/>
    <w:rsid w:val="00940285"/>
    <w:rsid w:val="00940711"/>
    <w:rsid w:val="0094120A"/>
    <w:rsid w:val="0094257F"/>
    <w:rsid w:val="009431A7"/>
    <w:rsid w:val="00952B4B"/>
    <w:rsid w:val="00956E9E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05F9"/>
    <w:rsid w:val="009B7A83"/>
    <w:rsid w:val="009C4BC3"/>
    <w:rsid w:val="009D09F5"/>
    <w:rsid w:val="009D1563"/>
    <w:rsid w:val="009D6E6B"/>
    <w:rsid w:val="009D79A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2CE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0F13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6A24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2BC6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3C8C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36FDD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877BF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CF7977"/>
    <w:rsid w:val="00D03A8E"/>
    <w:rsid w:val="00D04B81"/>
    <w:rsid w:val="00D04EB8"/>
    <w:rsid w:val="00D04F88"/>
    <w:rsid w:val="00D07266"/>
    <w:rsid w:val="00D07752"/>
    <w:rsid w:val="00D11170"/>
    <w:rsid w:val="00D11747"/>
    <w:rsid w:val="00D145DA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0A58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970B2"/>
    <w:rsid w:val="00DA0094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13F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34CA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2835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96728"/>
    <w:rsid w:val="00FB273F"/>
    <w:rsid w:val="00FB3FD9"/>
    <w:rsid w:val="00FB780A"/>
    <w:rsid w:val="00FC3223"/>
    <w:rsid w:val="00FC32BC"/>
    <w:rsid w:val="00FC5135"/>
    <w:rsid w:val="00FD0232"/>
    <w:rsid w:val="00FD04C0"/>
    <w:rsid w:val="00FD0E0A"/>
    <w:rsid w:val="00FD12B3"/>
    <w:rsid w:val="00FD23E7"/>
    <w:rsid w:val="00FD5C23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paragraph" w:customStyle="1" w:styleId="-LettreTitreGEDA">
    <w:name w:val="- Lettre:Titre                 GEDA"/>
    <w:rsid w:val="006B3D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eastAsia="fr-FR"/>
    </w:rPr>
  </w:style>
  <w:style w:type="paragraph" w:customStyle="1" w:styleId="-LettreTexteGEDA">
    <w:name w:val="- Lettre:Texte                GEDA"/>
    <w:rsid w:val="006B3D4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character" w:styleId="Lienhypertexte">
    <w:name w:val="Hyperlink"/>
    <w:uiPriority w:val="99"/>
    <w:rsid w:val="006B3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eau.marches@foncier.gov.p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reau.marches@foncier.gov.p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161006@dgfip.finances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0054-33DD-47DB-AB98-F5162B73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2233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jfurioso</cp:lastModifiedBy>
  <cp:revision>4</cp:revision>
  <cp:lastPrinted>2018-03-29T21:31:00Z</cp:lastPrinted>
  <dcterms:created xsi:type="dcterms:W3CDTF">2022-10-03T20:30:00Z</dcterms:created>
  <dcterms:modified xsi:type="dcterms:W3CDTF">2022-10-18T00:45:00Z</dcterms:modified>
</cp:coreProperties>
</file>