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417AE" w14:textId="4E33DED2" w:rsidR="003F629B" w:rsidRDefault="003F629B">
      <w:pPr>
        <w:rPr>
          <w:sz w:val="28"/>
          <w:szCs w:val="32"/>
        </w:rPr>
      </w:pPr>
    </w:p>
    <w:p w14:paraId="6044CF30" w14:textId="77777777" w:rsidR="00386F52" w:rsidRDefault="00386F52">
      <w:pPr>
        <w:rPr>
          <w:sz w:val="28"/>
          <w:szCs w:val="32"/>
        </w:rPr>
      </w:pPr>
    </w:p>
    <w:p w14:paraId="74CEAC9A" w14:textId="6EFFEEE7" w:rsidR="00540B70" w:rsidRPr="00386F52" w:rsidRDefault="00386F52" w:rsidP="001709A1">
      <w:pPr>
        <w:pStyle w:val="Titre1"/>
      </w:pPr>
      <w:bookmarkStart w:id="0" w:name="_Toc237959024"/>
      <w:bookmarkStart w:id="1" w:name="_Toc237959856"/>
      <w:bookmarkStart w:id="2" w:name="_Toc239066548"/>
      <w:r>
        <w:t>Marché Simplifié</w:t>
      </w:r>
      <w:bookmarkEnd w:id="0"/>
      <w:bookmarkEnd w:id="1"/>
      <w:bookmarkEnd w:id="2"/>
    </w:p>
    <w:p w14:paraId="37C07C11" w14:textId="77777777" w:rsidR="00540B70" w:rsidRDefault="00540B70" w:rsidP="00540B70">
      <w:pPr>
        <w:ind w:left="1440"/>
        <w:rPr>
          <w:rStyle w:val="Titredulivre"/>
        </w:rPr>
      </w:pPr>
    </w:p>
    <w:p w14:paraId="6E647635" w14:textId="77777777" w:rsidR="00540B70" w:rsidRDefault="00540B70" w:rsidP="00540B70">
      <w:pPr>
        <w:ind w:left="1440"/>
        <w:jc w:val="center"/>
        <w:rPr>
          <w:rStyle w:val="Titredulivre"/>
        </w:rPr>
      </w:pPr>
    </w:p>
    <w:p w14:paraId="6F42300A" w14:textId="77777777" w:rsidR="00540B70" w:rsidRDefault="00540B70" w:rsidP="00540B70">
      <w:pPr>
        <w:jc w:val="center"/>
        <w:rPr>
          <w:sz w:val="24"/>
        </w:rPr>
      </w:pPr>
    </w:p>
    <w:p w14:paraId="163BAFE8" w14:textId="7DA5DAE1" w:rsidR="002D12CA" w:rsidRPr="006F30A1" w:rsidRDefault="00B036A7" w:rsidP="002D12CA">
      <w:pPr>
        <w:ind w:left="1440"/>
        <w:jc w:val="center"/>
        <w:rPr>
          <w:sz w:val="24"/>
        </w:rPr>
      </w:pPr>
      <w:sdt>
        <w:sdtPr>
          <w:rPr>
            <w:b/>
            <w:bCs/>
            <w:color w:val="1F4E79"/>
            <w:sz w:val="54"/>
            <w:szCs w:val="56"/>
          </w:rPr>
          <w:alias w:val="Objet "/>
          <w:tag w:val=""/>
          <w:id w:val="-830519568"/>
          <w:placeholder>
            <w:docPart w:val="A914D75350E54E73966C0C0CEC4290CE"/>
          </w:placeholder>
          <w:dataBinding w:prefixMappings="xmlns:ns0='http://purl.org/dc/elements/1.1/' xmlns:ns1='http://schemas.openxmlformats.org/package/2006/metadata/core-properties' " w:xpath="/ns1:coreProperties[1]/ns0:subject[1]" w:storeItemID="{6C3C8BC8-F283-45AE-878A-BAB7291924A1}"/>
          <w:text/>
        </w:sdtPr>
        <w:sdtContent>
          <w:r w:rsidR="002D12CA" w:rsidRPr="006F30A1">
            <w:rPr>
              <w:sz w:val="54"/>
              <w:szCs w:val="56"/>
            </w:rPr>
            <w:t xml:space="preserve">Fourniture </w:t>
          </w:r>
          <w:r w:rsidR="00C41A4E" w:rsidRPr="006F30A1">
            <w:rPr>
              <w:sz w:val="54"/>
              <w:szCs w:val="56"/>
            </w:rPr>
            <w:t xml:space="preserve">et installation </w:t>
          </w:r>
          <w:r w:rsidR="002D12CA" w:rsidRPr="006F30A1">
            <w:rPr>
              <w:sz w:val="54"/>
              <w:szCs w:val="56"/>
            </w:rPr>
            <w:t xml:space="preserve">de </w:t>
          </w:r>
          <w:r w:rsidR="00990CC3" w:rsidRPr="006F30A1">
            <w:rPr>
              <w:sz w:val="54"/>
              <w:szCs w:val="56"/>
            </w:rPr>
            <w:t xml:space="preserve">25 </w:t>
          </w:r>
          <w:r w:rsidR="002D12CA" w:rsidRPr="006F30A1">
            <w:rPr>
              <w:sz w:val="54"/>
              <w:szCs w:val="56"/>
            </w:rPr>
            <w:t>candélabres solaires</w:t>
          </w:r>
        </w:sdtContent>
      </w:sdt>
    </w:p>
    <w:p w14:paraId="33C9759E" w14:textId="22544EFB" w:rsidR="00540B70" w:rsidRDefault="002D12CA" w:rsidP="00540B70">
      <w:pPr>
        <w:jc w:val="center"/>
        <w:rPr>
          <w:b/>
          <w:bCs/>
          <w:sz w:val="24"/>
        </w:rPr>
      </w:pPr>
      <w:r w:rsidRPr="006F30A1">
        <w:rPr>
          <w:b/>
          <w:bCs/>
          <w:sz w:val="24"/>
        </w:rPr>
        <w:t xml:space="preserve"> </w:t>
      </w:r>
      <w:proofErr w:type="gramStart"/>
      <w:r w:rsidR="00540B70" w:rsidRPr="006F30A1">
        <w:rPr>
          <w:b/>
          <w:bCs/>
          <w:sz w:val="24"/>
        </w:rPr>
        <w:t>n</w:t>
      </w:r>
      <w:proofErr w:type="gramEnd"/>
      <w:r w:rsidR="00540B70" w:rsidRPr="006F30A1">
        <w:rPr>
          <w:b/>
          <w:bCs/>
          <w:sz w:val="24"/>
        </w:rPr>
        <w:t xml:space="preserve">° </w:t>
      </w:r>
      <w:r w:rsidR="0005515D" w:rsidRPr="006F30A1">
        <w:rPr>
          <w:b/>
          <w:bCs/>
          <w:sz w:val="24"/>
        </w:rPr>
        <w:t>2026-0012_SRV-BRM</w:t>
      </w:r>
    </w:p>
    <w:p w14:paraId="52B1F5CE" w14:textId="77777777" w:rsidR="00540B70" w:rsidRPr="00267FC3" w:rsidRDefault="00540B70" w:rsidP="00540B70">
      <w:pPr>
        <w:jc w:val="center"/>
        <w:rPr>
          <w:sz w:val="24"/>
        </w:rPr>
      </w:pPr>
    </w:p>
    <w:p w14:paraId="102FBDA6" w14:textId="77777777" w:rsidR="00540B70" w:rsidRDefault="00540B70" w:rsidP="00540B70"/>
    <w:p w14:paraId="128B4CAB" w14:textId="77777777" w:rsidR="00540B70" w:rsidRDefault="00540B70" w:rsidP="00540B70"/>
    <w:p w14:paraId="0508FAEA" w14:textId="77777777" w:rsidR="00540B70" w:rsidRDefault="00540B70" w:rsidP="00540B70"/>
    <w:p w14:paraId="448E9EBA" w14:textId="77777777" w:rsidR="00540B70" w:rsidRDefault="00540B70" w:rsidP="00540B70"/>
    <w:p w14:paraId="2E6C167F" w14:textId="77777777" w:rsidR="00540B70" w:rsidRPr="002724D1" w:rsidRDefault="00540B70" w:rsidP="00540B70">
      <w:pPr>
        <w:autoSpaceDE w:val="0"/>
        <w:autoSpaceDN w:val="0"/>
        <w:adjustRightInd w:val="0"/>
        <w:jc w:val="center"/>
        <w:rPr>
          <w:rFonts w:cs="CIDFont+F1"/>
          <w:sz w:val="24"/>
        </w:rPr>
      </w:pPr>
      <w:r w:rsidRPr="002724D1">
        <w:rPr>
          <w:rFonts w:cs="CIDFont+F1"/>
          <w:sz w:val="24"/>
        </w:rPr>
        <w:t xml:space="preserve">MARCHÉ A PROCÉDURE </w:t>
      </w:r>
      <w:r>
        <w:rPr>
          <w:rFonts w:cs="CIDFont+F1"/>
          <w:sz w:val="24"/>
        </w:rPr>
        <w:t>ADAPTEE</w:t>
      </w:r>
      <w:r w:rsidRPr="002724D1">
        <w:rPr>
          <w:rFonts w:cs="CIDFont+F1"/>
          <w:sz w:val="24"/>
        </w:rPr>
        <w:t xml:space="preserve"> – (</w:t>
      </w:r>
      <w:r>
        <w:rPr>
          <w:rFonts w:cs="CIDFont+F1"/>
          <w:sz w:val="24"/>
        </w:rPr>
        <w:t>MAPA</w:t>
      </w:r>
      <w:r w:rsidRPr="002724D1">
        <w:rPr>
          <w:rFonts w:cs="CIDFont+F1"/>
          <w:sz w:val="24"/>
        </w:rPr>
        <w:t xml:space="preserve">) </w:t>
      </w:r>
    </w:p>
    <w:p w14:paraId="03A7C036" w14:textId="77777777" w:rsidR="00540B70" w:rsidRPr="002724D1" w:rsidRDefault="00540B70" w:rsidP="00540B70">
      <w:pPr>
        <w:autoSpaceDE w:val="0"/>
        <w:autoSpaceDN w:val="0"/>
        <w:adjustRightInd w:val="0"/>
        <w:jc w:val="center"/>
        <w:rPr>
          <w:rFonts w:cs="CIDFont+F1"/>
          <w:sz w:val="24"/>
        </w:rPr>
      </w:pPr>
      <w:proofErr w:type="gramStart"/>
      <w:r w:rsidRPr="002724D1">
        <w:rPr>
          <w:rFonts w:cs="CIDFont+F1"/>
          <w:sz w:val="24"/>
        </w:rPr>
        <w:t>en</w:t>
      </w:r>
      <w:proofErr w:type="gramEnd"/>
      <w:r w:rsidRPr="002724D1">
        <w:rPr>
          <w:rFonts w:cs="CIDFont+F1"/>
          <w:sz w:val="24"/>
        </w:rPr>
        <w:t xml:space="preserve"> application de l’article LP 32</w:t>
      </w:r>
      <w:r>
        <w:rPr>
          <w:rFonts w:cs="CIDFont+F1"/>
          <w:sz w:val="24"/>
        </w:rPr>
        <w:t>1</w:t>
      </w:r>
      <w:r w:rsidRPr="002724D1">
        <w:rPr>
          <w:rFonts w:cs="CIDFont+F1"/>
          <w:sz w:val="24"/>
        </w:rPr>
        <w:t>-1 et suivants du Code Polynésien des Marchés Publics</w:t>
      </w:r>
    </w:p>
    <w:p w14:paraId="55858253" w14:textId="77777777" w:rsidR="00540B70" w:rsidRDefault="00540B70" w:rsidP="00540B70"/>
    <w:p w14:paraId="213739F7" w14:textId="7DE59885" w:rsidR="003F629B" w:rsidRDefault="003F629B">
      <w:pPr>
        <w:rPr>
          <w:sz w:val="28"/>
          <w:szCs w:val="32"/>
        </w:rPr>
      </w:pPr>
    </w:p>
    <w:p w14:paraId="3F79AB03" w14:textId="359B2E29" w:rsidR="00692F9A" w:rsidRDefault="00692F9A">
      <w:pPr>
        <w:rPr>
          <w:sz w:val="28"/>
          <w:szCs w:val="32"/>
        </w:rPr>
      </w:pPr>
      <w:r>
        <w:rPr>
          <w:sz w:val="28"/>
          <w:szCs w:val="32"/>
        </w:rPr>
        <w:br w:type="page"/>
      </w:r>
    </w:p>
    <w:sdt>
      <w:sdtPr>
        <w:rPr>
          <w:rFonts w:ascii="Aptos" w:eastAsia="Times New Roman" w:hAnsi="Aptos" w:cs="Times New Roman"/>
          <w:b w:val="0"/>
          <w:bCs w:val="0"/>
          <w:color w:val="auto"/>
          <w:sz w:val="22"/>
          <w:szCs w:val="24"/>
        </w:rPr>
        <w:id w:val="-1632697141"/>
        <w:docPartObj>
          <w:docPartGallery w:val="Table of Contents"/>
          <w:docPartUnique/>
        </w:docPartObj>
      </w:sdtPr>
      <w:sdtContent>
        <w:p w14:paraId="4C3FA1D7" w14:textId="6F2DE932" w:rsidR="00EC02F2" w:rsidRDefault="00EC02F2" w:rsidP="001709A1">
          <w:pPr>
            <w:pStyle w:val="En-ttedetabledesmatires"/>
          </w:pPr>
          <w:r>
            <w:t>Table des matières</w:t>
          </w:r>
        </w:p>
        <w:p w14:paraId="13D6BAF2" w14:textId="797F6A1F" w:rsidR="00B036A7" w:rsidRDefault="00EC02F2">
          <w:pPr>
            <w:pStyle w:val="TM1"/>
            <w:tabs>
              <w:tab w:val="right" w:leader="dot" w:pos="9016"/>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239066548" w:history="1">
            <w:r w:rsidR="00B036A7" w:rsidRPr="00CC5986">
              <w:rPr>
                <w:rStyle w:val="Lienhypertexte"/>
                <w:noProof/>
              </w:rPr>
              <w:t>Marché Simplifié</w:t>
            </w:r>
            <w:r w:rsidR="00B036A7">
              <w:rPr>
                <w:noProof/>
                <w:webHidden/>
              </w:rPr>
              <w:tab/>
            </w:r>
            <w:r w:rsidR="00B036A7">
              <w:rPr>
                <w:noProof/>
                <w:webHidden/>
              </w:rPr>
              <w:fldChar w:fldCharType="begin"/>
            </w:r>
            <w:r w:rsidR="00B036A7">
              <w:rPr>
                <w:noProof/>
                <w:webHidden/>
              </w:rPr>
              <w:instrText xml:space="preserve"> PAGEREF _Toc239066548 \h </w:instrText>
            </w:r>
            <w:r w:rsidR="00B036A7">
              <w:rPr>
                <w:noProof/>
                <w:webHidden/>
              </w:rPr>
            </w:r>
            <w:r w:rsidR="00B036A7">
              <w:rPr>
                <w:noProof/>
                <w:webHidden/>
              </w:rPr>
              <w:fldChar w:fldCharType="separate"/>
            </w:r>
            <w:r w:rsidR="00B036A7">
              <w:rPr>
                <w:noProof/>
                <w:webHidden/>
              </w:rPr>
              <w:t>1</w:t>
            </w:r>
            <w:r w:rsidR="00B036A7">
              <w:rPr>
                <w:noProof/>
                <w:webHidden/>
              </w:rPr>
              <w:fldChar w:fldCharType="end"/>
            </w:r>
          </w:hyperlink>
        </w:p>
        <w:p w14:paraId="2FCEA3D7" w14:textId="323E9FA1" w:rsidR="00B036A7" w:rsidRDefault="00B036A7">
          <w:pPr>
            <w:pStyle w:val="TM1"/>
            <w:tabs>
              <w:tab w:val="right" w:leader="dot" w:pos="9016"/>
            </w:tabs>
            <w:rPr>
              <w:rFonts w:asciiTheme="minorHAnsi" w:eastAsiaTheme="minorEastAsia" w:hAnsiTheme="minorHAnsi" w:cstheme="minorBidi"/>
              <w:noProof/>
              <w:szCs w:val="22"/>
            </w:rPr>
          </w:pPr>
          <w:hyperlink w:anchor="_Toc239066549" w:history="1">
            <w:r w:rsidRPr="00CC5986">
              <w:rPr>
                <w:rStyle w:val="Lienhypertexte"/>
                <w:noProof/>
              </w:rPr>
              <w:t>Partie Administrative</w:t>
            </w:r>
            <w:r>
              <w:rPr>
                <w:noProof/>
                <w:webHidden/>
              </w:rPr>
              <w:tab/>
            </w:r>
            <w:r>
              <w:rPr>
                <w:noProof/>
                <w:webHidden/>
              </w:rPr>
              <w:fldChar w:fldCharType="begin"/>
            </w:r>
            <w:r>
              <w:rPr>
                <w:noProof/>
                <w:webHidden/>
              </w:rPr>
              <w:instrText xml:space="preserve"> PAGEREF _Toc239066549 \h </w:instrText>
            </w:r>
            <w:r>
              <w:rPr>
                <w:noProof/>
                <w:webHidden/>
              </w:rPr>
            </w:r>
            <w:r>
              <w:rPr>
                <w:noProof/>
                <w:webHidden/>
              </w:rPr>
              <w:fldChar w:fldCharType="separate"/>
            </w:r>
            <w:r>
              <w:rPr>
                <w:noProof/>
                <w:webHidden/>
              </w:rPr>
              <w:t>3</w:t>
            </w:r>
            <w:r>
              <w:rPr>
                <w:noProof/>
                <w:webHidden/>
              </w:rPr>
              <w:fldChar w:fldCharType="end"/>
            </w:r>
          </w:hyperlink>
        </w:p>
        <w:p w14:paraId="2570455A" w14:textId="2EBA24F4" w:rsidR="00B036A7" w:rsidRDefault="00B036A7">
          <w:pPr>
            <w:pStyle w:val="TM2"/>
            <w:rPr>
              <w:rFonts w:asciiTheme="minorHAnsi" w:eastAsiaTheme="minorEastAsia" w:hAnsiTheme="minorHAnsi" w:cstheme="minorBidi"/>
              <w:noProof/>
              <w:szCs w:val="22"/>
            </w:rPr>
          </w:pPr>
          <w:hyperlink w:anchor="_Toc239066550" w:history="1">
            <w:r w:rsidRPr="00CC5986">
              <w:rPr>
                <w:rStyle w:val="Lienhypertexte"/>
                <w:noProof/>
              </w:rPr>
              <w:t>Article 1 -</w:t>
            </w:r>
            <w:r>
              <w:rPr>
                <w:rFonts w:asciiTheme="minorHAnsi" w:eastAsiaTheme="minorEastAsia" w:hAnsiTheme="minorHAnsi" w:cstheme="minorBidi"/>
                <w:noProof/>
                <w:szCs w:val="22"/>
              </w:rPr>
              <w:tab/>
            </w:r>
            <w:r w:rsidRPr="00CC5986">
              <w:rPr>
                <w:rStyle w:val="Lienhypertexte"/>
                <w:noProof/>
              </w:rPr>
              <w:t>Identification de l'acheteur public</w:t>
            </w:r>
            <w:r>
              <w:rPr>
                <w:noProof/>
                <w:webHidden/>
              </w:rPr>
              <w:tab/>
            </w:r>
            <w:r>
              <w:rPr>
                <w:noProof/>
                <w:webHidden/>
              </w:rPr>
              <w:fldChar w:fldCharType="begin"/>
            </w:r>
            <w:r>
              <w:rPr>
                <w:noProof/>
                <w:webHidden/>
              </w:rPr>
              <w:instrText xml:space="preserve"> PAGEREF _Toc239066550 \h </w:instrText>
            </w:r>
            <w:r>
              <w:rPr>
                <w:noProof/>
                <w:webHidden/>
              </w:rPr>
            </w:r>
            <w:r>
              <w:rPr>
                <w:noProof/>
                <w:webHidden/>
              </w:rPr>
              <w:fldChar w:fldCharType="separate"/>
            </w:r>
            <w:r>
              <w:rPr>
                <w:noProof/>
                <w:webHidden/>
              </w:rPr>
              <w:t>3</w:t>
            </w:r>
            <w:r>
              <w:rPr>
                <w:noProof/>
                <w:webHidden/>
              </w:rPr>
              <w:fldChar w:fldCharType="end"/>
            </w:r>
          </w:hyperlink>
        </w:p>
        <w:p w14:paraId="5F2143CB" w14:textId="43D3FC6F" w:rsidR="00B036A7" w:rsidRDefault="00B036A7">
          <w:pPr>
            <w:pStyle w:val="TM2"/>
            <w:rPr>
              <w:rFonts w:asciiTheme="minorHAnsi" w:eastAsiaTheme="minorEastAsia" w:hAnsiTheme="minorHAnsi" w:cstheme="minorBidi"/>
              <w:noProof/>
              <w:szCs w:val="22"/>
            </w:rPr>
          </w:pPr>
          <w:hyperlink w:anchor="_Toc239066551" w:history="1">
            <w:r w:rsidRPr="00CC5986">
              <w:rPr>
                <w:rStyle w:val="Lienhypertexte"/>
                <w:noProof/>
              </w:rPr>
              <w:t>Article 2 -</w:t>
            </w:r>
            <w:r>
              <w:rPr>
                <w:rFonts w:asciiTheme="minorHAnsi" w:eastAsiaTheme="minorEastAsia" w:hAnsiTheme="minorHAnsi" w:cstheme="minorBidi"/>
                <w:noProof/>
                <w:szCs w:val="22"/>
              </w:rPr>
              <w:tab/>
            </w:r>
            <w:r w:rsidRPr="00CC5986">
              <w:rPr>
                <w:rStyle w:val="Lienhypertexte"/>
                <w:noProof/>
              </w:rPr>
              <w:t>Objet et caractéristiques principales du MARCHE</w:t>
            </w:r>
            <w:r>
              <w:rPr>
                <w:noProof/>
                <w:webHidden/>
              </w:rPr>
              <w:tab/>
            </w:r>
            <w:r>
              <w:rPr>
                <w:noProof/>
                <w:webHidden/>
              </w:rPr>
              <w:fldChar w:fldCharType="begin"/>
            </w:r>
            <w:r>
              <w:rPr>
                <w:noProof/>
                <w:webHidden/>
              </w:rPr>
              <w:instrText xml:space="preserve"> PAGEREF _Toc239066551 \h </w:instrText>
            </w:r>
            <w:r>
              <w:rPr>
                <w:noProof/>
                <w:webHidden/>
              </w:rPr>
            </w:r>
            <w:r>
              <w:rPr>
                <w:noProof/>
                <w:webHidden/>
              </w:rPr>
              <w:fldChar w:fldCharType="separate"/>
            </w:r>
            <w:r>
              <w:rPr>
                <w:noProof/>
                <w:webHidden/>
              </w:rPr>
              <w:t>3</w:t>
            </w:r>
            <w:r>
              <w:rPr>
                <w:noProof/>
                <w:webHidden/>
              </w:rPr>
              <w:fldChar w:fldCharType="end"/>
            </w:r>
          </w:hyperlink>
        </w:p>
        <w:p w14:paraId="1A32A222" w14:textId="39239536" w:rsidR="00B036A7" w:rsidRDefault="00B036A7">
          <w:pPr>
            <w:pStyle w:val="TM2"/>
            <w:rPr>
              <w:rFonts w:asciiTheme="minorHAnsi" w:eastAsiaTheme="minorEastAsia" w:hAnsiTheme="minorHAnsi" w:cstheme="minorBidi"/>
              <w:noProof/>
              <w:szCs w:val="22"/>
            </w:rPr>
          </w:pPr>
          <w:hyperlink w:anchor="_Toc239066552" w:history="1">
            <w:r w:rsidRPr="00CC5986">
              <w:rPr>
                <w:rStyle w:val="Lienhypertexte"/>
                <w:noProof/>
              </w:rPr>
              <w:t>Article 3 -</w:t>
            </w:r>
            <w:r>
              <w:rPr>
                <w:rFonts w:asciiTheme="minorHAnsi" w:eastAsiaTheme="minorEastAsia" w:hAnsiTheme="minorHAnsi" w:cstheme="minorBidi"/>
                <w:noProof/>
                <w:szCs w:val="22"/>
              </w:rPr>
              <w:tab/>
            </w:r>
            <w:r w:rsidRPr="00CC5986">
              <w:rPr>
                <w:rStyle w:val="Lienhypertexte"/>
                <w:noProof/>
              </w:rPr>
              <w:t>Pièces contractuelles</w:t>
            </w:r>
            <w:r>
              <w:rPr>
                <w:noProof/>
                <w:webHidden/>
              </w:rPr>
              <w:tab/>
            </w:r>
            <w:r>
              <w:rPr>
                <w:noProof/>
                <w:webHidden/>
              </w:rPr>
              <w:fldChar w:fldCharType="begin"/>
            </w:r>
            <w:r>
              <w:rPr>
                <w:noProof/>
                <w:webHidden/>
              </w:rPr>
              <w:instrText xml:space="preserve"> PAGEREF _Toc239066552 \h </w:instrText>
            </w:r>
            <w:r>
              <w:rPr>
                <w:noProof/>
                <w:webHidden/>
              </w:rPr>
            </w:r>
            <w:r>
              <w:rPr>
                <w:noProof/>
                <w:webHidden/>
              </w:rPr>
              <w:fldChar w:fldCharType="separate"/>
            </w:r>
            <w:r>
              <w:rPr>
                <w:noProof/>
                <w:webHidden/>
              </w:rPr>
              <w:t>3</w:t>
            </w:r>
            <w:r>
              <w:rPr>
                <w:noProof/>
                <w:webHidden/>
              </w:rPr>
              <w:fldChar w:fldCharType="end"/>
            </w:r>
          </w:hyperlink>
        </w:p>
        <w:p w14:paraId="2382AE99" w14:textId="3599DC2B" w:rsidR="00B036A7" w:rsidRDefault="00B036A7">
          <w:pPr>
            <w:pStyle w:val="TM2"/>
            <w:rPr>
              <w:rFonts w:asciiTheme="minorHAnsi" w:eastAsiaTheme="minorEastAsia" w:hAnsiTheme="minorHAnsi" w:cstheme="minorBidi"/>
              <w:noProof/>
              <w:szCs w:val="22"/>
            </w:rPr>
          </w:pPr>
          <w:hyperlink w:anchor="_Toc239066553" w:history="1">
            <w:r w:rsidRPr="00CC5986">
              <w:rPr>
                <w:rStyle w:val="Lienhypertexte"/>
                <w:noProof/>
              </w:rPr>
              <w:t>Article 4 -</w:t>
            </w:r>
            <w:r>
              <w:rPr>
                <w:rFonts w:asciiTheme="minorHAnsi" w:eastAsiaTheme="minorEastAsia" w:hAnsiTheme="minorHAnsi" w:cstheme="minorBidi"/>
                <w:noProof/>
                <w:szCs w:val="22"/>
              </w:rPr>
              <w:tab/>
            </w:r>
            <w:r w:rsidRPr="00CC5986">
              <w:rPr>
                <w:rStyle w:val="Lienhypertexte"/>
                <w:noProof/>
              </w:rPr>
              <w:t>Durée du marché</w:t>
            </w:r>
            <w:r>
              <w:rPr>
                <w:noProof/>
                <w:webHidden/>
              </w:rPr>
              <w:tab/>
            </w:r>
            <w:r>
              <w:rPr>
                <w:noProof/>
                <w:webHidden/>
              </w:rPr>
              <w:fldChar w:fldCharType="begin"/>
            </w:r>
            <w:r>
              <w:rPr>
                <w:noProof/>
                <w:webHidden/>
              </w:rPr>
              <w:instrText xml:space="preserve"> PAGEREF _Toc239066553 \h </w:instrText>
            </w:r>
            <w:r>
              <w:rPr>
                <w:noProof/>
                <w:webHidden/>
              </w:rPr>
            </w:r>
            <w:r>
              <w:rPr>
                <w:noProof/>
                <w:webHidden/>
              </w:rPr>
              <w:fldChar w:fldCharType="separate"/>
            </w:r>
            <w:r>
              <w:rPr>
                <w:noProof/>
                <w:webHidden/>
              </w:rPr>
              <w:t>4</w:t>
            </w:r>
            <w:r>
              <w:rPr>
                <w:noProof/>
                <w:webHidden/>
              </w:rPr>
              <w:fldChar w:fldCharType="end"/>
            </w:r>
          </w:hyperlink>
        </w:p>
        <w:p w14:paraId="6770D88E" w14:textId="6B5804F4" w:rsidR="00B036A7" w:rsidRDefault="00B036A7">
          <w:pPr>
            <w:pStyle w:val="TM2"/>
            <w:rPr>
              <w:rFonts w:asciiTheme="minorHAnsi" w:eastAsiaTheme="minorEastAsia" w:hAnsiTheme="minorHAnsi" w:cstheme="minorBidi"/>
              <w:noProof/>
              <w:szCs w:val="22"/>
            </w:rPr>
          </w:pPr>
          <w:hyperlink w:anchor="_Toc239066554" w:history="1">
            <w:r w:rsidRPr="00CC5986">
              <w:rPr>
                <w:rStyle w:val="Lienhypertexte"/>
                <w:noProof/>
              </w:rPr>
              <w:t>Article 5 -</w:t>
            </w:r>
            <w:r>
              <w:rPr>
                <w:rFonts w:asciiTheme="minorHAnsi" w:eastAsiaTheme="minorEastAsia" w:hAnsiTheme="minorHAnsi" w:cstheme="minorBidi"/>
                <w:noProof/>
                <w:szCs w:val="22"/>
              </w:rPr>
              <w:tab/>
            </w:r>
            <w:r w:rsidRPr="00CC5986">
              <w:rPr>
                <w:rStyle w:val="Lienhypertexte"/>
                <w:noProof/>
              </w:rPr>
              <w:t>Prix et modalités de paiement</w:t>
            </w:r>
            <w:r>
              <w:rPr>
                <w:noProof/>
                <w:webHidden/>
              </w:rPr>
              <w:tab/>
            </w:r>
            <w:r>
              <w:rPr>
                <w:noProof/>
                <w:webHidden/>
              </w:rPr>
              <w:fldChar w:fldCharType="begin"/>
            </w:r>
            <w:r>
              <w:rPr>
                <w:noProof/>
                <w:webHidden/>
              </w:rPr>
              <w:instrText xml:space="preserve"> PAGEREF _Toc239066554 \h </w:instrText>
            </w:r>
            <w:r>
              <w:rPr>
                <w:noProof/>
                <w:webHidden/>
              </w:rPr>
            </w:r>
            <w:r>
              <w:rPr>
                <w:noProof/>
                <w:webHidden/>
              </w:rPr>
              <w:fldChar w:fldCharType="separate"/>
            </w:r>
            <w:r>
              <w:rPr>
                <w:noProof/>
                <w:webHidden/>
              </w:rPr>
              <w:t>4</w:t>
            </w:r>
            <w:r>
              <w:rPr>
                <w:noProof/>
                <w:webHidden/>
              </w:rPr>
              <w:fldChar w:fldCharType="end"/>
            </w:r>
          </w:hyperlink>
        </w:p>
        <w:p w14:paraId="6F30A988" w14:textId="2A63E842" w:rsidR="00B036A7" w:rsidRDefault="00B036A7">
          <w:pPr>
            <w:pStyle w:val="TM2"/>
            <w:rPr>
              <w:rFonts w:asciiTheme="minorHAnsi" w:eastAsiaTheme="minorEastAsia" w:hAnsiTheme="minorHAnsi" w:cstheme="minorBidi"/>
              <w:noProof/>
              <w:szCs w:val="22"/>
            </w:rPr>
          </w:pPr>
          <w:hyperlink w:anchor="_Toc239066555" w:history="1">
            <w:r w:rsidRPr="00CC5986">
              <w:rPr>
                <w:rStyle w:val="Lienhypertexte"/>
                <w:noProof/>
              </w:rPr>
              <w:t>Article 6 -</w:t>
            </w:r>
            <w:r>
              <w:rPr>
                <w:rFonts w:asciiTheme="minorHAnsi" w:eastAsiaTheme="minorEastAsia" w:hAnsiTheme="minorHAnsi" w:cstheme="minorBidi"/>
                <w:noProof/>
                <w:szCs w:val="22"/>
              </w:rPr>
              <w:tab/>
            </w:r>
            <w:r w:rsidRPr="00CC5986">
              <w:rPr>
                <w:rStyle w:val="Lienhypertexte"/>
                <w:noProof/>
              </w:rPr>
              <w:t>Réception des prestations</w:t>
            </w:r>
            <w:r>
              <w:rPr>
                <w:noProof/>
                <w:webHidden/>
              </w:rPr>
              <w:tab/>
            </w:r>
            <w:r>
              <w:rPr>
                <w:noProof/>
                <w:webHidden/>
              </w:rPr>
              <w:fldChar w:fldCharType="begin"/>
            </w:r>
            <w:r>
              <w:rPr>
                <w:noProof/>
                <w:webHidden/>
              </w:rPr>
              <w:instrText xml:space="preserve"> PAGEREF _Toc239066555 \h </w:instrText>
            </w:r>
            <w:r>
              <w:rPr>
                <w:noProof/>
                <w:webHidden/>
              </w:rPr>
            </w:r>
            <w:r>
              <w:rPr>
                <w:noProof/>
                <w:webHidden/>
              </w:rPr>
              <w:fldChar w:fldCharType="separate"/>
            </w:r>
            <w:r>
              <w:rPr>
                <w:noProof/>
                <w:webHidden/>
              </w:rPr>
              <w:t>5</w:t>
            </w:r>
            <w:r>
              <w:rPr>
                <w:noProof/>
                <w:webHidden/>
              </w:rPr>
              <w:fldChar w:fldCharType="end"/>
            </w:r>
          </w:hyperlink>
        </w:p>
        <w:p w14:paraId="38E4C077" w14:textId="6E42F4CA" w:rsidR="00B036A7" w:rsidRDefault="00B036A7">
          <w:pPr>
            <w:pStyle w:val="TM2"/>
            <w:rPr>
              <w:rFonts w:asciiTheme="minorHAnsi" w:eastAsiaTheme="minorEastAsia" w:hAnsiTheme="minorHAnsi" w:cstheme="minorBidi"/>
              <w:noProof/>
              <w:szCs w:val="22"/>
            </w:rPr>
          </w:pPr>
          <w:hyperlink w:anchor="_Toc239066556" w:history="1">
            <w:r w:rsidRPr="00CC5986">
              <w:rPr>
                <w:rStyle w:val="Lienhypertexte"/>
                <w:noProof/>
              </w:rPr>
              <w:t>Article 7 -</w:t>
            </w:r>
            <w:r>
              <w:rPr>
                <w:rFonts w:asciiTheme="minorHAnsi" w:eastAsiaTheme="minorEastAsia" w:hAnsiTheme="minorHAnsi" w:cstheme="minorBidi"/>
                <w:noProof/>
                <w:szCs w:val="22"/>
              </w:rPr>
              <w:tab/>
            </w:r>
            <w:r w:rsidRPr="00CC5986">
              <w:rPr>
                <w:rStyle w:val="Lienhypertexte"/>
                <w:noProof/>
              </w:rPr>
              <w:t>Pénalités</w:t>
            </w:r>
            <w:r>
              <w:rPr>
                <w:noProof/>
                <w:webHidden/>
              </w:rPr>
              <w:tab/>
            </w:r>
            <w:r>
              <w:rPr>
                <w:noProof/>
                <w:webHidden/>
              </w:rPr>
              <w:fldChar w:fldCharType="begin"/>
            </w:r>
            <w:r>
              <w:rPr>
                <w:noProof/>
                <w:webHidden/>
              </w:rPr>
              <w:instrText xml:space="preserve"> PAGEREF _Toc239066556 \h </w:instrText>
            </w:r>
            <w:r>
              <w:rPr>
                <w:noProof/>
                <w:webHidden/>
              </w:rPr>
            </w:r>
            <w:r>
              <w:rPr>
                <w:noProof/>
                <w:webHidden/>
              </w:rPr>
              <w:fldChar w:fldCharType="separate"/>
            </w:r>
            <w:r>
              <w:rPr>
                <w:noProof/>
                <w:webHidden/>
              </w:rPr>
              <w:t>5</w:t>
            </w:r>
            <w:r>
              <w:rPr>
                <w:noProof/>
                <w:webHidden/>
              </w:rPr>
              <w:fldChar w:fldCharType="end"/>
            </w:r>
          </w:hyperlink>
        </w:p>
        <w:p w14:paraId="3AB86B06" w14:textId="345B0D52" w:rsidR="00B036A7" w:rsidRDefault="00B036A7">
          <w:pPr>
            <w:pStyle w:val="TM2"/>
            <w:rPr>
              <w:rFonts w:asciiTheme="minorHAnsi" w:eastAsiaTheme="minorEastAsia" w:hAnsiTheme="minorHAnsi" w:cstheme="minorBidi"/>
              <w:noProof/>
              <w:szCs w:val="22"/>
            </w:rPr>
          </w:pPr>
          <w:hyperlink w:anchor="_Toc239066557" w:history="1">
            <w:r w:rsidRPr="00CC5986">
              <w:rPr>
                <w:rStyle w:val="Lienhypertexte"/>
                <w:noProof/>
              </w:rPr>
              <w:t>Article 8 -</w:t>
            </w:r>
            <w:r>
              <w:rPr>
                <w:rFonts w:asciiTheme="minorHAnsi" w:eastAsiaTheme="minorEastAsia" w:hAnsiTheme="minorHAnsi" w:cstheme="minorBidi"/>
                <w:noProof/>
                <w:szCs w:val="22"/>
              </w:rPr>
              <w:tab/>
            </w:r>
            <w:r w:rsidRPr="00CC5986">
              <w:rPr>
                <w:rStyle w:val="Lienhypertexte"/>
                <w:noProof/>
              </w:rPr>
              <w:t>Modification du marché en cours d'exécution</w:t>
            </w:r>
            <w:r>
              <w:rPr>
                <w:noProof/>
                <w:webHidden/>
              </w:rPr>
              <w:tab/>
            </w:r>
            <w:r>
              <w:rPr>
                <w:noProof/>
                <w:webHidden/>
              </w:rPr>
              <w:fldChar w:fldCharType="begin"/>
            </w:r>
            <w:r>
              <w:rPr>
                <w:noProof/>
                <w:webHidden/>
              </w:rPr>
              <w:instrText xml:space="preserve"> PAGEREF _Toc239066557 \h </w:instrText>
            </w:r>
            <w:r>
              <w:rPr>
                <w:noProof/>
                <w:webHidden/>
              </w:rPr>
            </w:r>
            <w:r>
              <w:rPr>
                <w:noProof/>
                <w:webHidden/>
              </w:rPr>
              <w:fldChar w:fldCharType="separate"/>
            </w:r>
            <w:r>
              <w:rPr>
                <w:noProof/>
                <w:webHidden/>
              </w:rPr>
              <w:t>6</w:t>
            </w:r>
            <w:r>
              <w:rPr>
                <w:noProof/>
                <w:webHidden/>
              </w:rPr>
              <w:fldChar w:fldCharType="end"/>
            </w:r>
          </w:hyperlink>
        </w:p>
        <w:p w14:paraId="4FEE9E32" w14:textId="6AA8D3EB" w:rsidR="00B036A7" w:rsidRDefault="00B036A7">
          <w:pPr>
            <w:pStyle w:val="TM2"/>
            <w:rPr>
              <w:rFonts w:asciiTheme="minorHAnsi" w:eastAsiaTheme="minorEastAsia" w:hAnsiTheme="minorHAnsi" w:cstheme="minorBidi"/>
              <w:noProof/>
              <w:szCs w:val="22"/>
            </w:rPr>
          </w:pPr>
          <w:hyperlink w:anchor="_Toc239066558" w:history="1">
            <w:r w:rsidRPr="00CC5986">
              <w:rPr>
                <w:rStyle w:val="Lienhypertexte"/>
                <w:noProof/>
              </w:rPr>
              <w:t>Article 9 -</w:t>
            </w:r>
            <w:r>
              <w:rPr>
                <w:rFonts w:asciiTheme="minorHAnsi" w:eastAsiaTheme="minorEastAsia" w:hAnsiTheme="minorHAnsi" w:cstheme="minorBidi"/>
                <w:noProof/>
                <w:szCs w:val="22"/>
              </w:rPr>
              <w:tab/>
            </w:r>
            <w:r w:rsidRPr="00CC5986">
              <w:rPr>
                <w:rStyle w:val="Lienhypertexte"/>
                <w:noProof/>
              </w:rPr>
              <w:t>Résiliation</w:t>
            </w:r>
            <w:r>
              <w:rPr>
                <w:noProof/>
                <w:webHidden/>
              </w:rPr>
              <w:tab/>
            </w:r>
            <w:r>
              <w:rPr>
                <w:noProof/>
                <w:webHidden/>
              </w:rPr>
              <w:fldChar w:fldCharType="begin"/>
            </w:r>
            <w:r>
              <w:rPr>
                <w:noProof/>
                <w:webHidden/>
              </w:rPr>
              <w:instrText xml:space="preserve"> PAGEREF _Toc239066558 \h </w:instrText>
            </w:r>
            <w:r>
              <w:rPr>
                <w:noProof/>
                <w:webHidden/>
              </w:rPr>
            </w:r>
            <w:r>
              <w:rPr>
                <w:noProof/>
                <w:webHidden/>
              </w:rPr>
              <w:fldChar w:fldCharType="separate"/>
            </w:r>
            <w:r>
              <w:rPr>
                <w:noProof/>
                <w:webHidden/>
              </w:rPr>
              <w:t>6</w:t>
            </w:r>
            <w:r>
              <w:rPr>
                <w:noProof/>
                <w:webHidden/>
              </w:rPr>
              <w:fldChar w:fldCharType="end"/>
            </w:r>
          </w:hyperlink>
        </w:p>
        <w:p w14:paraId="1037B5EA" w14:textId="0282AB9E" w:rsidR="00B036A7" w:rsidRDefault="00B036A7">
          <w:pPr>
            <w:pStyle w:val="TM2"/>
            <w:rPr>
              <w:rFonts w:asciiTheme="minorHAnsi" w:eastAsiaTheme="minorEastAsia" w:hAnsiTheme="minorHAnsi" w:cstheme="minorBidi"/>
              <w:noProof/>
              <w:szCs w:val="22"/>
            </w:rPr>
          </w:pPr>
          <w:hyperlink w:anchor="_Toc239066559" w:history="1">
            <w:r w:rsidRPr="00CC5986">
              <w:rPr>
                <w:rStyle w:val="Lienhypertexte"/>
                <w:noProof/>
              </w:rPr>
              <w:t>Article 10 -</w:t>
            </w:r>
            <w:r>
              <w:rPr>
                <w:rFonts w:asciiTheme="minorHAnsi" w:eastAsiaTheme="minorEastAsia" w:hAnsiTheme="minorHAnsi" w:cstheme="minorBidi"/>
                <w:noProof/>
                <w:szCs w:val="22"/>
              </w:rPr>
              <w:tab/>
            </w:r>
            <w:r w:rsidRPr="00CC5986">
              <w:rPr>
                <w:rStyle w:val="Lienhypertexte"/>
                <w:noProof/>
              </w:rPr>
              <w:t>Garantie</w:t>
            </w:r>
            <w:r>
              <w:rPr>
                <w:noProof/>
                <w:webHidden/>
              </w:rPr>
              <w:tab/>
            </w:r>
            <w:r>
              <w:rPr>
                <w:noProof/>
                <w:webHidden/>
              </w:rPr>
              <w:fldChar w:fldCharType="begin"/>
            </w:r>
            <w:r>
              <w:rPr>
                <w:noProof/>
                <w:webHidden/>
              </w:rPr>
              <w:instrText xml:space="preserve"> PAGEREF _Toc239066559 \h </w:instrText>
            </w:r>
            <w:r>
              <w:rPr>
                <w:noProof/>
                <w:webHidden/>
              </w:rPr>
            </w:r>
            <w:r>
              <w:rPr>
                <w:noProof/>
                <w:webHidden/>
              </w:rPr>
              <w:fldChar w:fldCharType="separate"/>
            </w:r>
            <w:r>
              <w:rPr>
                <w:noProof/>
                <w:webHidden/>
              </w:rPr>
              <w:t>6</w:t>
            </w:r>
            <w:r>
              <w:rPr>
                <w:noProof/>
                <w:webHidden/>
              </w:rPr>
              <w:fldChar w:fldCharType="end"/>
            </w:r>
          </w:hyperlink>
        </w:p>
        <w:p w14:paraId="444A8C01" w14:textId="2A6AC024" w:rsidR="00B036A7" w:rsidRDefault="00B036A7">
          <w:pPr>
            <w:pStyle w:val="TM2"/>
            <w:rPr>
              <w:rFonts w:asciiTheme="minorHAnsi" w:eastAsiaTheme="minorEastAsia" w:hAnsiTheme="minorHAnsi" w:cstheme="minorBidi"/>
              <w:noProof/>
              <w:szCs w:val="22"/>
            </w:rPr>
          </w:pPr>
          <w:hyperlink w:anchor="_Toc239066560" w:history="1">
            <w:r w:rsidRPr="00CC5986">
              <w:rPr>
                <w:rStyle w:val="Lienhypertexte"/>
                <w:noProof/>
              </w:rPr>
              <w:t>Article 11 -</w:t>
            </w:r>
            <w:r>
              <w:rPr>
                <w:rFonts w:asciiTheme="minorHAnsi" w:eastAsiaTheme="minorEastAsia" w:hAnsiTheme="minorHAnsi" w:cstheme="minorBidi"/>
                <w:noProof/>
                <w:szCs w:val="22"/>
              </w:rPr>
              <w:tab/>
            </w:r>
            <w:r w:rsidRPr="00CC5986">
              <w:rPr>
                <w:rStyle w:val="Lienhypertexte"/>
                <w:noProof/>
              </w:rPr>
              <w:t>Litiges</w:t>
            </w:r>
            <w:r>
              <w:rPr>
                <w:noProof/>
                <w:webHidden/>
              </w:rPr>
              <w:tab/>
            </w:r>
            <w:r>
              <w:rPr>
                <w:noProof/>
                <w:webHidden/>
              </w:rPr>
              <w:fldChar w:fldCharType="begin"/>
            </w:r>
            <w:r>
              <w:rPr>
                <w:noProof/>
                <w:webHidden/>
              </w:rPr>
              <w:instrText xml:space="preserve"> PAGEREF _Toc239066560 \h </w:instrText>
            </w:r>
            <w:r>
              <w:rPr>
                <w:noProof/>
                <w:webHidden/>
              </w:rPr>
            </w:r>
            <w:r>
              <w:rPr>
                <w:noProof/>
                <w:webHidden/>
              </w:rPr>
              <w:fldChar w:fldCharType="separate"/>
            </w:r>
            <w:r>
              <w:rPr>
                <w:noProof/>
                <w:webHidden/>
              </w:rPr>
              <w:t>7</w:t>
            </w:r>
            <w:r>
              <w:rPr>
                <w:noProof/>
                <w:webHidden/>
              </w:rPr>
              <w:fldChar w:fldCharType="end"/>
            </w:r>
          </w:hyperlink>
        </w:p>
        <w:p w14:paraId="7AE9CC77" w14:textId="7705D3AD" w:rsidR="00B036A7" w:rsidRDefault="00B036A7">
          <w:pPr>
            <w:pStyle w:val="TM2"/>
            <w:rPr>
              <w:rFonts w:asciiTheme="minorHAnsi" w:eastAsiaTheme="minorEastAsia" w:hAnsiTheme="minorHAnsi" w:cstheme="minorBidi"/>
              <w:noProof/>
              <w:szCs w:val="22"/>
            </w:rPr>
          </w:pPr>
          <w:hyperlink w:anchor="_Toc239066561" w:history="1">
            <w:r w:rsidRPr="00CC5986">
              <w:rPr>
                <w:rStyle w:val="Lienhypertexte"/>
                <w:noProof/>
              </w:rPr>
              <w:t>Article 12 -</w:t>
            </w:r>
            <w:r>
              <w:rPr>
                <w:rFonts w:asciiTheme="minorHAnsi" w:eastAsiaTheme="minorEastAsia" w:hAnsiTheme="minorHAnsi" w:cstheme="minorBidi"/>
                <w:noProof/>
                <w:szCs w:val="22"/>
              </w:rPr>
              <w:tab/>
            </w:r>
            <w:r w:rsidRPr="00CC5986">
              <w:rPr>
                <w:rStyle w:val="Lienhypertexte"/>
                <w:noProof/>
              </w:rPr>
              <w:t>Dérogations au CCAG</w:t>
            </w:r>
            <w:r>
              <w:rPr>
                <w:noProof/>
                <w:webHidden/>
              </w:rPr>
              <w:tab/>
            </w:r>
            <w:r>
              <w:rPr>
                <w:noProof/>
                <w:webHidden/>
              </w:rPr>
              <w:fldChar w:fldCharType="begin"/>
            </w:r>
            <w:r>
              <w:rPr>
                <w:noProof/>
                <w:webHidden/>
              </w:rPr>
              <w:instrText xml:space="preserve"> PAGEREF _Toc239066561 \h </w:instrText>
            </w:r>
            <w:r>
              <w:rPr>
                <w:noProof/>
                <w:webHidden/>
              </w:rPr>
            </w:r>
            <w:r>
              <w:rPr>
                <w:noProof/>
                <w:webHidden/>
              </w:rPr>
              <w:fldChar w:fldCharType="separate"/>
            </w:r>
            <w:r>
              <w:rPr>
                <w:noProof/>
                <w:webHidden/>
              </w:rPr>
              <w:t>7</w:t>
            </w:r>
            <w:r>
              <w:rPr>
                <w:noProof/>
                <w:webHidden/>
              </w:rPr>
              <w:fldChar w:fldCharType="end"/>
            </w:r>
          </w:hyperlink>
        </w:p>
        <w:p w14:paraId="7655E3B8" w14:textId="0B27AB51" w:rsidR="00B036A7" w:rsidRDefault="00B036A7">
          <w:pPr>
            <w:pStyle w:val="TM1"/>
            <w:tabs>
              <w:tab w:val="right" w:leader="dot" w:pos="9016"/>
            </w:tabs>
            <w:rPr>
              <w:rFonts w:asciiTheme="minorHAnsi" w:eastAsiaTheme="minorEastAsia" w:hAnsiTheme="minorHAnsi" w:cstheme="minorBidi"/>
              <w:noProof/>
              <w:szCs w:val="22"/>
            </w:rPr>
          </w:pPr>
          <w:hyperlink w:anchor="_Toc239066562" w:history="1">
            <w:r w:rsidRPr="00CC5986">
              <w:rPr>
                <w:rStyle w:val="Lienhypertexte"/>
                <w:noProof/>
              </w:rPr>
              <w:t>Partie Technique</w:t>
            </w:r>
            <w:r>
              <w:rPr>
                <w:noProof/>
                <w:webHidden/>
              </w:rPr>
              <w:tab/>
            </w:r>
            <w:r>
              <w:rPr>
                <w:noProof/>
                <w:webHidden/>
              </w:rPr>
              <w:fldChar w:fldCharType="begin"/>
            </w:r>
            <w:r>
              <w:rPr>
                <w:noProof/>
                <w:webHidden/>
              </w:rPr>
              <w:instrText xml:space="preserve"> PAGEREF _Toc239066562 \h </w:instrText>
            </w:r>
            <w:r>
              <w:rPr>
                <w:noProof/>
                <w:webHidden/>
              </w:rPr>
            </w:r>
            <w:r>
              <w:rPr>
                <w:noProof/>
                <w:webHidden/>
              </w:rPr>
              <w:fldChar w:fldCharType="separate"/>
            </w:r>
            <w:r>
              <w:rPr>
                <w:noProof/>
                <w:webHidden/>
              </w:rPr>
              <w:t>8</w:t>
            </w:r>
            <w:r>
              <w:rPr>
                <w:noProof/>
                <w:webHidden/>
              </w:rPr>
              <w:fldChar w:fldCharType="end"/>
            </w:r>
          </w:hyperlink>
        </w:p>
        <w:p w14:paraId="580DF8A9" w14:textId="00B42A2B" w:rsidR="00B036A7" w:rsidRDefault="00B036A7">
          <w:pPr>
            <w:pStyle w:val="TM2"/>
            <w:rPr>
              <w:rFonts w:asciiTheme="minorHAnsi" w:eastAsiaTheme="minorEastAsia" w:hAnsiTheme="minorHAnsi" w:cstheme="minorBidi"/>
              <w:noProof/>
              <w:szCs w:val="22"/>
            </w:rPr>
          </w:pPr>
          <w:hyperlink w:anchor="_Toc239066563" w:history="1">
            <w:r w:rsidRPr="00CC5986">
              <w:rPr>
                <w:rStyle w:val="Lienhypertexte"/>
                <w:noProof/>
              </w:rPr>
              <w:t>Article 1 -</w:t>
            </w:r>
            <w:r>
              <w:rPr>
                <w:rFonts w:asciiTheme="minorHAnsi" w:eastAsiaTheme="minorEastAsia" w:hAnsiTheme="minorHAnsi" w:cstheme="minorBidi"/>
                <w:noProof/>
                <w:szCs w:val="22"/>
              </w:rPr>
              <w:tab/>
            </w:r>
            <w:r w:rsidRPr="00CC5986">
              <w:rPr>
                <w:rStyle w:val="Lienhypertexte"/>
                <w:noProof/>
              </w:rPr>
              <w:t>Périmètre des prestations</w:t>
            </w:r>
            <w:r>
              <w:rPr>
                <w:noProof/>
                <w:webHidden/>
              </w:rPr>
              <w:tab/>
            </w:r>
            <w:r>
              <w:rPr>
                <w:noProof/>
                <w:webHidden/>
              </w:rPr>
              <w:fldChar w:fldCharType="begin"/>
            </w:r>
            <w:r>
              <w:rPr>
                <w:noProof/>
                <w:webHidden/>
              </w:rPr>
              <w:instrText xml:space="preserve"> PAGEREF _Toc239066563 \h </w:instrText>
            </w:r>
            <w:r>
              <w:rPr>
                <w:noProof/>
                <w:webHidden/>
              </w:rPr>
            </w:r>
            <w:r>
              <w:rPr>
                <w:noProof/>
                <w:webHidden/>
              </w:rPr>
              <w:fldChar w:fldCharType="separate"/>
            </w:r>
            <w:r>
              <w:rPr>
                <w:noProof/>
                <w:webHidden/>
              </w:rPr>
              <w:t>8</w:t>
            </w:r>
            <w:r>
              <w:rPr>
                <w:noProof/>
                <w:webHidden/>
              </w:rPr>
              <w:fldChar w:fldCharType="end"/>
            </w:r>
          </w:hyperlink>
        </w:p>
        <w:p w14:paraId="2B095E1D" w14:textId="18B0697F" w:rsidR="00B036A7" w:rsidRDefault="00B036A7">
          <w:pPr>
            <w:pStyle w:val="TM2"/>
            <w:rPr>
              <w:rFonts w:asciiTheme="minorHAnsi" w:eastAsiaTheme="minorEastAsia" w:hAnsiTheme="minorHAnsi" w:cstheme="minorBidi"/>
              <w:noProof/>
              <w:szCs w:val="22"/>
            </w:rPr>
          </w:pPr>
          <w:hyperlink w:anchor="_Toc239066564" w:history="1">
            <w:r w:rsidRPr="00CC5986">
              <w:rPr>
                <w:rStyle w:val="Lienhypertexte"/>
                <w:noProof/>
              </w:rPr>
              <w:t>Article 2 -</w:t>
            </w:r>
            <w:r>
              <w:rPr>
                <w:rFonts w:asciiTheme="minorHAnsi" w:eastAsiaTheme="minorEastAsia" w:hAnsiTheme="minorHAnsi" w:cstheme="minorBidi"/>
                <w:noProof/>
                <w:szCs w:val="22"/>
              </w:rPr>
              <w:tab/>
            </w:r>
            <w:r w:rsidRPr="00CC5986">
              <w:rPr>
                <w:rStyle w:val="Lienhypertexte"/>
                <w:noProof/>
              </w:rPr>
              <w:t>Principe d'équivalence</w:t>
            </w:r>
            <w:r>
              <w:rPr>
                <w:noProof/>
                <w:webHidden/>
              </w:rPr>
              <w:tab/>
            </w:r>
            <w:r>
              <w:rPr>
                <w:noProof/>
                <w:webHidden/>
              </w:rPr>
              <w:fldChar w:fldCharType="begin"/>
            </w:r>
            <w:r>
              <w:rPr>
                <w:noProof/>
                <w:webHidden/>
              </w:rPr>
              <w:instrText xml:space="preserve"> PAGEREF _Toc239066564 \h </w:instrText>
            </w:r>
            <w:r>
              <w:rPr>
                <w:noProof/>
                <w:webHidden/>
              </w:rPr>
            </w:r>
            <w:r>
              <w:rPr>
                <w:noProof/>
                <w:webHidden/>
              </w:rPr>
              <w:fldChar w:fldCharType="separate"/>
            </w:r>
            <w:r>
              <w:rPr>
                <w:noProof/>
                <w:webHidden/>
              </w:rPr>
              <w:t>8</w:t>
            </w:r>
            <w:r>
              <w:rPr>
                <w:noProof/>
                <w:webHidden/>
              </w:rPr>
              <w:fldChar w:fldCharType="end"/>
            </w:r>
          </w:hyperlink>
        </w:p>
        <w:p w14:paraId="216C3589" w14:textId="7B2C8CD8" w:rsidR="00B036A7" w:rsidRDefault="00B036A7">
          <w:pPr>
            <w:pStyle w:val="TM2"/>
            <w:rPr>
              <w:rFonts w:asciiTheme="minorHAnsi" w:eastAsiaTheme="minorEastAsia" w:hAnsiTheme="minorHAnsi" w:cstheme="minorBidi"/>
              <w:noProof/>
              <w:szCs w:val="22"/>
            </w:rPr>
          </w:pPr>
          <w:hyperlink w:anchor="_Toc239066565" w:history="1">
            <w:r w:rsidRPr="00CC5986">
              <w:rPr>
                <w:rStyle w:val="Lienhypertexte"/>
                <w:noProof/>
              </w:rPr>
              <w:t>Article 3 -</w:t>
            </w:r>
            <w:r>
              <w:rPr>
                <w:rFonts w:asciiTheme="minorHAnsi" w:eastAsiaTheme="minorEastAsia" w:hAnsiTheme="minorHAnsi" w:cstheme="minorBidi"/>
                <w:noProof/>
                <w:szCs w:val="22"/>
              </w:rPr>
              <w:tab/>
            </w:r>
            <w:r w:rsidRPr="00CC5986">
              <w:rPr>
                <w:rStyle w:val="Lienhypertexte"/>
                <w:noProof/>
              </w:rPr>
              <w:t>Connaissance des lieux et des contraintes</w:t>
            </w:r>
            <w:r>
              <w:rPr>
                <w:noProof/>
                <w:webHidden/>
              </w:rPr>
              <w:tab/>
            </w:r>
            <w:r>
              <w:rPr>
                <w:noProof/>
                <w:webHidden/>
              </w:rPr>
              <w:fldChar w:fldCharType="begin"/>
            </w:r>
            <w:r>
              <w:rPr>
                <w:noProof/>
                <w:webHidden/>
              </w:rPr>
              <w:instrText xml:space="preserve"> PAGEREF _Toc239066565 \h </w:instrText>
            </w:r>
            <w:r>
              <w:rPr>
                <w:noProof/>
                <w:webHidden/>
              </w:rPr>
            </w:r>
            <w:r>
              <w:rPr>
                <w:noProof/>
                <w:webHidden/>
              </w:rPr>
              <w:fldChar w:fldCharType="separate"/>
            </w:r>
            <w:r>
              <w:rPr>
                <w:noProof/>
                <w:webHidden/>
              </w:rPr>
              <w:t>8</w:t>
            </w:r>
            <w:r>
              <w:rPr>
                <w:noProof/>
                <w:webHidden/>
              </w:rPr>
              <w:fldChar w:fldCharType="end"/>
            </w:r>
          </w:hyperlink>
        </w:p>
        <w:p w14:paraId="4F4E88AF" w14:textId="4634A052" w:rsidR="00B036A7" w:rsidRDefault="00B036A7">
          <w:pPr>
            <w:pStyle w:val="TM2"/>
            <w:rPr>
              <w:rFonts w:asciiTheme="minorHAnsi" w:eastAsiaTheme="minorEastAsia" w:hAnsiTheme="minorHAnsi" w:cstheme="minorBidi"/>
              <w:noProof/>
              <w:szCs w:val="22"/>
            </w:rPr>
          </w:pPr>
          <w:hyperlink w:anchor="_Toc239066566" w:history="1">
            <w:r w:rsidRPr="00CC5986">
              <w:rPr>
                <w:rStyle w:val="Lienhypertexte"/>
                <w:noProof/>
              </w:rPr>
              <w:t>Article 4 -</w:t>
            </w:r>
            <w:r>
              <w:rPr>
                <w:rFonts w:asciiTheme="minorHAnsi" w:eastAsiaTheme="minorEastAsia" w:hAnsiTheme="minorHAnsi" w:cstheme="minorBidi"/>
                <w:noProof/>
                <w:szCs w:val="22"/>
              </w:rPr>
              <w:tab/>
            </w:r>
            <w:r w:rsidRPr="00CC5986">
              <w:rPr>
                <w:rStyle w:val="Lienhypertexte"/>
                <w:noProof/>
              </w:rPr>
              <w:t>Aspect archirtectural et esthétique attendu</w:t>
            </w:r>
            <w:r>
              <w:rPr>
                <w:noProof/>
                <w:webHidden/>
              </w:rPr>
              <w:tab/>
            </w:r>
            <w:r>
              <w:rPr>
                <w:noProof/>
                <w:webHidden/>
              </w:rPr>
              <w:fldChar w:fldCharType="begin"/>
            </w:r>
            <w:r>
              <w:rPr>
                <w:noProof/>
                <w:webHidden/>
              </w:rPr>
              <w:instrText xml:space="preserve"> PAGEREF _Toc239066566 \h </w:instrText>
            </w:r>
            <w:r>
              <w:rPr>
                <w:noProof/>
                <w:webHidden/>
              </w:rPr>
            </w:r>
            <w:r>
              <w:rPr>
                <w:noProof/>
                <w:webHidden/>
              </w:rPr>
              <w:fldChar w:fldCharType="separate"/>
            </w:r>
            <w:r>
              <w:rPr>
                <w:noProof/>
                <w:webHidden/>
              </w:rPr>
              <w:t>8</w:t>
            </w:r>
            <w:r>
              <w:rPr>
                <w:noProof/>
                <w:webHidden/>
              </w:rPr>
              <w:fldChar w:fldCharType="end"/>
            </w:r>
          </w:hyperlink>
        </w:p>
        <w:p w14:paraId="12DE7918" w14:textId="2A3479B4" w:rsidR="00B036A7" w:rsidRDefault="00B036A7">
          <w:pPr>
            <w:pStyle w:val="TM2"/>
            <w:rPr>
              <w:rFonts w:asciiTheme="minorHAnsi" w:eastAsiaTheme="minorEastAsia" w:hAnsiTheme="minorHAnsi" w:cstheme="minorBidi"/>
              <w:noProof/>
              <w:szCs w:val="22"/>
            </w:rPr>
          </w:pPr>
          <w:hyperlink w:anchor="_Toc239066567" w:history="1">
            <w:r w:rsidRPr="00CC5986">
              <w:rPr>
                <w:rStyle w:val="Lienhypertexte"/>
                <w:noProof/>
              </w:rPr>
              <w:t>Article 5 -</w:t>
            </w:r>
            <w:r>
              <w:rPr>
                <w:rFonts w:asciiTheme="minorHAnsi" w:eastAsiaTheme="minorEastAsia" w:hAnsiTheme="minorHAnsi" w:cstheme="minorBidi"/>
                <w:noProof/>
                <w:szCs w:val="22"/>
              </w:rPr>
              <w:tab/>
            </w:r>
            <w:r w:rsidRPr="00CC5986">
              <w:rPr>
                <w:rStyle w:val="Lienhypertexte"/>
                <w:noProof/>
              </w:rPr>
              <w:t>Spécifications techniques de la fourniture</w:t>
            </w:r>
            <w:r>
              <w:rPr>
                <w:noProof/>
                <w:webHidden/>
              </w:rPr>
              <w:tab/>
            </w:r>
            <w:r>
              <w:rPr>
                <w:noProof/>
                <w:webHidden/>
              </w:rPr>
              <w:fldChar w:fldCharType="begin"/>
            </w:r>
            <w:r>
              <w:rPr>
                <w:noProof/>
                <w:webHidden/>
              </w:rPr>
              <w:instrText xml:space="preserve"> PAGEREF _Toc239066567 \h </w:instrText>
            </w:r>
            <w:r>
              <w:rPr>
                <w:noProof/>
                <w:webHidden/>
              </w:rPr>
            </w:r>
            <w:r>
              <w:rPr>
                <w:noProof/>
                <w:webHidden/>
              </w:rPr>
              <w:fldChar w:fldCharType="separate"/>
            </w:r>
            <w:r>
              <w:rPr>
                <w:noProof/>
                <w:webHidden/>
              </w:rPr>
              <w:t>9</w:t>
            </w:r>
            <w:r>
              <w:rPr>
                <w:noProof/>
                <w:webHidden/>
              </w:rPr>
              <w:fldChar w:fldCharType="end"/>
            </w:r>
          </w:hyperlink>
        </w:p>
        <w:p w14:paraId="7BD8472F" w14:textId="46E1762C" w:rsidR="00B036A7" w:rsidRDefault="00B036A7">
          <w:pPr>
            <w:pStyle w:val="TM2"/>
            <w:rPr>
              <w:rFonts w:asciiTheme="minorHAnsi" w:eastAsiaTheme="minorEastAsia" w:hAnsiTheme="minorHAnsi" w:cstheme="minorBidi"/>
              <w:noProof/>
              <w:szCs w:val="22"/>
            </w:rPr>
          </w:pPr>
          <w:hyperlink w:anchor="_Toc239066568" w:history="1">
            <w:r w:rsidRPr="00CC5986">
              <w:rPr>
                <w:rStyle w:val="Lienhypertexte"/>
                <w:noProof/>
              </w:rPr>
              <w:t>Article 6 -</w:t>
            </w:r>
            <w:r>
              <w:rPr>
                <w:rFonts w:asciiTheme="minorHAnsi" w:eastAsiaTheme="minorEastAsia" w:hAnsiTheme="minorHAnsi" w:cstheme="minorBidi"/>
                <w:noProof/>
                <w:szCs w:val="22"/>
              </w:rPr>
              <w:tab/>
            </w:r>
            <w:r w:rsidRPr="00CC5986">
              <w:rPr>
                <w:rStyle w:val="Lienhypertexte"/>
                <w:noProof/>
              </w:rPr>
              <w:t>Spécifications techniques de l'installation</w:t>
            </w:r>
            <w:r>
              <w:rPr>
                <w:noProof/>
                <w:webHidden/>
              </w:rPr>
              <w:tab/>
            </w:r>
            <w:r>
              <w:rPr>
                <w:noProof/>
                <w:webHidden/>
              </w:rPr>
              <w:fldChar w:fldCharType="begin"/>
            </w:r>
            <w:r>
              <w:rPr>
                <w:noProof/>
                <w:webHidden/>
              </w:rPr>
              <w:instrText xml:space="preserve"> PAGEREF _Toc239066568 \h </w:instrText>
            </w:r>
            <w:r>
              <w:rPr>
                <w:noProof/>
                <w:webHidden/>
              </w:rPr>
            </w:r>
            <w:r>
              <w:rPr>
                <w:noProof/>
                <w:webHidden/>
              </w:rPr>
              <w:fldChar w:fldCharType="separate"/>
            </w:r>
            <w:r>
              <w:rPr>
                <w:noProof/>
                <w:webHidden/>
              </w:rPr>
              <w:t>10</w:t>
            </w:r>
            <w:r>
              <w:rPr>
                <w:noProof/>
                <w:webHidden/>
              </w:rPr>
              <w:fldChar w:fldCharType="end"/>
            </w:r>
          </w:hyperlink>
        </w:p>
        <w:p w14:paraId="332FE27E" w14:textId="65726AED" w:rsidR="00B036A7" w:rsidRDefault="00B036A7">
          <w:pPr>
            <w:pStyle w:val="TM2"/>
            <w:rPr>
              <w:rFonts w:asciiTheme="minorHAnsi" w:eastAsiaTheme="minorEastAsia" w:hAnsiTheme="minorHAnsi" w:cstheme="minorBidi"/>
              <w:noProof/>
              <w:szCs w:val="22"/>
            </w:rPr>
          </w:pPr>
          <w:hyperlink w:anchor="_Toc239066569" w:history="1">
            <w:r w:rsidRPr="00CC5986">
              <w:rPr>
                <w:rStyle w:val="Lienhypertexte"/>
                <w:noProof/>
              </w:rPr>
              <w:t>Article 7 -</w:t>
            </w:r>
            <w:r>
              <w:rPr>
                <w:rFonts w:asciiTheme="minorHAnsi" w:eastAsiaTheme="minorEastAsia" w:hAnsiTheme="minorHAnsi" w:cstheme="minorBidi"/>
                <w:noProof/>
                <w:szCs w:val="22"/>
              </w:rPr>
              <w:tab/>
            </w:r>
            <w:r w:rsidRPr="00CC5986">
              <w:rPr>
                <w:rStyle w:val="Lienhypertexte"/>
                <w:noProof/>
              </w:rPr>
              <w:t>Prestations comprises dans le prix</w:t>
            </w:r>
            <w:r>
              <w:rPr>
                <w:noProof/>
                <w:webHidden/>
              </w:rPr>
              <w:tab/>
            </w:r>
            <w:r>
              <w:rPr>
                <w:noProof/>
                <w:webHidden/>
              </w:rPr>
              <w:fldChar w:fldCharType="begin"/>
            </w:r>
            <w:r>
              <w:rPr>
                <w:noProof/>
                <w:webHidden/>
              </w:rPr>
              <w:instrText xml:space="preserve"> PAGEREF _Toc239066569 \h </w:instrText>
            </w:r>
            <w:r>
              <w:rPr>
                <w:noProof/>
                <w:webHidden/>
              </w:rPr>
            </w:r>
            <w:r>
              <w:rPr>
                <w:noProof/>
                <w:webHidden/>
              </w:rPr>
              <w:fldChar w:fldCharType="separate"/>
            </w:r>
            <w:r>
              <w:rPr>
                <w:noProof/>
                <w:webHidden/>
              </w:rPr>
              <w:t>10</w:t>
            </w:r>
            <w:r>
              <w:rPr>
                <w:noProof/>
                <w:webHidden/>
              </w:rPr>
              <w:fldChar w:fldCharType="end"/>
            </w:r>
          </w:hyperlink>
        </w:p>
        <w:p w14:paraId="4F10BE89" w14:textId="590E0F9B" w:rsidR="00B036A7" w:rsidRDefault="00B036A7">
          <w:pPr>
            <w:pStyle w:val="TM2"/>
            <w:rPr>
              <w:rFonts w:asciiTheme="minorHAnsi" w:eastAsiaTheme="minorEastAsia" w:hAnsiTheme="minorHAnsi" w:cstheme="minorBidi"/>
              <w:noProof/>
              <w:szCs w:val="22"/>
            </w:rPr>
          </w:pPr>
          <w:hyperlink w:anchor="_Toc239066570" w:history="1">
            <w:r w:rsidRPr="00CC5986">
              <w:rPr>
                <w:rStyle w:val="Lienhypertexte"/>
                <w:noProof/>
              </w:rPr>
              <w:t>Article 8 -</w:t>
            </w:r>
            <w:r>
              <w:rPr>
                <w:rFonts w:asciiTheme="minorHAnsi" w:eastAsiaTheme="minorEastAsia" w:hAnsiTheme="minorHAnsi" w:cstheme="minorBidi"/>
                <w:noProof/>
                <w:szCs w:val="22"/>
              </w:rPr>
              <w:tab/>
            </w:r>
            <w:r w:rsidRPr="00CC5986">
              <w:rPr>
                <w:rStyle w:val="Lienhypertexte"/>
                <w:noProof/>
              </w:rPr>
              <w:t>Sécurité du chantier, nuisances et remise en état</w:t>
            </w:r>
            <w:r>
              <w:rPr>
                <w:noProof/>
                <w:webHidden/>
              </w:rPr>
              <w:tab/>
            </w:r>
            <w:r>
              <w:rPr>
                <w:noProof/>
                <w:webHidden/>
              </w:rPr>
              <w:fldChar w:fldCharType="begin"/>
            </w:r>
            <w:r>
              <w:rPr>
                <w:noProof/>
                <w:webHidden/>
              </w:rPr>
              <w:instrText xml:space="preserve"> PAGEREF _Toc239066570 \h </w:instrText>
            </w:r>
            <w:r>
              <w:rPr>
                <w:noProof/>
                <w:webHidden/>
              </w:rPr>
            </w:r>
            <w:r>
              <w:rPr>
                <w:noProof/>
                <w:webHidden/>
              </w:rPr>
              <w:fldChar w:fldCharType="separate"/>
            </w:r>
            <w:r>
              <w:rPr>
                <w:noProof/>
                <w:webHidden/>
              </w:rPr>
              <w:t>10</w:t>
            </w:r>
            <w:r>
              <w:rPr>
                <w:noProof/>
                <w:webHidden/>
              </w:rPr>
              <w:fldChar w:fldCharType="end"/>
            </w:r>
          </w:hyperlink>
        </w:p>
        <w:p w14:paraId="506A618A" w14:textId="75FC02AA" w:rsidR="00B036A7" w:rsidRDefault="00B036A7">
          <w:pPr>
            <w:pStyle w:val="TM2"/>
            <w:rPr>
              <w:rFonts w:asciiTheme="minorHAnsi" w:eastAsiaTheme="minorEastAsia" w:hAnsiTheme="minorHAnsi" w:cstheme="minorBidi"/>
              <w:noProof/>
              <w:szCs w:val="22"/>
            </w:rPr>
          </w:pPr>
          <w:hyperlink w:anchor="_Toc239066571" w:history="1">
            <w:r w:rsidRPr="00CC5986">
              <w:rPr>
                <w:rStyle w:val="Lienhypertexte"/>
                <w:noProof/>
              </w:rPr>
              <w:t>Article 9 -</w:t>
            </w:r>
            <w:r>
              <w:rPr>
                <w:rFonts w:asciiTheme="minorHAnsi" w:eastAsiaTheme="minorEastAsia" w:hAnsiTheme="minorHAnsi" w:cstheme="minorBidi"/>
                <w:noProof/>
                <w:szCs w:val="22"/>
              </w:rPr>
              <w:tab/>
            </w:r>
            <w:r w:rsidRPr="00CC5986">
              <w:rPr>
                <w:rStyle w:val="Lienhypertexte"/>
                <w:noProof/>
              </w:rPr>
              <w:t>Livrables attendus</w:t>
            </w:r>
            <w:r>
              <w:rPr>
                <w:noProof/>
                <w:webHidden/>
              </w:rPr>
              <w:tab/>
            </w:r>
            <w:r>
              <w:rPr>
                <w:noProof/>
                <w:webHidden/>
              </w:rPr>
              <w:fldChar w:fldCharType="begin"/>
            </w:r>
            <w:r>
              <w:rPr>
                <w:noProof/>
                <w:webHidden/>
              </w:rPr>
              <w:instrText xml:space="preserve"> PAGEREF _Toc239066571 \h </w:instrText>
            </w:r>
            <w:r>
              <w:rPr>
                <w:noProof/>
                <w:webHidden/>
              </w:rPr>
            </w:r>
            <w:r>
              <w:rPr>
                <w:noProof/>
                <w:webHidden/>
              </w:rPr>
              <w:fldChar w:fldCharType="separate"/>
            </w:r>
            <w:r>
              <w:rPr>
                <w:noProof/>
                <w:webHidden/>
              </w:rPr>
              <w:t>11</w:t>
            </w:r>
            <w:r>
              <w:rPr>
                <w:noProof/>
                <w:webHidden/>
              </w:rPr>
              <w:fldChar w:fldCharType="end"/>
            </w:r>
          </w:hyperlink>
        </w:p>
        <w:p w14:paraId="1C2CC7D2" w14:textId="46915145" w:rsidR="00B036A7" w:rsidRDefault="00B036A7">
          <w:pPr>
            <w:pStyle w:val="TM2"/>
            <w:rPr>
              <w:rFonts w:asciiTheme="minorHAnsi" w:eastAsiaTheme="minorEastAsia" w:hAnsiTheme="minorHAnsi" w:cstheme="minorBidi"/>
              <w:noProof/>
              <w:szCs w:val="22"/>
            </w:rPr>
          </w:pPr>
          <w:hyperlink w:anchor="_Toc239066572" w:history="1">
            <w:r w:rsidRPr="00CC5986">
              <w:rPr>
                <w:rStyle w:val="Lienhypertexte"/>
                <w:noProof/>
              </w:rPr>
              <w:t>Article 10 -</w:t>
            </w:r>
            <w:r>
              <w:rPr>
                <w:rFonts w:asciiTheme="minorHAnsi" w:eastAsiaTheme="minorEastAsia" w:hAnsiTheme="minorHAnsi" w:cstheme="minorBidi"/>
                <w:noProof/>
                <w:szCs w:val="22"/>
              </w:rPr>
              <w:tab/>
            </w:r>
            <w:r w:rsidRPr="00CC5986">
              <w:rPr>
                <w:rStyle w:val="Lienhypertexte"/>
                <w:noProof/>
              </w:rPr>
              <w:t>Garanties</w:t>
            </w:r>
            <w:r>
              <w:rPr>
                <w:noProof/>
                <w:webHidden/>
              </w:rPr>
              <w:tab/>
            </w:r>
            <w:r>
              <w:rPr>
                <w:noProof/>
                <w:webHidden/>
              </w:rPr>
              <w:fldChar w:fldCharType="begin"/>
            </w:r>
            <w:r>
              <w:rPr>
                <w:noProof/>
                <w:webHidden/>
              </w:rPr>
              <w:instrText xml:space="preserve"> PAGEREF _Toc239066572 \h </w:instrText>
            </w:r>
            <w:r>
              <w:rPr>
                <w:noProof/>
                <w:webHidden/>
              </w:rPr>
            </w:r>
            <w:r>
              <w:rPr>
                <w:noProof/>
                <w:webHidden/>
              </w:rPr>
              <w:fldChar w:fldCharType="separate"/>
            </w:r>
            <w:r>
              <w:rPr>
                <w:noProof/>
                <w:webHidden/>
              </w:rPr>
              <w:t>11</w:t>
            </w:r>
            <w:r>
              <w:rPr>
                <w:noProof/>
                <w:webHidden/>
              </w:rPr>
              <w:fldChar w:fldCharType="end"/>
            </w:r>
          </w:hyperlink>
        </w:p>
        <w:p w14:paraId="7CFA9136" w14:textId="0F565ED4" w:rsidR="00B036A7" w:rsidRDefault="00B036A7">
          <w:pPr>
            <w:pStyle w:val="TM2"/>
            <w:rPr>
              <w:rFonts w:asciiTheme="minorHAnsi" w:eastAsiaTheme="minorEastAsia" w:hAnsiTheme="minorHAnsi" w:cstheme="minorBidi"/>
              <w:noProof/>
              <w:szCs w:val="22"/>
            </w:rPr>
          </w:pPr>
          <w:hyperlink w:anchor="_Toc239066573" w:history="1">
            <w:r w:rsidRPr="00CC5986">
              <w:rPr>
                <w:rStyle w:val="Lienhypertexte"/>
                <w:noProof/>
              </w:rPr>
              <w:t>Article 11 -</w:t>
            </w:r>
            <w:r>
              <w:rPr>
                <w:rFonts w:asciiTheme="minorHAnsi" w:eastAsiaTheme="minorEastAsia" w:hAnsiTheme="minorHAnsi" w:cstheme="minorBidi"/>
                <w:noProof/>
                <w:szCs w:val="22"/>
              </w:rPr>
              <w:tab/>
            </w:r>
            <w:r w:rsidRPr="00CC5986">
              <w:rPr>
                <w:rStyle w:val="Lienhypertexte"/>
                <w:noProof/>
              </w:rPr>
              <w:t>Verifications techniques préalables à la réception</w:t>
            </w:r>
            <w:r>
              <w:rPr>
                <w:noProof/>
                <w:webHidden/>
              </w:rPr>
              <w:tab/>
            </w:r>
            <w:r>
              <w:rPr>
                <w:noProof/>
                <w:webHidden/>
              </w:rPr>
              <w:fldChar w:fldCharType="begin"/>
            </w:r>
            <w:r>
              <w:rPr>
                <w:noProof/>
                <w:webHidden/>
              </w:rPr>
              <w:instrText xml:space="preserve"> PAGEREF _Toc239066573 \h </w:instrText>
            </w:r>
            <w:r>
              <w:rPr>
                <w:noProof/>
                <w:webHidden/>
              </w:rPr>
            </w:r>
            <w:r>
              <w:rPr>
                <w:noProof/>
                <w:webHidden/>
              </w:rPr>
              <w:fldChar w:fldCharType="separate"/>
            </w:r>
            <w:r>
              <w:rPr>
                <w:noProof/>
                <w:webHidden/>
              </w:rPr>
              <w:t>12</w:t>
            </w:r>
            <w:r>
              <w:rPr>
                <w:noProof/>
                <w:webHidden/>
              </w:rPr>
              <w:fldChar w:fldCharType="end"/>
            </w:r>
          </w:hyperlink>
        </w:p>
        <w:p w14:paraId="33A1C139" w14:textId="5EA9C11F" w:rsidR="00B036A7" w:rsidRDefault="00B036A7">
          <w:pPr>
            <w:pStyle w:val="TM2"/>
            <w:rPr>
              <w:rFonts w:asciiTheme="minorHAnsi" w:eastAsiaTheme="minorEastAsia" w:hAnsiTheme="minorHAnsi" w:cstheme="minorBidi"/>
              <w:noProof/>
              <w:szCs w:val="22"/>
            </w:rPr>
          </w:pPr>
          <w:hyperlink w:anchor="_Toc239066574" w:history="1">
            <w:r w:rsidRPr="00CC5986">
              <w:rPr>
                <w:rStyle w:val="Lienhypertexte"/>
                <w:noProof/>
              </w:rPr>
              <w:t>Article 12 -</w:t>
            </w:r>
            <w:r>
              <w:rPr>
                <w:rFonts w:asciiTheme="minorHAnsi" w:eastAsiaTheme="minorEastAsia" w:hAnsiTheme="minorHAnsi" w:cstheme="minorBidi"/>
                <w:noProof/>
                <w:szCs w:val="22"/>
              </w:rPr>
              <w:tab/>
            </w:r>
            <w:r w:rsidRPr="00CC5986">
              <w:rPr>
                <w:rStyle w:val="Lienhypertexte"/>
                <w:noProof/>
              </w:rPr>
              <w:t>Traçabilité et suivi du chantier</w:t>
            </w:r>
            <w:r>
              <w:rPr>
                <w:noProof/>
                <w:webHidden/>
              </w:rPr>
              <w:tab/>
            </w:r>
            <w:r>
              <w:rPr>
                <w:noProof/>
                <w:webHidden/>
              </w:rPr>
              <w:fldChar w:fldCharType="begin"/>
            </w:r>
            <w:r>
              <w:rPr>
                <w:noProof/>
                <w:webHidden/>
              </w:rPr>
              <w:instrText xml:space="preserve"> PAGEREF _Toc239066574 \h </w:instrText>
            </w:r>
            <w:r>
              <w:rPr>
                <w:noProof/>
                <w:webHidden/>
              </w:rPr>
            </w:r>
            <w:r>
              <w:rPr>
                <w:noProof/>
                <w:webHidden/>
              </w:rPr>
              <w:fldChar w:fldCharType="separate"/>
            </w:r>
            <w:r>
              <w:rPr>
                <w:noProof/>
                <w:webHidden/>
              </w:rPr>
              <w:t>12</w:t>
            </w:r>
            <w:r>
              <w:rPr>
                <w:noProof/>
                <w:webHidden/>
              </w:rPr>
              <w:fldChar w:fldCharType="end"/>
            </w:r>
          </w:hyperlink>
        </w:p>
        <w:p w14:paraId="5F7E843E" w14:textId="1785BCC6" w:rsidR="00B036A7" w:rsidRDefault="00B036A7">
          <w:pPr>
            <w:pStyle w:val="TM2"/>
            <w:rPr>
              <w:rFonts w:asciiTheme="minorHAnsi" w:eastAsiaTheme="minorEastAsia" w:hAnsiTheme="minorHAnsi" w:cstheme="minorBidi"/>
              <w:noProof/>
              <w:szCs w:val="22"/>
            </w:rPr>
          </w:pPr>
          <w:hyperlink w:anchor="_Toc239066575" w:history="1">
            <w:r w:rsidRPr="00CC5986">
              <w:rPr>
                <w:rStyle w:val="Lienhypertexte"/>
                <w:noProof/>
              </w:rPr>
              <w:t>Article 13 -</w:t>
            </w:r>
            <w:r>
              <w:rPr>
                <w:rFonts w:asciiTheme="minorHAnsi" w:eastAsiaTheme="minorEastAsia" w:hAnsiTheme="minorHAnsi" w:cstheme="minorBidi"/>
                <w:noProof/>
                <w:szCs w:val="22"/>
              </w:rPr>
              <w:tab/>
            </w:r>
            <w:r w:rsidRPr="00CC5986">
              <w:rPr>
                <w:rStyle w:val="Lienhypertexte"/>
                <w:noProof/>
              </w:rPr>
              <w:t>Attendus du mémoire technique</w:t>
            </w:r>
            <w:r>
              <w:rPr>
                <w:noProof/>
                <w:webHidden/>
              </w:rPr>
              <w:tab/>
            </w:r>
            <w:r>
              <w:rPr>
                <w:noProof/>
                <w:webHidden/>
              </w:rPr>
              <w:fldChar w:fldCharType="begin"/>
            </w:r>
            <w:r>
              <w:rPr>
                <w:noProof/>
                <w:webHidden/>
              </w:rPr>
              <w:instrText xml:space="preserve"> PAGEREF _Toc239066575 \h </w:instrText>
            </w:r>
            <w:r>
              <w:rPr>
                <w:noProof/>
                <w:webHidden/>
              </w:rPr>
            </w:r>
            <w:r>
              <w:rPr>
                <w:noProof/>
                <w:webHidden/>
              </w:rPr>
              <w:fldChar w:fldCharType="separate"/>
            </w:r>
            <w:r>
              <w:rPr>
                <w:noProof/>
                <w:webHidden/>
              </w:rPr>
              <w:t>12</w:t>
            </w:r>
            <w:r>
              <w:rPr>
                <w:noProof/>
                <w:webHidden/>
              </w:rPr>
              <w:fldChar w:fldCharType="end"/>
            </w:r>
          </w:hyperlink>
        </w:p>
        <w:p w14:paraId="13A424E1" w14:textId="512324DD" w:rsidR="00B036A7" w:rsidRDefault="00B036A7">
          <w:pPr>
            <w:pStyle w:val="TM1"/>
            <w:tabs>
              <w:tab w:val="right" w:leader="dot" w:pos="9016"/>
            </w:tabs>
            <w:rPr>
              <w:rFonts w:asciiTheme="minorHAnsi" w:eastAsiaTheme="minorEastAsia" w:hAnsiTheme="minorHAnsi" w:cstheme="minorBidi"/>
              <w:noProof/>
              <w:szCs w:val="22"/>
            </w:rPr>
          </w:pPr>
          <w:hyperlink w:anchor="_Toc239066576" w:history="1">
            <w:r w:rsidRPr="00CC5986">
              <w:rPr>
                <w:rStyle w:val="Lienhypertexte"/>
                <w:noProof/>
              </w:rPr>
              <w:t>Prix et délais</w:t>
            </w:r>
            <w:r>
              <w:rPr>
                <w:noProof/>
                <w:webHidden/>
              </w:rPr>
              <w:tab/>
            </w:r>
            <w:r>
              <w:rPr>
                <w:noProof/>
                <w:webHidden/>
              </w:rPr>
              <w:fldChar w:fldCharType="begin"/>
            </w:r>
            <w:r>
              <w:rPr>
                <w:noProof/>
                <w:webHidden/>
              </w:rPr>
              <w:instrText xml:space="preserve"> PAGEREF _Toc239066576 \h </w:instrText>
            </w:r>
            <w:r>
              <w:rPr>
                <w:noProof/>
                <w:webHidden/>
              </w:rPr>
            </w:r>
            <w:r>
              <w:rPr>
                <w:noProof/>
                <w:webHidden/>
              </w:rPr>
              <w:fldChar w:fldCharType="separate"/>
            </w:r>
            <w:r>
              <w:rPr>
                <w:noProof/>
                <w:webHidden/>
              </w:rPr>
              <w:t>14</w:t>
            </w:r>
            <w:r>
              <w:rPr>
                <w:noProof/>
                <w:webHidden/>
              </w:rPr>
              <w:fldChar w:fldCharType="end"/>
            </w:r>
          </w:hyperlink>
        </w:p>
        <w:p w14:paraId="1B2783DD" w14:textId="0770AF20" w:rsidR="00B036A7" w:rsidRDefault="00B036A7">
          <w:pPr>
            <w:pStyle w:val="TM1"/>
            <w:tabs>
              <w:tab w:val="right" w:leader="dot" w:pos="9016"/>
            </w:tabs>
            <w:rPr>
              <w:rFonts w:asciiTheme="minorHAnsi" w:eastAsiaTheme="minorEastAsia" w:hAnsiTheme="minorHAnsi" w:cstheme="minorBidi"/>
              <w:noProof/>
              <w:szCs w:val="22"/>
            </w:rPr>
          </w:pPr>
          <w:hyperlink w:anchor="_Toc239066577" w:history="1">
            <w:r w:rsidRPr="00CC5986">
              <w:rPr>
                <w:rStyle w:val="Lienhypertexte"/>
                <w:noProof/>
              </w:rPr>
              <w:t>Engagement du candidat</w:t>
            </w:r>
            <w:r>
              <w:rPr>
                <w:noProof/>
                <w:webHidden/>
              </w:rPr>
              <w:tab/>
            </w:r>
            <w:r>
              <w:rPr>
                <w:noProof/>
                <w:webHidden/>
              </w:rPr>
              <w:fldChar w:fldCharType="begin"/>
            </w:r>
            <w:r>
              <w:rPr>
                <w:noProof/>
                <w:webHidden/>
              </w:rPr>
              <w:instrText xml:space="preserve"> PAGEREF _Toc239066577 \h </w:instrText>
            </w:r>
            <w:r>
              <w:rPr>
                <w:noProof/>
                <w:webHidden/>
              </w:rPr>
            </w:r>
            <w:r>
              <w:rPr>
                <w:noProof/>
                <w:webHidden/>
              </w:rPr>
              <w:fldChar w:fldCharType="separate"/>
            </w:r>
            <w:r>
              <w:rPr>
                <w:noProof/>
                <w:webHidden/>
              </w:rPr>
              <w:t>14</w:t>
            </w:r>
            <w:r>
              <w:rPr>
                <w:noProof/>
                <w:webHidden/>
              </w:rPr>
              <w:fldChar w:fldCharType="end"/>
            </w:r>
          </w:hyperlink>
        </w:p>
        <w:p w14:paraId="403080D2" w14:textId="1C12AF2B" w:rsidR="00EC02F2" w:rsidRDefault="00EC02F2">
          <w:r>
            <w:rPr>
              <w:b/>
              <w:bCs/>
            </w:rPr>
            <w:fldChar w:fldCharType="end"/>
          </w:r>
        </w:p>
      </w:sdtContent>
    </w:sdt>
    <w:p w14:paraId="1D46BD47" w14:textId="008FEC67" w:rsidR="00692F9A" w:rsidRDefault="00692F9A">
      <w:pPr>
        <w:rPr>
          <w:sz w:val="28"/>
          <w:szCs w:val="32"/>
        </w:rPr>
      </w:pPr>
      <w:r>
        <w:rPr>
          <w:sz w:val="28"/>
          <w:szCs w:val="32"/>
        </w:rPr>
        <w:br w:type="page"/>
      </w:r>
    </w:p>
    <w:p w14:paraId="1D340202" w14:textId="53DBBAA4" w:rsidR="00437184" w:rsidRPr="001709A1" w:rsidRDefault="003D2EC6" w:rsidP="001709A1">
      <w:pPr>
        <w:pStyle w:val="Titre1"/>
      </w:pPr>
      <w:r w:rsidRPr="001709A1">
        <w:lastRenderedPageBreak/>
        <w:t xml:space="preserve"> </w:t>
      </w:r>
      <w:bookmarkStart w:id="3" w:name="_Toc239066549"/>
      <w:r w:rsidR="001709A1" w:rsidRPr="001709A1">
        <w:t>Partie</w:t>
      </w:r>
      <w:r w:rsidR="00655AB7" w:rsidRPr="001709A1">
        <w:t xml:space="preserve"> </w:t>
      </w:r>
      <w:r w:rsidR="001709A1" w:rsidRPr="001709A1">
        <w:t>Administrative</w:t>
      </w:r>
      <w:bookmarkEnd w:id="3"/>
    </w:p>
    <w:p w14:paraId="1D340204" w14:textId="189D2983" w:rsidR="00437184" w:rsidRPr="00E7395F" w:rsidRDefault="009F7537" w:rsidP="00BA4F3B">
      <w:pPr>
        <w:pStyle w:val="Titre2"/>
      </w:pPr>
      <w:bookmarkStart w:id="4" w:name="_Toc239066550"/>
      <w:r w:rsidRPr="00E7395F">
        <w:t>Identification de l'acheteur public</w:t>
      </w:r>
      <w:bookmarkEnd w:id="4"/>
    </w:p>
    <w:tbl>
      <w:tblPr>
        <w:tblW w:w="8356" w:type="dxa"/>
        <w:jc w:val="center"/>
        <w:tblBorders>
          <w:top w:val="single" w:sz="6" w:space="0" w:color="E7E6E6" w:themeColor="background2"/>
          <w:left w:val="single" w:sz="6" w:space="0" w:color="E7E6E6" w:themeColor="background2"/>
          <w:bottom w:val="single" w:sz="6" w:space="0" w:color="E7E6E6" w:themeColor="background2"/>
          <w:right w:val="single" w:sz="6" w:space="0" w:color="E7E6E6" w:themeColor="background2"/>
          <w:insideH w:val="single" w:sz="6" w:space="0" w:color="E7E6E6" w:themeColor="background2"/>
          <w:insideV w:val="single" w:sz="6" w:space="0" w:color="E7E6E6" w:themeColor="background2"/>
        </w:tblBorders>
        <w:tblCellMar>
          <w:left w:w="0" w:type="dxa"/>
          <w:right w:w="0" w:type="dxa"/>
        </w:tblCellMar>
        <w:tblLook w:val="04A0" w:firstRow="1" w:lastRow="0" w:firstColumn="1" w:lastColumn="0" w:noHBand="0" w:noVBand="1"/>
      </w:tblPr>
      <w:tblGrid>
        <w:gridCol w:w="2969"/>
        <w:gridCol w:w="5387"/>
      </w:tblGrid>
      <w:tr w:rsidR="00BA4A65" w:rsidRPr="00165D35" w14:paraId="6DD40C62" w14:textId="77777777" w:rsidTr="004E06AA">
        <w:trPr>
          <w:trHeight w:val="464"/>
          <w:jc w:val="center"/>
        </w:trPr>
        <w:tc>
          <w:tcPr>
            <w:tcW w:w="2969" w:type="dxa"/>
            <w:vAlign w:val="center"/>
            <w:hideMark/>
          </w:tcPr>
          <w:p w14:paraId="6E647F9A" w14:textId="77777777" w:rsidR="00BA4A65" w:rsidRPr="00165D35" w:rsidRDefault="00BA4A65" w:rsidP="004E06AA">
            <w:pPr>
              <w:ind w:left="131"/>
              <w:textAlignment w:val="baseline"/>
              <w:rPr>
                <w:rFonts w:cs="Segoe UI"/>
                <w:b/>
                <w:bCs/>
              </w:rPr>
            </w:pPr>
            <w:r w:rsidRPr="00165D35">
              <w:rPr>
                <w:rFonts w:cs="Calibri"/>
                <w:b/>
                <w:bCs/>
              </w:rPr>
              <w:t>ACHETEUR PUBLIC </w:t>
            </w:r>
          </w:p>
        </w:tc>
        <w:tc>
          <w:tcPr>
            <w:tcW w:w="5387" w:type="dxa"/>
            <w:vAlign w:val="center"/>
            <w:hideMark/>
          </w:tcPr>
          <w:p w14:paraId="20801C8D" w14:textId="77777777" w:rsidR="00BA4A65" w:rsidRPr="00165D35" w:rsidRDefault="00BA4A65" w:rsidP="004E06AA">
            <w:pPr>
              <w:ind w:left="285" w:right="281"/>
              <w:jc w:val="center"/>
              <w:textAlignment w:val="baseline"/>
              <w:rPr>
                <w:rFonts w:cs="Segoe UI"/>
                <w:sz w:val="18"/>
                <w:szCs w:val="18"/>
              </w:rPr>
            </w:pPr>
            <w:r w:rsidRPr="00165D35">
              <w:rPr>
                <w:rFonts w:cs="Calibri"/>
              </w:rPr>
              <w:t>La Polynésie française </w:t>
            </w:r>
          </w:p>
        </w:tc>
      </w:tr>
      <w:tr w:rsidR="00BA4A65" w:rsidRPr="00165D35" w14:paraId="0322A83F" w14:textId="77777777" w:rsidTr="006F30A1">
        <w:trPr>
          <w:trHeight w:val="1689"/>
          <w:jc w:val="center"/>
        </w:trPr>
        <w:tc>
          <w:tcPr>
            <w:tcW w:w="2969" w:type="dxa"/>
            <w:vAlign w:val="center"/>
            <w:hideMark/>
          </w:tcPr>
          <w:p w14:paraId="7AEC1085" w14:textId="77777777" w:rsidR="00BA4A65" w:rsidRPr="00165D35" w:rsidRDefault="00BA4A65" w:rsidP="004E06AA">
            <w:pPr>
              <w:ind w:left="131"/>
              <w:textAlignment w:val="baseline"/>
              <w:rPr>
                <w:rFonts w:cs="Segoe UI"/>
                <w:b/>
                <w:bCs/>
              </w:rPr>
            </w:pPr>
            <w:r>
              <w:rPr>
                <w:rFonts w:cs="Calibri"/>
                <w:b/>
                <w:bCs/>
              </w:rPr>
              <w:t>ACHETEUR</w:t>
            </w:r>
            <w:r w:rsidRPr="00165D35">
              <w:rPr>
                <w:rFonts w:cs="Calibri"/>
                <w:b/>
                <w:bCs/>
              </w:rPr>
              <w:t> </w:t>
            </w:r>
          </w:p>
        </w:tc>
        <w:tc>
          <w:tcPr>
            <w:tcW w:w="5387" w:type="dxa"/>
            <w:shd w:val="clear" w:color="auto" w:fill="auto"/>
            <w:vAlign w:val="center"/>
            <w:hideMark/>
          </w:tcPr>
          <w:p w14:paraId="64ACBE4E" w14:textId="77777777" w:rsidR="00B924C9" w:rsidRPr="006F30A1" w:rsidRDefault="00B924C9" w:rsidP="00BA4F3B">
            <w:pPr>
              <w:ind w:left="284" w:right="284"/>
              <w:jc w:val="center"/>
              <w:textAlignment w:val="baseline"/>
              <w:rPr>
                <w:rFonts w:cs="Calibri"/>
                <w:b/>
                <w:bCs/>
              </w:rPr>
            </w:pPr>
            <w:r w:rsidRPr="006F30A1">
              <w:rPr>
                <w:rFonts w:cs="Calibri"/>
                <w:b/>
                <w:bCs/>
              </w:rPr>
              <w:t>Direction des Affaires Foncières</w:t>
            </w:r>
          </w:p>
          <w:p w14:paraId="520DA6A7" w14:textId="77777777" w:rsidR="00B924C9" w:rsidRPr="006F30A1" w:rsidRDefault="00B924C9" w:rsidP="00BA4F3B">
            <w:pPr>
              <w:ind w:left="284" w:right="284"/>
              <w:jc w:val="center"/>
              <w:textAlignment w:val="baseline"/>
              <w:rPr>
                <w:rFonts w:cs="Calibri"/>
              </w:rPr>
            </w:pPr>
            <w:r w:rsidRPr="006F30A1">
              <w:rPr>
                <w:rFonts w:cs="Calibri"/>
              </w:rPr>
              <w:t xml:space="preserve">B.P 114, 98713 Papeete TAHITI </w:t>
            </w:r>
          </w:p>
          <w:p w14:paraId="70BF3938" w14:textId="77777777" w:rsidR="00B924C9" w:rsidRPr="006F30A1" w:rsidRDefault="00B924C9" w:rsidP="00BA4F3B">
            <w:pPr>
              <w:ind w:left="284" w:right="284"/>
              <w:jc w:val="center"/>
              <w:textAlignment w:val="baseline"/>
              <w:rPr>
                <w:rFonts w:cs="Calibri"/>
              </w:rPr>
            </w:pPr>
            <w:r w:rsidRPr="006F30A1">
              <w:rPr>
                <w:rFonts w:cs="Calibri"/>
              </w:rPr>
              <w:t xml:space="preserve">Immeuble Te Fenua </w:t>
            </w:r>
            <w:proofErr w:type="spellStart"/>
            <w:r w:rsidRPr="006F30A1">
              <w:rPr>
                <w:rFonts w:cs="Calibri"/>
              </w:rPr>
              <w:t>Mā’ohi</w:t>
            </w:r>
            <w:proofErr w:type="spellEnd"/>
            <w:r w:rsidRPr="006F30A1">
              <w:rPr>
                <w:rFonts w:cs="Calibri"/>
              </w:rPr>
              <w:t>, rue Dumont d’Urville, OROVINI, Papeete,</w:t>
            </w:r>
          </w:p>
          <w:p w14:paraId="73031067" w14:textId="77777777" w:rsidR="00B924C9" w:rsidRPr="006F30A1" w:rsidRDefault="00B924C9" w:rsidP="00BA4F3B">
            <w:pPr>
              <w:ind w:left="284" w:right="284"/>
              <w:jc w:val="center"/>
              <w:textAlignment w:val="baseline"/>
              <w:rPr>
                <w:rFonts w:cs="Calibri"/>
              </w:rPr>
            </w:pPr>
            <w:r w:rsidRPr="006F30A1">
              <w:rPr>
                <w:rFonts w:cs="Calibri"/>
              </w:rPr>
              <w:t>Téléphone : (+689) 40 47 18 05</w:t>
            </w:r>
          </w:p>
          <w:p w14:paraId="57993162" w14:textId="77777777" w:rsidR="00B924C9" w:rsidRPr="006F30A1" w:rsidRDefault="00B924C9" w:rsidP="00BA4F3B">
            <w:pPr>
              <w:ind w:left="284" w:right="284"/>
              <w:jc w:val="center"/>
              <w:textAlignment w:val="baseline"/>
              <w:rPr>
                <w:rFonts w:cs="Calibri"/>
              </w:rPr>
            </w:pPr>
            <w:r w:rsidRPr="006F30A1">
              <w:rPr>
                <w:rFonts w:cs="Calibri"/>
              </w:rPr>
              <w:t>Télécopie : (+689) 40 43 49 79</w:t>
            </w:r>
          </w:p>
          <w:p w14:paraId="635D08AC" w14:textId="27FB17DF" w:rsidR="00BA4A65" w:rsidRPr="006F30A1" w:rsidRDefault="00B924C9" w:rsidP="00BA4F3B">
            <w:pPr>
              <w:ind w:left="284" w:right="284"/>
              <w:jc w:val="center"/>
              <w:textAlignment w:val="baseline"/>
              <w:rPr>
                <w:rFonts w:cs="Calibri"/>
              </w:rPr>
            </w:pPr>
            <w:r w:rsidRPr="006F30A1">
              <w:rPr>
                <w:rFonts w:cs="Calibri"/>
              </w:rPr>
              <w:t xml:space="preserve">Courriel : </w:t>
            </w:r>
            <w:bookmarkStart w:id="5" w:name="_Hlk238817007"/>
            <w:r w:rsidR="006A1730" w:rsidRPr="006F30A1">
              <w:rPr>
                <w:rFonts w:cs="Calibri"/>
              </w:rPr>
              <w:t>valorisation.domaine.daf@administration.gov.pf</w:t>
            </w:r>
            <w:bookmarkEnd w:id="5"/>
          </w:p>
        </w:tc>
      </w:tr>
      <w:tr w:rsidR="00BA4A65" w:rsidRPr="00165D35" w14:paraId="1B57DAF4" w14:textId="77777777" w:rsidTr="006F30A1">
        <w:trPr>
          <w:trHeight w:val="1118"/>
          <w:jc w:val="center"/>
        </w:trPr>
        <w:tc>
          <w:tcPr>
            <w:tcW w:w="2969" w:type="dxa"/>
            <w:vAlign w:val="center"/>
            <w:hideMark/>
          </w:tcPr>
          <w:p w14:paraId="639D32BB" w14:textId="77777777" w:rsidR="00BA4A65" w:rsidRPr="00165D35" w:rsidRDefault="00BA4A65" w:rsidP="004E06AA">
            <w:pPr>
              <w:ind w:left="131"/>
              <w:textAlignment w:val="baseline"/>
              <w:rPr>
                <w:rFonts w:cs="Segoe UI"/>
                <w:b/>
                <w:bCs/>
              </w:rPr>
            </w:pPr>
            <w:r w:rsidRPr="00165D35">
              <w:rPr>
                <w:rFonts w:cs="Calibri"/>
                <w:b/>
                <w:bCs/>
              </w:rPr>
              <w:t>AUTORITE COMPETENTE POUR MENER LES OPERATIONS DE PASSATION ET DE SIGNATURE DU MARCHE  </w:t>
            </w:r>
          </w:p>
        </w:tc>
        <w:tc>
          <w:tcPr>
            <w:tcW w:w="5387" w:type="dxa"/>
            <w:shd w:val="clear" w:color="auto" w:fill="auto"/>
            <w:vAlign w:val="center"/>
            <w:hideMark/>
          </w:tcPr>
          <w:p w14:paraId="1DC14A9B" w14:textId="02164027" w:rsidR="00BA4A65" w:rsidRPr="006F30A1" w:rsidRDefault="0041104F" w:rsidP="004E06AA">
            <w:pPr>
              <w:ind w:left="285" w:right="281"/>
              <w:jc w:val="center"/>
              <w:textAlignment w:val="baseline"/>
              <w:rPr>
                <w:rFonts w:cs="Calibri"/>
                <w:sz w:val="18"/>
                <w:szCs w:val="18"/>
              </w:rPr>
            </w:pPr>
            <w:r w:rsidRPr="006F30A1">
              <w:rPr>
                <w:rFonts w:cs="Calibri"/>
              </w:rPr>
              <w:t>Directrice des Affaires Foncières au nom du Ministre du Foncier et du Logement, en charge de l’aménagement (MFL).</w:t>
            </w:r>
          </w:p>
        </w:tc>
      </w:tr>
      <w:tr w:rsidR="00EE6BA1" w:rsidRPr="00165D35" w14:paraId="0F86ADFD" w14:textId="77777777" w:rsidTr="006F30A1">
        <w:trPr>
          <w:trHeight w:val="1118"/>
          <w:jc w:val="center"/>
        </w:trPr>
        <w:tc>
          <w:tcPr>
            <w:tcW w:w="2969" w:type="dxa"/>
            <w:shd w:val="clear" w:color="auto" w:fill="auto"/>
            <w:vAlign w:val="center"/>
          </w:tcPr>
          <w:p w14:paraId="68B8FF33" w14:textId="453A2B79" w:rsidR="00EE6BA1" w:rsidRPr="00165D35" w:rsidRDefault="00EE6BA1" w:rsidP="00EE6BA1">
            <w:pPr>
              <w:ind w:left="131"/>
              <w:textAlignment w:val="baseline"/>
              <w:rPr>
                <w:rFonts w:cs="Calibri"/>
                <w:b/>
                <w:bCs/>
              </w:rPr>
            </w:pPr>
            <w:r>
              <w:rPr>
                <w:rFonts w:cs="Calibri"/>
                <w:b/>
                <w:bCs/>
              </w:rPr>
              <w:t>INTERVENANTS</w:t>
            </w:r>
          </w:p>
        </w:tc>
        <w:tc>
          <w:tcPr>
            <w:tcW w:w="5387" w:type="dxa"/>
            <w:shd w:val="clear" w:color="auto" w:fill="auto"/>
            <w:vAlign w:val="center"/>
          </w:tcPr>
          <w:p w14:paraId="308C2711" w14:textId="77777777" w:rsidR="00DF0EE5" w:rsidRPr="006F30A1" w:rsidRDefault="00DF0EE5" w:rsidP="00DF0EE5">
            <w:pPr>
              <w:jc w:val="center"/>
            </w:pPr>
            <w:r w:rsidRPr="006F30A1">
              <w:t>La conduite d’opération est assurée par la Direction des Affaires Foncières (DAF), représentée par :</w:t>
            </w:r>
          </w:p>
          <w:p w14:paraId="3030603D" w14:textId="77777777" w:rsidR="006A1730" w:rsidRPr="006F30A1" w:rsidRDefault="006A1730" w:rsidP="006A1730">
            <w:pPr>
              <w:jc w:val="center"/>
            </w:pPr>
            <w:r w:rsidRPr="006F30A1">
              <w:t xml:space="preserve">Monsieur Justin FEIG, 40 47 18 05, justin.feig@administration.gov.pf </w:t>
            </w:r>
          </w:p>
          <w:p w14:paraId="1C234123" w14:textId="77777777" w:rsidR="00EE6BA1" w:rsidRPr="006F30A1" w:rsidRDefault="00EE6BA1" w:rsidP="00EE6BA1">
            <w:pPr>
              <w:ind w:left="285" w:right="281"/>
              <w:jc w:val="center"/>
              <w:textAlignment w:val="baseline"/>
              <w:rPr>
                <w:rFonts w:cs="Calibri"/>
              </w:rPr>
            </w:pPr>
          </w:p>
        </w:tc>
      </w:tr>
    </w:tbl>
    <w:p w14:paraId="1D340209" w14:textId="39A9244B" w:rsidR="00437184" w:rsidRPr="00386494" w:rsidRDefault="004B0046" w:rsidP="00BA4F3B">
      <w:pPr>
        <w:pStyle w:val="Titre2"/>
      </w:pPr>
      <w:bookmarkStart w:id="6" w:name="_Toc239066551"/>
      <w:r w:rsidRPr="00386494">
        <w:t xml:space="preserve">Objet et caractéristiques principales du </w:t>
      </w:r>
      <w:r w:rsidR="004F73DA">
        <w:t>MARCHE</w:t>
      </w:r>
      <w:bookmarkEnd w:id="6"/>
    </w:p>
    <w:p w14:paraId="3DA37847" w14:textId="2A1E8D0F" w:rsidR="00A458C6" w:rsidRDefault="004B0046" w:rsidP="00A458C6">
      <w:pPr>
        <w:rPr>
          <w:sz w:val="24"/>
        </w:rPr>
      </w:pPr>
      <w:r w:rsidRPr="00E7395F">
        <w:t xml:space="preserve">Le présent marché a pour objet : </w:t>
      </w:r>
      <w:sdt>
        <w:sdtPr>
          <w:alias w:val="Objet "/>
          <w:tag w:val=""/>
          <w:id w:val="-466130168"/>
          <w:placeholder>
            <w:docPart w:val="6FEDA8555C5C4A77862A78026C4BF2FD"/>
          </w:placeholder>
          <w:dataBinding w:prefixMappings="xmlns:ns0='http://purl.org/dc/elements/1.1/' xmlns:ns1='http://schemas.openxmlformats.org/package/2006/metadata/core-properties' " w:xpath="/ns1:coreProperties[1]/ns0:subject[1]" w:storeItemID="{6C3C8BC8-F283-45AE-878A-BAB7291924A1}"/>
          <w:text/>
        </w:sdtPr>
        <w:sdtContent>
          <w:r w:rsidR="00990CC3">
            <w:t>Fourniture et installation de 25 candélabres solaires</w:t>
          </w:r>
        </w:sdtContent>
      </w:sdt>
      <w:r w:rsidR="00A458C6">
        <w:t>.</w:t>
      </w:r>
    </w:p>
    <w:p w14:paraId="790A4FA3" w14:textId="77777777" w:rsidR="00127F45" w:rsidRPr="00E7395F" w:rsidRDefault="00127F45" w:rsidP="008F173E"/>
    <w:p w14:paraId="1D34020C" w14:textId="4F1593D8" w:rsidR="00437184" w:rsidRDefault="004B0046" w:rsidP="00564A99">
      <w:pPr>
        <w:jc w:val="both"/>
      </w:pPr>
      <w:r w:rsidRPr="006F30A1">
        <w:t xml:space="preserve">Le marché est-il alloti ? </w:t>
      </w:r>
      <w:r w:rsidR="006A1730" w:rsidRPr="006F30A1">
        <w:t>Non. Le marché n’est pas alloti, les prestations de fourniture, d’installation et de mise en service des candélabres solaires constituant un ensemble technique cohérent nécessitant une responsabilité unique pour garantir le bon fonctionnement des équipements.</w:t>
      </w:r>
    </w:p>
    <w:p w14:paraId="1D340212" w14:textId="696A927D" w:rsidR="00437184" w:rsidRPr="00E7395F" w:rsidRDefault="0023132A" w:rsidP="00564A99">
      <w:pPr>
        <w:pStyle w:val="Titre2"/>
        <w:jc w:val="both"/>
      </w:pPr>
      <w:bookmarkStart w:id="7" w:name="_Toc239066552"/>
      <w:r>
        <w:t>Pièces contractuelles</w:t>
      </w:r>
      <w:bookmarkEnd w:id="7"/>
    </w:p>
    <w:p w14:paraId="55A35A17" w14:textId="38F286C3" w:rsidR="000A7D8E" w:rsidRDefault="002E73A4" w:rsidP="008F173E">
      <w:r w:rsidRPr="006F30A1">
        <w:t xml:space="preserve">Conformément à l'article 4.1 du CCAG-FCS, </w:t>
      </w:r>
      <w:r w:rsidR="000A7D8E" w:rsidRPr="006F30A1">
        <w:t>les pièces</w:t>
      </w:r>
      <w:r w:rsidR="000A7D8E" w:rsidRPr="000A7D8E">
        <w:t xml:space="preserve"> constitutives du marché sont énumérées ci-dessous et prévalent les unes sur les autres, dans leur ordre d'énumération, en cas de contradiction ou de différences entre elles</w:t>
      </w:r>
      <w:r w:rsidR="000A7D8E">
        <w:t> :</w:t>
      </w:r>
    </w:p>
    <w:p w14:paraId="1D340214" w14:textId="7BE2F19D" w:rsidR="00437184" w:rsidRDefault="004B0046">
      <w:pPr>
        <w:pStyle w:val="Paragraphedeliste"/>
        <w:numPr>
          <w:ilvl w:val="0"/>
          <w:numId w:val="1"/>
        </w:numPr>
        <w:spacing w:after="80"/>
        <w:rPr>
          <w:rFonts w:ascii="Aptos" w:hAnsi="Aptos"/>
        </w:rPr>
      </w:pPr>
      <w:r w:rsidRPr="00E7395F">
        <w:rPr>
          <w:rFonts w:ascii="Aptos" w:hAnsi="Aptos"/>
        </w:rPr>
        <w:t xml:space="preserve">Le </w:t>
      </w:r>
      <w:r w:rsidR="002D4FEF">
        <w:rPr>
          <w:rFonts w:ascii="Aptos" w:hAnsi="Aptos"/>
        </w:rPr>
        <w:t xml:space="preserve">présent </w:t>
      </w:r>
      <w:r w:rsidR="000A7D8E">
        <w:rPr>
          <w:rFonts w:ascii="Aptos" w:hAnsi="Aptos"/>
        </w:rPr>
        <w:t>marché simplifiée ;</w:t>
      </w:r>
    </w:p>
    <w:p w14:paraId="581C7FEC" w14:textId="77777777" w:rsidR="000A7D8E" w:rsidRPr="00E7395F" w:rsidRDefault="000A7D8E" w:rsidP="000A7D8E">
      <w:pPr>
        <w:pStyle w:val="Paragraphedeliste"/>
        <w:numPr>
          <w:ilvl w:val="0"/>
          <w:numId w:val="1"/>
        </w:numPr>
        <w:spacing w:after="80"/>
        <w:rPr>
          <w:rFonts w:ascii="Aptos" w:hAnsi="Aptos"/>
        </w:rPr>
      </w:pPr>
      <w:r>
        <w:rPr>
          <w:rFonts w:ascii="Aptos" w:hAnsi="Aptos"/>
        </w:rPr>
        <w:t xml:space="preserve">Les éventuelles annexes. </w:t>
      </w:r>
    </w:p>
    <w:p w14:paraId="445D82C8" w14:textId="622EDF13" w:rsidR="00951919" w:rsidRDefault="000A7D8E" w:rsidP="008F173E">
      <w:pPr>
        <w:pStyle w:val="Paragraphedeliste"/>
        <w:numPr>
          <w:ilvl w:val="0"/>
          <w:numId w:val="1"/>
        </w:numPr>
        <w:spacing w:after="80"/>
      </w:pPr>
      <w:r>
        <w:rPr>
          <w:rFonts w:ascii="Aptos" w:hAnsi="Aptos"/>
        </w:rPr>
        <w:lastRenderedPageBreak/>
        <w:t>L’offre technique et financière du titulaire.</w:t>
      </w:r>
    </w:p>
    <w:p w14:paraId="3A34F59A" w14:textId="77777777" w:rsidR="000055A7" w:rsidRDefault="000055A7" w:rsidP="008F173E"/>
    <w:p w14:paraId="785B1535" w14:textId="7E1A4DCF" w:rsidR="00951919" w:rsidRPr="00951919" w:rsidRDefault="004B072E" w:rsidP="009921B8">
      <w:pPr>
        <w:pStyle w:val="Titre2"/>
        <w:jc w:val="both"/>
      </w:pPr>
      <w:bookmarkStart w:id="8" w:name="_Toc239066553"/>
      <w:r>
        <w:t>Durée du marché</w:t>
      </w:r>
      <w:bookmarkEnd w:id="8"/>
    </w:p>
    <w:p w14:paraId="59499BBF" w14:textId="7146AE08" w:rsidR="00951919" w:rsidRPr="00951919" w:rsidRDefault="00951919" w:rsidP="009921B8">
      <w:pPr>
        <w:jc w:val="both"/>
      </w:pPr>
      <w:r w:rsidRPr="00951919">
        <w:t xml:space="preserve">Le présent marché est conclu </w:t>
      </w:r>
      <w:r w:rsidRPr="006F30A1">
        <w:t xml:space="preserve">pour une durée de </w:t>
      </w:r>
      <w:r w:rsidR="006A1730" w:rsidRPr="006F30A1">
        <w:t>huit (8)</w:t>
      </w:r>
      <w:r w:rsidR="00233C51" w:rsidRPr="006F30A1">
        <w:t xml:space="preserve"> mois</w:t>
      </w:r>
      <w:r w:rsidRPr="006F30A1">
        <w:t xml:space="preserve"> à compter de</w:t>
      </w:r>
      <w:r w:rsidRPr="00951919">
        <w:t xml:space="preserve"> </w:t>
      </w:r>
      <w:r w:rsidRPr="009921B8">
        <w:t>la notification du marché</w:t>
      </w:r>
      <w:r w:rsidRPr="00951919">
        <w:t>.</w:t>
      </w:r>
    </w:p>
    <w:p w14:paraId="0BDA17CF" w14:textId="77777777" w:rsidR="00951919" w:rsidRPr="00E7395F" w:rsidRDefault="00951919" w:rsidP="008F173E"/>
    <w:p w14:paraId="1D340253" w14:textId="2A63477A" w:rsidR="00437184" w:rsidRPr="00E7395F" w:rsidRDefault="003262F8" w:rsidP="00BA4F3B">
      <w:pPr>
        <w:pStyle w:val="Titre2"/>
      </w:pPr>
      <w:bookmarkStart w:id="9" w:name="_Toc239066554"/>
      <w:r>
        <w:t>Prix et m</w:t>
      </w:r>
      <w:r w:rsidRPr="00E7395F">
        <w:t>odalités de paiement</w:t>
      </w:r>
      <w:bookmarkEnd w:id="9"/>
    </w:p>
    <w:p w14:paraId="79AED136" w14:textId="7C4A3464" w:rsidR="003262F8" w:rsidRPr="006F30A1" w:rsidRDefault="003262F8" w:rsidP="009378CD">
      <w:pPr>
        <w:jc w:val="both"/>
      </w:pPr>
      <w:r w:rsidRPr="006F30A1">
        <w:t>Le prix du marché est global et forfaitaire</w:t>
      </w:r>
      <w:r w:rsidR="006A1730" w:rsidRPr="006F30A1">
        <w:t>.</w:t>
      </w:r>
    </w:p>
    <w:p w14:paraId="30B895EC" w14:textId="77777777" w:rsidR="00FD314D" w:rsidRPr="006F30A1" w:rsidRDefault="00FD314D" w:rsidP="00FD314D">
      <w:pPr>
        <w:pBdr>
          <w:top w:val="nil"/>
          <w:left w:val="nil"/>
          <w:bottom w:val="nil"/>
          <w:right w:val="nil"/>
          <w:between w:val="nil"/>
        </w:pBdr>
        <w:spacing w:before="111" w:line="232" w:lineRule="auto"/>
        <w:ind w:right="429" w:hanging="1"/>
      </w:pPr>
      <w:r w:rsidRPr="006F30A1">
        <w:t>Les prix sont fermes et définitifs.</w:t>
      </w:r>
    </w:p>
    <w:p w14:paraId="345C53C7" w14:textId="77777777" w:rsidR="00FD314D" w:rsidRPr="006F30A1" w:rsidRDefault="00FD314D" w:rsidP="00FD314D">
      <w:pPr>
        <w:pBdr>
          <w:top w:val="nil"/>
          <w:left w:val="nil"/>
          <w:bottom w:val="nil"/>
          <w:right w:val="nil"/>
          <w:between w:val="nil"/>
        </w:pBdr>
        <w:spacing w:before="111" w:line="232" w:lineRule="auto"/>
        <w:ind w:right="429" w:hanging="1"/>
      </w:pPr>
      <w:r w:rsidRPr="006F30A1">
        <w:t>Il n’est pas prévu d’actualisation ni de révision des prix.</w:t>
      </w:r>
    </w:p>
    <w:p w14:paraId="5506D95A" w14:textId="77777777" w:rsidR="00FD314D" w:rsidRPr="006F30A1" w:rsidRDefault="00FD314D" w:rsidP="00FD314D">
      <w:pPr>
        <w:pBdr>
          <w:top w:val="nil"/>
          <w:left w:val="nil"/>
          <w:bottom w:val="nil"/>
          <w:right w:val="nil"/>
          <w:between w:val="nil"/>
        </w:pBdr>
        <w:spacing w:before="111" w:line="232" w:lineRule="auto"/>
        <w:ind w:right="429" w:hanging="1"/>
      </w:pPr>
      <w:r w:rsidRPr="006F30A1">
        <w:t xml:space="preserve">Il n’est pas prévu d’avance forfaitaire. </w:t>
      </w:r>
    </w:p>
    <w:p w14:paraId="02CD264B" w14:textId="77777777" w:rsidR="00FD314D" w:rsidRPr="00FD314D" w:rsidRDefault="00FD314D" w:rsidP="00FD314D">
      <w:pPr>
        <w:pBdr>
          <w:top w:val="nil"/>
          <w:left w:val="nil"/>
          <w:bottom w:val="nil"/>
          <w:right w:val="nil"/>
          <w:between w:val="nil"/>
        </w:pBdr>
        <w:spacing w:before="111" w:line="232" w:lineRule="auto"/>
        <w:ind w:right="429" w:hanging="1"/>
      </w:pPr>
      <w:r w:rsidRPr="006F30A1">
        <w:t>Le Prestataire est exempté de fournir une caution</w:t>
      </w:r>
      <w:r w:rsidRPr="00FD314D">
        <w:t xml:space="preserve"> bancaire.</w:t>
      </w:r>
    </w:p>
    <w:p w14:paraId="1342C17F" w14:textId="77777777" w:rsidR="00FD314D" w:rsidRPr="00FD314D" w:rsidRDefault="00FD314D" w:rsidP="00FD314D">
      <w:pPr>
        <w:pBdr>
          <w:top w:val="nil"/>
          <w:left w:val="nil"/>
          <w:bottom w:val="nil"/>
          <w:right w:val="nil"/>
          <w:between w:val="nil"/>
        </w:pBdr>
        <w:spacing w:before="111" w:line="232" w:lineRule="auto"/>
        <w:ind w:right="429" w:hanging="1"/>
      </w:pPr>
      <w:r w:rsidRPr="00FD314D">
        <w:t>Aucune retenue de garantie n’est appliquée.</w:t>
      </w:r>
    </w:p>
    <w:p w14:paraId="56FB1704" w14:textId="77777777" w:rsidR="003262F8" w:rsidRDefault="003262F8" w:rsidP="009378CD">
      <w:pPr>
        <w:jc w:val="both"/>
      </w:pPr>
    </w:p>
    <w:p w14:paraId="1D340254" w14:textId="6F657B94" w:rsidR="00437184" w:rsidRDefault="004B0046" w:rsidP="009378CD">
      <w:pPr>
        <w:jc w:val="both"/>
        <w:rPr>
          <w:b/>
          <w:bCs/>
        </w:rPr>
      </w:pPr>
      <w:r w:rsidRPr="00E7395F">
        <w:t xml:space="preserve">Le titulaire a droit à des </w:t>
      </w:r>
      <w:r w:rsidRPr="000C416C">
        <w:t xml:space="preserve">acomptes </w:t>
      </w:r>
      <w:r w:rsidR="000C416C">
        <w:t xml:space="preserve">mensuels, rémunérant un service fait. </w:t>
      </w:r>
      <w:r w:rsidR="00391E9E" w:rsidRPr="005D660B">
        <w:rPr>
          <w:rFonts w:ascii="Calibri" w:eastAsia="Calibri" w:hAnsi="Calibri" w:cs="Calibri"/>
          <w:color w:val="2F2F2F"/>
        </w:rPr>
        <w:t xml:space="preserve">Le solde du marché s’effectue dans les conditions </w:t>
      </w:r>
      <w:r w:rsidR="00391E9E">
        <w:rPr>
          <w:rFonts w:ascii="Calibri" w:eastAsia="Calibri" w:hAnsi="Calibri" w:cs="Calibri"/>
          <w:color w:val="2F2F2F"/>
        </w:rPr>
        <w:t>du CCAG,</w:t>
      </w:r>
      <w:r w:rsidR="00391E9E" w:rsidRPr="005D660B">
        <w:rPr>
          <w:rFonts w:ascii="Calibri" w:eastAsia="Calibri" w:hAnsi="Calibri" w:cs="Calibri"/>
          <w:color w:val="2F2F2F"/>
        </w:rPr>
        <w:t xml:space="preserve"> à l’issue de la procédure de réception tel qu’indiquée </w:t>
      </w:r>
      <w:r w:rsidR="00391E9E">
        <w:rPr>
          <w:rFonts w:ascii="Calibri" w:eastAsia="Calibri" w:hAnsi="Calibri" w:cs="Calibri"/>
          <w:color w:val="2F2F2F"/>
        </w:rPr>
        <w:t>ci-après.</w:t>
      </w:r>
    </w:p>
    <w:p w14:paraId="73768183" w14:textId="77777777" w:rsidR="000D4A82" w:rsidRDefault="000D4A82" w:rsidP="009378CD">
      <w:pPr>
        <w:jc w:val="both"/>
        <w:rPr>
          <w:b/>
          <w:bCs/>
        </w:rPr>
      </w:pPr>
    </w:p>
    <w:p w14:paraId="66183B14" w14:textId="5631438A" w:rsidR="000D4A82" w:rsidRDefault="000D4A82" w:rsidP="009378CD">
      <w:pPr>
        <w:jc w:val="both"/>
      </w:pPr>
      <w:r w:rsidRPr="00E851CB">
        <w:t>Toutes les demandes de paiement correspondent à des factures adressées par le titulaire à l’autorité compétente comprenant les indications suivantes :</w:t>
      </w:r>
    </w:p>
    <w:p w14:paraId="4870C555" w14:textId="77777777" w:rsidR="00677443" w:rsidRPr="00E851CB" w:rsidRDefault="00677443" w:rsidP="009378CD">
      <w:pPr>
        <w:jc w:val="both"/>
      </w:pPr>
    </w:p>
    <w:p w14:paraId="4A9F4A47" w14:textId="3BCB8663" w:rsidR="000D4A82" w:rsidRPr="00E851CB" w:rsidRDefault="000D4A82" w:rsidP="009378CD">
      <w:pPr>
        <w:tabs>
          <w:tab w:val="left" w:pos="2503"/>
        </w:tabs>
        <w:ind w:left="709" w:hanging="141"/>
        <w:jc w:val="both"/>
      </w:pPr>
      <w:r w:rsidRPr="00E851CB">
        <w:t xml:space="preserve">- </w:t>
      </w:r>
      <w:r w:rsidR="00677443">
        <w:t>L</w:t>
      </w:r>
      <w:r w:rsidRPr="00E851CB">
        <w:t>es noms, numéro SIRET ou TAHITI et adresse du titulaire </w:t>
      </w:r>
    </w:p>
    <w:p w14:paraId="5BF161BB" w14:textId="3BB29EC1" w:rsidR="000D4A82" w:rsidRPr="00E851CB" w:rsidRDefault="000D4A82" w:rsidP="009378CD">
      <w:pPr>
        <w:tabs>
          <w:tab w:val="left" w:pos="2503"/>
        </w:tabs>
        <w:ind w:left="709" w:hanging="141"/>
        <w:jc w:val="both"/>
      </w:pPr>
      <w:r w:rsidRPr="00E851CB">
        <w:t xml:space="preserve">- </w:t>
      </w:r>
      <w:r w:rsidR="00677443">
        <w:t>L</w:t>
      </w:r>
      <w:r w:rsidRPr="00E851CB">
        <w:t>es noms et adresse d</w:t>
      </w:r>
      <w:r>
        <w:t xml:space="preserve">e l’acheteur </w:t>
      </w:r>
    </w:p>
    <w:p w14:paraId="563F17E7" w14:textId="4C12C63A" w:rsidR="000D4A82" w:rsidRPr="00E851CB" w:rsidRDefault="000D4A82" w:rsidP="009378CD">
      <w:pPr>
        <w:tabs>
          <w:tab w:val="left" w:pos="2503"/>
        </w:tabs>
        <w:ind w:left="709" w:hanging="141"/>
        <w:jc w:val="both"/>
      </w:pPr>
      <w:r w:rsidRPr="00E851CB">
        <w:t>-</w:t>
      </w:r>
      <w:r w:rsidRPr="00E851CB">
        <w:tab/>
      </w:r>
      <w:r w:rsidR="00677443">
        <w:t>L</w:t>
      </w:r>
      <w:r w:rsidRPr="00E851CB">
        <w:t>e numéro de compte bancaire ou postal du titulaire tel qu'il est précisé dans l'Acte d'Engagement </w:t>
      </w:r>
    </w:p>
    <w:p w14:paraId="4D84D202" w14:textId="75D1CFA8" w:rsidR="000D4A82" w:rsidRPr="00E851CB" w:rsidRDefault="000D4A82" w:rsidP="009378CD">
      <w:pPr>
        <w:tabs>
          <w:tab w:val="left" w:pos="2503"/>
        </w:tabs>
        <w:ind w:left="709" w:hanging="141"/>
        <w:jc w:val="both"/>
      </w:pPr>
      <w:r w:rsidRPr="00E851CB">
        <w:t>-</w:t>
      </w:r>
      <w:r w:rsidRPr="00E851CB">
        <w:tab/>
      </w:r>
      <w:r w:rsidR="00677443">
        <w:t>L</w:t>
      </w:r>
      <w:r w:rsidRPr="00E851CB">
        <w:t>e numéro et la date du marché </w:t>
      </w:r>
    </w:p>
    <w:p w14:paraId="7B796F70" w14:textId="7BE2E786" w:rsidR="000D4A82" w:rsidRPr="00E851CB" w:rsidRDefault="000D4A82" w:rsidP="009378CD">
      <w:pPr>
        <w:tabs>
          <w:tab w:val="left" w:pos="2503"/>
        </w:tabs>
        <w:ind w:left="709" w:hanging="141"/>
        <w:jc w:val="both"/>
      </w:pPr>
      <w:r w:rsidRPr="00E851CB">
        <w:t>-</w:t>
      </w:r>
      <w:r w:rsidRPr="00E851CB">
        <w:tab/>
      </w:r>
      <w:r w:rsidR="00677443">
        <w:t>L</w:t>
      </w:r>
      <w:r w:rsidRPr="00E851CB">
        <w:t xml:space="preserve">es désignations et la description des </w:t>
      </w:r>
      <w:r>
        <w:t>prestations de services</w:t>
      </w:r>
      <w:r w:rsidRPr="00E851CB">
        <w:t xml:space="preserve"> réalisé</w:t>
      </w:r>
      <w:r>
        <w:t>e</w:t>
      </w:r>
      <w:r w:rsidRPr="00E851CB">
        <w:t xml:space="preserve">s faisant l’objet de l’acompte </w:t>
      </w:r>
    </w:p>
    <w:p w14:paraId="7CB51E49" w14:textId="7F0BD33B" w:rsidR="000D4A82" w:rsidRPr="00E851CB" w:rsidRDefault="000D4A82" w:rsidP="009378CD">
      <w:pPr>
        <w:tabs>
          <w:tab w:val="left" w:pos="2503"/>
        </w:tabs>
        <w:ind w:left="709" w:hanging="141"/>
        <w:jc w:val="both"/>
      </w:pPr>
      <w:r w:rsidRPr="00E851CB">
        <w:t>-</w:t>
      </w:r>
      <w:r w:rsidRPr="00E851CB">
        <w:tab/>
      </w:r>
      <w:r w:rsidR="00677443">
        <w:t>L</w:t>
      </w:r>
      <w:r w:rsidRPr="00E851CB">
        <w:t xml:space="preserve">es éventuels acomptes déjà payés et leur montant </w:t>
      </w:r>
    </w:p>
    <w:p w14:paraId="4B57C770" w14:textId="17C62846" w:rsidR="000D4A82" w:rsidRPr="00E851CB" w:rsidRDefault="000D4A82" w:rsidP="009378CD">
      <w:pPr>
        <w:tabs>
          <w:tab w:val="left" w:pos="2503"/>
        </w:tabs>
        <w:ind w:left="709" w:hanging="141"/>
        <w:jc w:val="both"/>
      </w:pPr>
      <w:r w:rsidRPr="00E851CB">
        <w:t>-</w:t>
      </w:r>
      <w:r w:rsidRPr="00E851CB">
        <w:tab/>
      </w:r>
      <w:r w:rsidR="00677443">
        <w:t>L</w:t>
      </w:r>
      <w:r w:rsidRPr="00E851CB">
        <w:t>'acompte à payer en détaillant :</w:t>
      </w:r>
    </w:p>
    <w:p w14:paraId="018AE357" w14:textId="1CF25F5E" w:rsidR="000D4A82" w:rsidRPr="00E851CB" w:rsidRDefault="000D4A82" w:rsidP="009378CD">
      <w:pPr>
        <w:pStyle w:val="Paragraphedeliste"/>
        <w:numPr>
          <w:ilvl w:val="0"/>
          <w:numId w:val="16"/>
        </w:numPr>
        <w:tabs>
          <w:tab w:val="left" w:pos="2503"/>
        </w:tabs>
        <w:spacing w:before="100" w:after="0" w:line="276" w:lineRule="auto"/>
        <w:contextualSpacing/>
        <w:jc w:val="both"/>
      </w:pPr>
      <w:r w:rsidRPr="00E851CB">
        <w:t xml:space="preserve">Le total Hors TVA des </w:t>
      </w:r>
      <w:r>
        <w:t>prestations de services</w:t>
      </w:r>
    </w:p>
    <w:p w14:paraId="4840374E" w14:textId="4F6B9B25" w:rsidR="000D4A82" w:rsidRPr="00E851CB" w:rsidRDefault="000D4A82" w:rsidP="009378CD">
      <w:pPr>
        <w:pStyle w:val="Paragraphedeliste"/>
        <w:numPr>
          <w:ilvl w:val="0"/>
          <w:numId w:val="16"/>
        </w:numPr>
        <w:tabs>
          <w:tab w:val="left" w:pos="2503"/>
        </w:tabs>
        <w:spacing w:before="100" w:after="0" w:line="276" w:lineRule="auto"/>
        <w:contextualSpacing/>
        <w:jc w:val="both"/>
      </w:pPr>
      <w:r w:rsidRPr="00E851CB">
        <w:t xml:space="preserve">Éventuellement le total Hors TVA des </w:t>
      </w:r>
      <w:r>
        <w:t>prestations de services</w:t>
      </w:r>
      <w:r w:rsidRPr="00E851CB">
        <w:t xml:space="preserve"> (titulaire établi en Polynésie française)</w:t>
      </w:r>
    </w:p>
    <w:p w14:paraId="412FC720" w14:textId="6D6581F1" w:rsidR="000D4A82" w:rsidRDefault="000D4A82" w:rsidP="003327FD">
      <w:pPr>
        <w:pStyle w:val="Paragraphedeliste"/>
        <w:numPr>
          <w:ilvl w:val="0"/>
          <w:numId w:val="16"/>
        </w:numPr>
        <w:tabs>
          <w:tab w:val="left" w:pos="2503"/>
        </w:tabs>
        <w:spacing w:before="100" w:after="0" w:line="276" w:lineRule="auto"/>
        <w:contextualSpacing/>
        <w:jc w:val="both"/>
      </w:pPr>
      <w:r w:rsidRPr="00E851CB">
        <w:t>Éventuellement le montant total TTC de la facture au taux de TVA en vigueur en Polynésie française (titulaire établi en Polynésie française)</w:t>
      </w:r>
    </w:p>
    <w:p w14:paraId="6A36F0A3" w14:textId="77777777" w:rsidR="003327FD" w:rsidRPr="00E851CB" w:rsidRDefault="003327FD" w:rsidP="003327FD">
      <w:pPr>
        <w:pStyle w:val="Paragraphedeliste"/>
        <w:tabs>
          <w:tab w:val="left" w:pos="2503"/>
        </w:tabs>
        <w:spacing w:before="100" w:after="0" w:line="276" w:lineRule="auto"/>
        <w:ind w:left="1288"/>
        <w:contextualSpacing/>
        <w:jc w:val="both"/>
      </w:pPr>
    </w:p>
    <w:p w14:paraId="792315D9" w14:textId="13389A8D" w:rsidR="00D3790C" w:rsidRDefault="000D4A82" w:rsidP="009378CD">
      <w:pPr>
        <w:tabs>
          <w:tab w:val="left" w:pos="2503"/>
        </w:tabs>
        <w:jc w:val="both"/>
      </w:pPr>
      <w:r w:rsidRPr="00E851CB">
        <w:lastRenderedPageBreak/>
        <w:t xml:space="preserve">Les factures établies et accompagnées des justificatifs comme indiqué ci-dessus seront adressées pour vérification par courriel à </w:t>
      </w:r>
      <w:r w:rsidRPr="006F30A1">
        <w:t xml:space="preserve">l'adresse : </w:t>
      </w:r>
      <w:r w:rsidR="006A1730" w:rsidRPr="006F30A1">
        <w:rPr>
          <w:rFonts w:cs="Calibri"/>
        </w:rPr>
        <w:t>valorisation.domaine.daf@administration.gov.pf</w:t>
      </w:r>
    </w:p>
    <w:p w14:paraId="1D340276" w14:textId="42ED95D6" w:rsidR="00437184" w:rsidRPr="00E7395F" w:rsidRDefault="004B0046" w:rsidP="009378CD">
      <w:pPr>
        <w:pStyle w:val="Titre2"/>
        <w:jc w:val="both"/>
      </w:pPr>
      <w:bookmarkStart w:id="10" w:name="_Toc239066555"/>
      <w:r w:rsidRPr="00E7395F">
        <w:t>Réception des prestations</w:t>
      </w:r>
      <w:bookmarkEnd w:id="10"/>
    </w:p>
    <w:p w14:paraId="162F4653" w14:textId="4F750051" w:rsidR="00980314" w:rsidRPr="006F30A1" w:rsidRDefault="004F2C23" w:rsidP="009378CD">
      <w:pPr>
        <w:jc w:val="both"/>
        <w:rPr>
          <w:rStyle w:val="Accentuation"/>
          <w:b w:val="0"/>
          <w:bCs w:val="0"/>
        </w:rPr>
      </w:pPr>
      <w:r>
        <w:t xml:space="preserve">Les modalités de réception des prestations sont définies </w:t>
      </w:r>
      <w:r w:rsidR="006A1730">
        <w:t xml:space="preserve">à </w:t>
      </w:r>
      <w:r w:rsidR="006A1730" w:rsidRPr="006F30A1">
        <w:t>l’article</w:t>
      </w:r>
      <w:r w:rsidR="00BB598B" w:rsidRPr="006F30A1">
        <w:t xml:space="preserve"> </w:t>
      </w:r>
      <w:r w:rsidR="001B276A" w:rsidRPr="006F30A1">
        <w:rPr>
          <w:rStyle w:val="Accentuation"/>
          <w:b w:val="0"/>
          <w:bCs w:val="0"/>
        </w:rPr>
        <w:t>2</w:t>
      </w:r>
      <w:r w:rsidR="006D47AB" w:rsidRPr="006F30A1">
        <w:rPr>
          <w:rStyle w:val="Accentuation"/>
          <w:b w:val="0"/>
          <w:bCs w:val="0"/>
        </w:rPr>
        <w:t>7</w:t>
      </w:r>
      <w:r w:rsidR="001B276A" w:rsidRPr="006F30A1">
        <w:rPr>
          <w:rStyle w:val="Accentuation"/>
          <w:b w:val="0"/>
          <w:bCs w:val="0"/>
        </w:rPr>
        <w:t xml:space="preserve"> CCAG-FCS</w:t>
      </w:r>
      <w:r w:rsidRPr="006F30A1">
        <w:rPr>
          <w:rStyle w:val="Accentuation"/>
          <w:b w:val="0"/>
          <w:bCs w:val="0"/>
        </w:rPr>
        <w:t xml:space="preserve"> </w:t>
      </w:r>
    </w:p>
    <w:p w14:paraId="52CBC41F" w14:textId="053EE94B" w:rsidR="00980314" w:rsidRPr="006F30A1" w:rsidRDefault="00980314" w:rsidP="009378CD">
      <w:pPr>
        <w:jc w:val="both"/>
        <w:rPr>
          <w:rStyle w:val="Accentuation"/>
          <w:b w:val="0"/>
          <w:bCs w:val="0"/>
        </w:rPr>
      </w:pPr>
    </w:p>
    <w:p w14:paraId="6AB62B6A" w14:textId="2DE8EA0D" w:rsidR="00FD3D72" w:rsidRPr="006F30A1" w:rsidRDefault="00FD3D72" w:rsidP="009378CD">
      <w:pPr>
        <w:jc w:val="both"/>
        <w:rPr>
          <w:rStyle w:val="Accentuation"/>
          <w:b w:val="0"/>
          <w:bCs w:val="0"/>
        </w:rPr>
      </w:pPr>
      <w:r w:rsidRPr="006F30A1">
        <w:rPr>
          <w:rStyle w:val="Accentuation"/>
          <w:b w:val="0"/>
          <w:bCs w:val="0"/>
        </w:rPr>
        <w:t>Elle</w:t>
      </w:r>
      <w:r w:rsidR="00B63A8C" w:rsidRPr="006F30A1">
        <w:rPr>
          <w:rStyle w:val="Accentuation"/>
          <w:b w:val="0"/>
          <w:bCs w:val="0"/>
        </w:rPr>
        <w:t>s sont résumées ci-</w:t>
      </w:r>
      <w:r w:rsidR="00335F71" w:rsidRPr="006F30A1">
        <w:rPr>
          <w:rStyle w:val="Accentuation"/>
          <w:b w:val="0"/>
          <w:bCs w:val="0"/>
        </w:rPr>
        <w:t>dessous :</w:t>
      </w:r>
    </w:p>
    <w:p w14:paraId="52C90367" w14:textId="77777777" w:rsidR="00626C8E" w:rsidRPr="006F30A1" w:rsidRDefault="00626C8E" w:rsidP="009378CD">
      <w:pPr>
        <w:jc w:val="both"/>
        <w:rPr>
          <w:rStyle w:val="Accentuation"/>
          <w:b w:val="0"/>
          <w:bCs w:val="0"/>
        </w:rPr>
      </w:pPr>
    </w:p>
    <w:p w14:paraId="1D340277" w14:textId="426AF4E0" w:rsidR="00437184" w:rsidRPr="00E9110C" w:rsidRDefault="004B0046" w:rsidP="009378CD">
      <w:pPr>
        <w:jc w:val="both"/>
        <w:rPr>
          <w:rStyle w:val="Accentuation"/>
          <w:i/>
          <w:iCs/>
        </w:rPr>
      </w:pPr>
      <w:r w:rsidRPr="006F30A1">
        <w:rPr>
          <w:rStyle w:val="Accentuation"/>
          <w:i/>
          <w:iCs/>
        </w:rPr>
        <w:t>Admission</w:t>
      </w:r>
    </w:p>
    <w:p w14:paraId="1D340278" w14:textId="77777777" w:rsidR="00437184" w:rsidRDefault="004B0046" w:rsidP="009378CD">
      <w:pPr>
        <w:jc w:val="both"/>
      </w:pPr>
      <w:r w:rsidRPr="00E7395F">
        <w:t>L'autorité compétente prononce l'admission des prestations si elles répondent aux stipulations du marché.</w:t>
      </w:r>
    </w:p>
    <w:p w14:paraId="5FDA426F" w14:textId="77777777" w:rsidR="00E9110C" w:rsidRPr="00E7395F" w:rsidRDefault="00E9110C" w:rsidP="009378CD">
      <w:pPr>
        <w:jc w:val="both"/>
      </w:pPr>
    </w:p>
    <w:p w14:paraId="1D340279" w14:textId="77777777" w:rsidR="00437184" w:rsidRPr="00E9110C" w:rsidRDefault="004B0046" w:rsidP="009378CD">
      <w:pPr>
        <w:jc w:val="both"/>
        <w:rPr>
          <w:rStyle w:val="Accentuation"/>
          <w:i/>
          <w:iCs/>
        </w:rPr>
      </w:pPr>
      <w:r w:rsidRPr="00E9110C">
        <w:rPr>
          <w:rStyle w:val="Accentuation"/>
          <w:i/>
          <w:iCs/>
        </w:rPr>
        <w:t>Ajournement</w:t>
      </w:r>
    </w:p>
    <w:p w14:paraId="1D34027A" w14:textId="77777777" w:rsidR="00437184" w:rsidRDefault="004B0046" w:rsidP="009378CD">
      <w:pPr>
        <w:jc w:val="both"/>
      </w:pPr>
      <w:r w:rsidRPr="00E7395F">
        <w:t>Lorsque les prestations ne peuvent être admises que moyennant des réserves ou des mises au point, l'autorité compétente notifie une décision d'ajournement motivée, invitant le titulaire à représenter les prestations corrigées.</w:t>
      </w:r>
    </w:p>
    <w:p w14:paraId="7A31A4F1" w14:textId="77777777" w:rsidR="00E9110C" w:rsidRDefault="00E9110C" w:rsidP="009378CD">
      <w:pPr>
        <w:jc w:val="both"/>
      </w:pPr>
    </w:p>
    <w:p w14:paraId="1FC7B655" w14:textId="77777777" w:rsidR="00A75473" w:rsidRPr="00A75473" w:rsidRDefault="00A75473" w:rsidP="009378CD">
      <w:pPr>
        <w:jc w:val="both"/>
        <w:rPr>
          <w:b/>
          <w:bCs/>
          <w:i/>
          <w:iCs/>
        </w:rPr>
      </w:pPr>
      <w:r w:rsidRPr="00F77BE1">
        <w:rPr>
          <w:b/>
          <w:bCs/>
          <w:i/>
          <w:iCs/>
        </w:rPr>
        <w:t>Réfaction</w:t>
      </w:r>
    </w:p>
    <w:p w14:paraId="3F89AD3C" w14:textId="6125CEF5" w:rsidR="00A75473" w:rsidRDefault="00F77BE1" w:rsidP="009378CD">
      <w:pPr>
        <w:jc w:val="both"/>
      </w:pPr>
      <w:r w:rsidRPr="00F77BE1">
        <w:t>Si les prestations ne sont pas entièrement conformes mais peuvent être admises en l'état, l'acheteur public peut appliquer une réfaction : le montant versé au titulaire est réduit à proportion des non-conformités constatées.</w:t>
      </w:r>
    </w:p>
    <w:p w14:paraId="09AD730F" w14:textId="77777777" w:rsidR="00F77BE1" w:rsidRPr="00E7395F" w:rsidRDefault="00F77BE1" w:rsidP="009378CD">
      <w:pPr>
        <w:jc w:val="both"/>
      </w:pPr>
    </w:p>
    <w:p w14:paraId="1D34027B" w14:textId="77777777" w:rsidR="00437184" w:rsidRPr="00E9110C" w:rsidRDefault="004B0046" w:rsidP="009378CD">
      <w:pPr>
        <w:jc w:val="both"/>
        <w:rPr>
          <w:rStyle w:val="Accentuation"/>
          <w:i/>
          <w:iCs/>
        </w:rPr>
      </w:pPr>
      <w:r w:rsidRPr="00E9110C">
        <w:rPr>
          <w:rStyle w:val="Accentuation"/>
          <w:i/>
          <w:iCs/>
        </w:rPr>
        <w:t>Rejet</w:t>
      </w:r>
    </w:p>
    <w:p w14:paraId="1D34027C" w14:textId="77777777" w:rsidR="00437184" w:rsidRDefault="004B0046" w:rsidP="009378CD">
      <w:pPr>
        <w:jc w:val="both"/>
      </w:pPr>
      <w:r w:rsidRPr="00E7395F">
        <w:t>Lorsque les prestations ne peuvent être admises en l'état, l'autorité compétente notifie une décision de rejet motivée. Le titulaire est alors tenu d'exécuter à nouveau la prestation prévue par le marché.</w:t>
      </w:r>
    </w:p>
    <w:p w14:paraId="75A4DABD" w14:textId="77777777" w:rsidR="00A75473" w:rsidRDefault="00A75473" w:rsidP="009378CD">
      <w:pPr>
        <w:jc w:val="both"/>
      </w:pPr>
    </w:p>
    <w:p w14:paraId="3CAC6105" w14:textId="77777777" w:rsidR="00E9110C" w:rsidRPr="005A3B88" w:rsidRDefault="00E9110C" w:rsidP="009378CD">
      <w:pPr>
        <w:jc w:val="both"/>
      </w:pPr>
    </w:p>
    <w:p w14:paraId="1D34027D" w14:textId="41735D20" w:rsidR="00437184" w:rsidRPr="00E7395F" w:rsidRDefault="004B0046" w:rsidP="00BA4F3B">
      <w:pPr>
        <w:pStyle w:val="Titre2"/>
      </w:pPr>
      <w:bookmarkStart w:id="11" w:name="_Toc239066556"/>
      <w:r w:rsidRPr="00E7395F">
        <w:t>Pénalités</w:t>
      </w:r>
      <w:bookmarkEnd w:id="11"/>
    </w:p>
    <w:p w14:paraId="47452A44" w14:textId="3270CFF3" w:rsidR="003C1EDA" w:rsidRDefault="004B0046" w:rsidP="008F173E">
      <w:r w:rsidRPr="00E7395F">
        <w:t>En</w:t>
      </w:r>
      <w:r w:rsidR="003C1EDA">
        <w:t xml:space="preserve"> </w:t>
      </w:r>
      <w:r w:rsidRPr="00E7395F">
        <w:t>cas de retard dans l'exécution des prestations imputable au titulaire</w:t>
      </w:r>
      <w:r w:rsidR="00430068">
        <w:t xml:space="preserve">, </w:t>
      </w:r>
      <w:r w:rsidR="00C4048F">
        <w:t>des pénalités de retard sont appliquées conformément au CCAG.</w:t>
      </w:r>
    </w:p>
    <w:p w14:paraId="0B3197FB" w14:textId="77777777" w:rsidR="00430068" w:rsidRDefault="00430068" w:rsidP="008F173E"/>
    <w:tbl>
      <w:tblPr>
        <w:tblW w:w="8839" w:type="dxa"/>
        <w:tblLook w:val="04A0" w:firstRow="1" w:lastRow="0" w:firstColumn="1" w:lastColumn="0" w:noHBand="0" w:noVBand="1"/>
      </w:tblPr>
      <w:tblGrid>
        <w:gridCol w:w="6064"/>
        <w:gridCol w:w="2775"/>
      </w:tblGrid>
      <w:tr w:rsidR="003C1EDA" w14:paraId="6F115C51" w14:textId="77777777" w:rsidTr="00C4048F">
        <w:trPr>
          <w:trHeight w:val="221"/>
        </w:trPr>
        <w:tc>
          <w:tcPr>
            <w:tcW w:w="6064" w:type="dxa"/>
            <w:tcBorders>
              <w:top w:val="single" w:sz="4" w:space="0" w:color="auto"/>
              <w:left w:val="single" w:sz="4" w:space="0" w:color="auto"/>
              <w:bottom w:val="single" w:sz="4" w:space="0" w:color="auto"/>
              <w:right w:val="single" w:sz="4" w:space="0" w:color="auto"/>
            </w:tcBorders>
            <w:shd w:val="clear" w:color="000000" w:fill="0C447C"/>
            <w:noWrap/>
            <w:vAlign w:val="center"/>
            <w:hideMark/>
          </w:tcPr>
          <w:p w14:paraId="4373420D" w14:textId="5DBAB72C" w:rsidR="003C1EDA" w:rsidRPr="00C4048F" w:rsidRDefault="006C1636">
            <w:pPr>
              <w:rPr>
                <w:rFonts w:cs="Arial"/>
                <w:b/>
                <w:bCs/>
                <w:color w:val="FFFFFF"/>
                <w:sz w:val="20"/>
                <w:szCs w:val="20"/>
              </w:rPr>
            </w:pPr>
            <w:r w:rsidRPr="00C4048F">
              <w:rPr>
                <w:rFonts w:cs="Arial"/>
                <w:b/>
                <w:bCs/>
                <w:color w:val="FFFFFF"/>
                <w:sz w:val="20"/>
                <w:szCs w:val="20"/>
              </w:rPr>
              <w:t>Autres p</w:t>
            </w:r>
            <w:r w:rsidR="003C1EDA" w:rsidRPr="00C4048F">
              <w:rPr>
                <w:rFonts w:cs="Arial"/>
                <w:b/>
                <w:bCs/>
                <w:color w:val="FFFFFF"/>
                <w:sz w:val="20"/>
                <w:szCs w:val="20"/>
              </w:rPr>
              <w:t>énalités</w:t>
            </w:r>
          </w:p>
        </w:tc>
        <w:tc>
          <w:tcPr>
            <w:tcW w:w="2775" w:type="dxa"/>
            <w:tcBorders>
              <w:top w:val="single" w:sz="4" w:space="0" w:color="auto"/>
              <w:left w:val="single" w:sz="4" w:space="0" w:color="auto"/>
              <w:bottom w:val="single" w:sz="4" w:space="0" w:color="auto"/>
              <w:right w:val="single" w:sz="4" w:space="0" w:color="auto"/>
            </w:tcBorders>
            <w:shd w:val="clear" w:color="000000" w:fill="0C447C"/>
            <w:noWrap/>
            <w:vAlign w:val="center"/>
            <w:hideMark/>
          </w:tcPr>
          <w:p w14:paraId="37B9D446" w14:textId="77777777" w:rsidR="003C1EDA" w:rsidRPr="00C4048F" w:rsidRDefault="003C1EDA">
            <w:pPr>
              <w:rPr>
                <w:rFonts w:cs="Arial"/>
                <w:b/>
                <w:bCs/>
                <w:color w:val="FFFFFF"/>
                <w:sz w:val="20"/>
                <w:szCs w:val="20"/>
              </w:rPr>
            </w:pPr>
            <w:r w:rsidRPr="00C4048F">
              <w:rPr>
                <w:rFonts w:cs="Arial"/>
                <w:b/>
                <w:bCs/>
                <w:color w:val="FFFFFF"/>
                <w:sz w:val="20"/>
                <w:szCs w:val="20"/>
              </w:rPr>
              <w:t>Montants et modalités</w:t>
            </w:r>
          </w:p>
        </w:tc>
      </w:tr>
      <w:tr w:rsidR="003C1EDA" w14:paraId="34DD4ECA" w14:textId="77777777" w:rsidTr="00C4048F">
        <w:trPr>
          <w:trHeight w:val="536"/>
        </w:trPr>
        <w:tc>
          <w:tcPr>
            <w:tcW w:w="60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0F75EE" w14:textId="77777777" w:rsidR="003C1EDA" w:rsidRPr="00C4048F" w:rsidRDefault="003C1EDA">
            <w:pPr>
              <w:rPr>
                <w:rFonts w:cs="Arial"/>
                <w:color w:val="2C2C2A"/>
                <w:sz w:val="20"/>
                <w:szCs w:val="20"/>
              </w:rPr>
            </w:pPr>
            <w:r w:rsidRPr="00C4048F">
              <w:rPr>
                <w:rFonts w:cs="Arial"/>
                <w:color w:val="2C2C2A"/>
                <w:sz w:val="20"/>
                <w:szCs w:val="20"/>
              </w:rPr>
              <w:t>Non-respect de la réglementation et/ou des consignes en matière d'hygiène et sécurité</w:t>
            </w:r>
          </w:p>
        </w:tc>
        <w:tc>
          <w:tcPr>
            <w:tcW w:w="27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2BF185" w14:textId="64D3BE2E" w:rsidR="003C1EDA" w:rsidRPr="00C4048F" w:rsidRDefault="003E6CEE">
            <w:pPr>
              <w:rPr>
                <w:rFonts w:cs="Arial"/>
                <w:color w:val="2C2C2A"/>
                <w:sz w:val="20"/>
                <w:szCs w:val="20"/>
              </w:rPr>
            </w:pPr>
            <w:r w:rsidRPr="00C4048F">
              <w:rPr>
                <w:rFonts w:cs="Arial"/>
                <w:color w:val="2C2C2A"/>
                <w:sz w:val="20"/>
                <w:szCs w:val="20"/>
              </w:rPr>
              <w:t>10</w:t>
            </w:r>
            <w:r w:rsidR="003C1EDA" w:rsidRPr="00C4048F">
              <w:rPr>
                <w:rFonts w:cs="Arial"/>
                <w:color w:val="2C2C2A"/>
                <w:sz w:val="20"/>
                <w:szCs w:val="20"/>
              </w:rPr>
              <w:t xml:space="preserve"> 000 XPF HT par simple constat</w:t>
            </w:r>
          </w:p>
        </w:tc>
      </w:tr>
      <w:tr w:rsidR="003C1EDA" w14:paraId="58CB75EA" w14:textId="77777777" w:rsidTr="00C4048F">
        <w:trPr>
          <w:trHeight w:val="427"/>
        </w:trPr>
        <w:tc>
          <w:tcPr>
            <w:tcW w:w="60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E26A11" w14:textId="31679677" w:rsidR="003C1EDA" w:rsidRPr="00C4048F" w:rsidRDefault="003C1EDA">
            <w:pPr>
              <w:rPr>
                <w:rFonts w:cs="Arial"/>
                <w:color w:val="2C2C2A"/>
                <w:sz w:val="20"/>
                <w:szCs w:val="20"/>
              </w:rPr>
            </w:pPr>
            <w:r w:rsidRPr="00C4048F">
              <w:rPr>
                <w:rFonts w:cs="Arial"/>
                <w:color w:val="2C2C2A"/>
                <w:sz w:val="20"/>
                <w:szCs w:val="20"/>
              </w:rPr>
              <w:t>Manquement aux obligations environnementales et nuisances</w:t>
            </w:r>
          </w:p>
        </w:tc>
        <w:tc>
          <w:tcPr>
            <w:tcW w:w="27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0BD3DC" w14:textId="4C5DD82E" w:rsidR="003C1EDA" w:rsidRPr="00C4048F" w:rsidRDefault="007640F9">
            <w:pPr>
              <w:rPr>
                <w:rFonts w:cs="Arial"/>
                <w:color w:val="2C2C2A"/>
                <w:sz w:val="20"/>
                <w:szCs w:val="20"/>
              </w:rPr>
            </w:pPr>
            <w:r w:rsidRPr="00C4048F">
              <w:rPr>
                <w:rFonts w:cs="Arial"/>
                <w:color w:val="2C2C2A"/>
                <w:sz w:val="20"/>
                <w:szCs w:val="20"/>
              </w:rPr>
              <w:t>10</w:t>
            </w:r>
            <w:r w:rsidR="003C1EDA" w:rsidRPr="00C4048F">
              <w:rPr>
                <w:rFonts w:cs="Arial"/>
                <w:color w:val="2C2C2A"/>
                <w:sz w:val="20"/>
                <w:szCs w:val="20"/>
              </w:rPr>
              <w:t xml:space="preserve"> 000 XPF HT par simple constat</w:t>
            </w:r>
          </w:p>
        </w:tc>
      </w:tr>
      <w:tr w:rsidR="003C1EDA" w14:paraId="37E407B4" w14:textId="77777777" w:rsidTr="00C4048F">
        <w:trPr>
          <w:trHeight w:val="426"/>
        </w:trPr>
        <w:tc>
          <w:tcPr>
            <w:tcW w:w="60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77676E" w14:textId="3618CD28" w:rsidR="003C1EDA" w:rsidRPr="00C4048F" w:rsidRDefault="003C1EDA">
            <w:pPr>
              <w:rPr>
                <w:rFonts w:cs="Arial"/>
                <w:color w:val="2C2C2A"/>
                <w:sz w:val="20"/>
                <w:szCs w:val="20"/>
              </w:rPr>
            </w:pPr>
            <w:r w:rsidRPr="00C4048F">
              <w:rPr>
                <w:rFonts w:cs="Arial"/>
                <w:color w:val="2C2C2A"/>
                <w:sz w:val="20"/>
                <w:szCs w:val="20"/>
              </w:rPr>
              <w:t>Absence</w:t>
            </w:r>
            <w:r w:rsidR="007640F9" w:rsidRPr="00C4048F">
              <w:rPr>
                <w:rFonts w:cs="Arial"/>
                <w:color w:val="2C2C2A"/>
                <w:sz w:val="20"/>
                <w:szCs w:val="20"/>
              </w:rPr>
              <w:t xml:space="preserve"> non justifiée</w:t>
            </w:r>
            <w:r w:rsidRPr="00C4048F">
              <w:rPr>
                <w:rFonts w:cs="Arial"/>
                <w:color w:val="2C2C2A"/>
                <w:sz w:val="20"/>
                <w:szCs w:val="20"/>
              </w:rPr>
              <w:t xml:space="preserve"> à une réunion (lancement, annuelle ou de clôture)</w:t>
            </w:r>
          </w:p>
        </w:tc>
        <w:tc>
          <w:tcPr>
            <w:tcW w:w="27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C79D22" w14:textId="3641F05C" w:rsidR="003C1EDA" w:rsidRPr="00C4048F" w:rsidRDefault="007640F9">
            <w:pPr>
              <w:rPr>
                <w:rFonts w:cs="Arial"/>
                <w:color w:val="2C2C2A"/>
                <w:sz w:val="20"/>
                <w:szCs w:val="20"/>
              </w:rPr>
            </w:pPr>
            <w:r w:rsidRPr="00C4048F">
              <w:rPr>
                <w:rFonts w:cs="Arial"/>
                <w:color w:val="2C2C2A"/>
                <w:sz w:val="20"/>
                <w:szCs w:val="20"/>
              </w:rPr>
              <w:t>15</w:t>
            </w:r>
            <w:r w:rsidR="003C1EDA" w:rsidRPr="00C4048F">
              <w:rPr>
                <w:rFonts w:cs="Arial"/>
                <w:color w:val="2C2C2A"/>
                <w:sz w:val="20"/>
                <w:szCs w:val="20"/>
              </w:rPr>
              <w:t xml:space="preserve"> 000 XPF HT par absence</w:t>
            </w:r>
          </w:p>
        </w:tc>
      </w:tr>
    </w:tbl>
    <w:p w14:paraId="1D34027E" w14:textId="6DB80282" w:rsidR="00437184" w:rsidRDefault="00437184" w:rsidP="008F173E"/>
    <w:p w14:paraId="4B24750A" w14:textId="7D8BAB13" w:rsidR="00574B93" w:rsidRDefault="00B41B32" w:rsidP="00FA4E7B">
      <w:pPr>
        <w:jc w:val="both"/>
      </w:pPr>
      <w:r w:rsidRPr="006F30A1">
        <w:lastRenderedPageBreak/>
        <w:t>Conformément à l'article 14.1.3 du CCAG-FCS,</w:t>
      </w:r>
      <w:r w:rsidR="00087D34" w:rsidRPr="006F30A1">
        <w:t xml:space="preserve"> le titulaire</w:t>
      </w:r>
      <w:r w:rsidR="00087D34" w:rsidRPr="00087D34">
        <w:t xml:space="preserve"> est exonéré des pénalités dont le montant total ne dépasse pas 120 000 XPF pour l'ensemble du marché. Le montant total des pénalités de retard est plafonné à 10 % du montant hors taxes du marché.</w:t>
      </w:r>
    </w:p>
    <w:p w14:paraId="1FA3CA27" w14:textId="77777777" w:rsidR="00BE372C" w:rsidRDefault="00BE372C" w:rsidP="00C01956">
      <w:pPr>
        <w:pStyle w:val="Titre2"/>
      </w:pPr>
      <w:bookmarkStart w:id="12" w:name="_Toc239066557"/>
      <w:r w:rsidRPr="00E95F0D">
        <w:t>Modification du marché en cours d'exécution</w:t>
      </w:r>
      <w:bookmarkEnd w:id="12"/>
    </w:p>
    <w:p w14:paraId="251020FD" w14:textId="77777777" w:rsidR="00FA4E7B" w:rsidRDefault="00BE372C" w:rsidP="00FA4E7B">
      <w:pPr>
        <w:jc w:val="both"/>
      </w:pPr>
      <w:r w:rsidRPr="00E95F0D">
        <w:t>Toute modification du marché en cours d'exécution fait l'objet d'un avenant, conformément aux articles LP 431-1 et LP 431-2 du CPMP, notamment en cas de sujétions techniques imprévues ne résultant pas du fait des parties.</w:t>
      </w:r>
    </w:p>
    <w:p w14:paraId="698F0DF0" w14:textId="07D8D92C" w:rsidR="00BE372C" w:rsidRPr="00E7395F" w:rsidRDefault="00BE372C" w:rsidP="00FA4E7B">
      <w:pPr>
        <w:jc w:val="both"/>
      </w:pPr>
      <w:r w:rsidRPr="00E95F0D">
        <w:br/>
        <w:t>Un avenant ne peut, en aucun cas, bouleverser l'économie du marché ni en changer l'objet.</w:t>
      </w:r>
    </w:p>
    <w:p w14:paraId="1D34027F" w14:textId="6011A822" w:rsidR="00437184" w:rsidRDefault="004B0046" w:rsidP="00BA4F3B">
      <w:pPr>
        <w:pStyle w:val="Titre2"/>
      </w:pPr>
      <w:bookmarkStart w:id="13" w:name="_Toc239066558"/>
      <w:r w:rsidRPr="00E7395F">
        <w:t>Résiliation</w:t>
      </w:r>
      <w:bookmarkEnd w:id="13"/>
    </w:p>
    <w:p w14:paraId="44BD33B4" w14:textId="04BD5EA7" w:rsidR="00857050" w:rsidRPr="006F30A1" w:rsidRDefault="00B41B32" w:rsidP="00FA4E7B">
      <w:pPr>
        <w:jc w:val="both"/>
      </w:pPr>
      <w:r w:rsidRPr="006F30A1">
        <w:t>Les modalités de résiliation du marché sont définies aux articles 36 à 40 du CCAG-FCS.</w:t>
      </w:r>
    </w:p>
    <w:p w14:paraId="6FE4E8AF" w14:textId="77777777" w:rsidR="00B41B32" w:rsidRPr="006F30A1" w:rsidRDefault="00B41B32" w:rsidP="00FA4E7B">
      <w:pPr>
        <w:jc w:val="both"/>
        <w:rPr>
          <w:rStyle w:val="Accentuation"/>
        </w:rPr>
      </w:pPr>
    </w:p>
    <w:p w14:paraId="1D340280" w14:textId="73C76D68" w:rsidR="00437184" w:rsidRPr="006F30A1" w:rsidRDefault="004B0046" w:rsidP="00FA4E7B">
      <w:pPr>
        <w:jc w:val="both"/>
        <w:rPr>
          <w:rStyle w:val="Accentuation"/>
        </w:rPr>
      </w:pPr>
      <w:r w:rsidRPr="006F30A1">
        <w:rPr>
          <w:rStyle w:val="Accentuation"/>
        </w:rPr>
        <w:t>Pour faute du titulaire</w:t>
      </w:r>
    </w:p>
    <w:p w14:paraId="5782CAED" w14:textId="77777777" w:rsidR="00721B8E" w:rsidRDefault="004B0046" w:rsidP="00FA4E7B">
      <w:pPr>
        <w:jc w:val="both"/>
      </w:pPr>
      <w:r w:rsidRPr="006F30A1">
        <w:t>L'autorité compétente peut résilier le marché en cas de manquement du titulaire à ses obligations contractuelles, après mise en demeure restée sans effet.</w:t>
      </w:r>
      <w:r w:rsidR="00721B8E" w:rsidRPr="00721B8E">
        <w:t xml:space="preserve"> </w:t>
      </w:r>
    </w:p>
    <w:p w14:paraId="5DAFF8A8" w14:textId="42412059" w:rsidR="0028638A" w:rsidRDefault="00721B8E" w:rsidP="00FA4E7B">
      <w:pPr>
        <w:jc w:val="both"/>
      </w:pPr>
      <w:r w:rsidRPr="00721B8E">
        <w:t>Toutefois, aucune mise en demeure préalable n'est requise lorsque le titulaire s'est livré à des actes frauduleux, a déclaré ne pas pouvoir exécuter ses engagements, a fait l'objet d'une interdiction d'exercer postérieurement à la signature du marché, ou a produit des renseignements ou documents inexacts à l'appui de sa candidature ou de son offre.</w:t>
      </w:r>
    </w:p>
    <w:p w14:paraId="2C23FDEA" w14:textId="77777777" w:rsidR="0028638A" w:rsidRPr="00E7395F" w:rsidRDefault="0028638A" w:rsidP="00FA4E7B">
      <w:pPr>
        <w:jc w:val="both"/>
      </w:pPr>
    </w:p>
    <w:p w14:paraId="1D340282" w14:textId="77777777" w:rsidR="00437184" w:rsidRPr="000369D3" w:rsidRDefault="004B0046" w:rsidP="00FA4E7B">
      <w:pPr>
        <w:jc w:val="both"/>
        <w:rPr>
          <w:rStyle w:val="Accentuation"/>
        </w:rPr>
      </w:pPr>
      <w:r w:rsidRPr="000369D3">
        <w:rPr>
          <w:rStyle w:val="Accentuation"/>
        </w:rPr>
        <w:t>Pour circonstances particulières</w:t>
      </w:r>
    </w:p>
    <w:p w14:paraId="1D340283" w14:textId="77777777" w:rsidR="00437184" w:rsidRDefault="004B0046" w:rsidP="00FA4E7B">
      <w:pPr>
        <w:jc w:val="both"/>
      </w:pPr>
      <w:r w:rsidRPr="00E7395F">
        <w:t>En cas de décès, d'incapacité civile, de redressement ou de liquidation judiciaire du titulaire, le marché peut être résilié dans les conditions de droit commun.</w:t>
      </w:r>
    </w:p>
    <w:p w14:paraId="1392F212" w14:textId="77777777" w:rsidR="0028638A" w:rsidRPr="00E7395F" w:rsidRDefault="0028638A" w:rsidP="00FA4E7B">
      <w:pPr>
        <w:jc w:val="both"/>
      </w:pPr>
    </w:p>
    <w:p w14:paraId="1D340284" w14:textId="77777777" w:rsidR="00437184" w:rsidRPr="000369D3" w:rsidRDefault="004B0046" w:rsidP="00FA4E7B">
      <w:pPr>
        <w:jc w:val="both"/>
        <w:rPr>
          <w:rStyle w:val="Accentuation"/>
        </w:rPr>
      </w:pPr>
      <w:r w:rsidRPr="000369D3">
        <w:rPr>
          <w:rStyle w:val="Accentuation"/>
        </w:rPr>
        <w:t>Pour motif d'intérêt général</w:t>
      </w:r>
    </w:p>
    <w:p w14:paraId="1D340285" w14:textId="77777777" w:rsidR="00437184" w:rsidRPr="00E7395F" w:rsidRDefault="004B0046" w:rsidP="00FA4E7B">
      <w:pPr>
        <w:jc w:val="both"/>
      </w:pPr>
      <w:r w:rsidRPr="00E7395F">
        <w:t>L'autorité compétente peut mettre fin, à tout moment, à l'exécution du marché pour un motif d'intérêt général, moyennant indemnisation du titulaire dans les conditions de droit commun.</w:t>
      </w:r>
    </w:p>
    <w:p w14:paraId="78B42356" w14:textId="7419A37C" w:rsidR="002658C8" w:rsidRDefault="002658C8" w:rsidP="00BA4F3B">
      <w:pPr>
        <w:pStyle w:val="Titre2"/>
      </w:pPr>
      <w:bookmarkStart w:id="14" w:name="_Toc239066559"/>
      <w:r>
        <w:t>Garantie</w:t>
      </w:r>
      <w:bookmarkEnd w:id="14"/>
    </w:p>
    <w:p w14:paraId="77819109" w14:textId="77777777" w:rsidR="00705D64" w:rsidRDefault="00705D64" w:rsidP="00FA4E7B">
      <w:pPr>
        <w:jc w:val="both"/>
      </w:pPr>
    </w:p>
    <w:p w14:paraId="40A610F6" w14:textId="77777777" w:rsidR="00705D64" w:rsidRDefault="00705D64" w:rsidP="00FA4E7B">
      <w:pPr>
        <w:jc w:val="both"/>
      </w:pPr>
      <w:r>
        <w:t>Les modalités de garantie sont définies à l'article 30 du CCAG-FCS, à l'article 26 du CCAG-PI et à l'article 33 du CCAG-TIC. Elles sont résumées ci-dessous :</w:t>
      </w:r>
    </w:p>
    <w:p w14:paraId="3DE58F99" w14:textId="77777777" w:rsidR="00705D64" w:rsidRDefault="00705D64" w:rsidP="00FA4E7B">
      <w:pPr>
        <w:jc w:val="both"/>
      </w:pPr>
    </w:p>
    <w:p w14:paraId="747E1FD4" w14:textId="40CB2F69" w:rsidR="00705D64" w:rsidRDefault="00705D64" w:rsidP="00FA4E7B">
      <w:pPr>
        <w:jc w:val="both"/>
      </w:pPr>
      <w:r>
        <w:t>Le présent marché prévoit une garantie minimale d'un an à compter de la notification de la décision d'admission mentionnée à l'</w:t>
      </w:r>
      <w:r w:rsidR="00472D73">
        <w:t>a</w:t>
      </w:r>
      <w:r>
        <w:t xml:space="preserve">rt. </w:t>
      </w:r>
      <w:r w:rsidR="00143782">
        <w:t xml:space="preserve">6 </w:t>
      </w:r>
      <w:r>
        <w:t>du présent document.</w:t>
      </w:r>
    </w:p>
    <w:p w14:paraId="547D3E4B" w14:textId="77777777" w:rsidR="00705D64" w:rsidRDefault="00705D64" w:rsidP="00FA4E7B">
      <w:pPr>
        <w:jc w:val="both"/>
      </w:pPr>
    </w:p>
    <w:p w14:paraId="39CFEDD2" w14:textId="77777777" w:rsidR="00DF5311" w:rsidRDefault="00DF5311" w:rsidP="00FA4E7B">
      <w:pPr>
        <w:jc w:val="both"/>
      </w:pPr>
      <w:r>
        <w:lastRenderedPageBreak/>
        <w:t>Au titre de cette garantie, le titulaire remet en état ou remplace à ses frais toute prestation reconnue défectueuse, sauf si la défectuosité est imputable à l'acheteur public. Cette garantie couvre également les frais annexes nécessités par la remise en état ou le remplacement (déplacement, conditionnement, transport).</w:t>
      </w:r>
    </w:p>
    <w:p w14:paraId="78E364D5" w14:textId="77777777" w:rsidR="00DF5311" w:rsidRDefault="00DF5311" w:rsidP="00FA4E7B">
      <w:pPr>
        <w:jc w:val="both"/>
      </w:pPr>
    </w:p>
    <w:p w14:paraId="46A02D86" w14:textId="7B1B38FD" w:rsidR="00DF5311" w:rsidRDefault="00DF5311" w:rsidP="00FA4E7B">
      <w:pPr>
        <w:jc w:val="both"/>
      </w:pPr>
      <w:r>
        <w:t>Le titulaire disp</w:t>
      </w:r>
      <w:r w:rsidRPr="006F30A1">
        <w:t xml:space="preserve">ose d'un délai de </w:t>
      </w:r>
      <w:r w:rsidR="003C20D7" w:rsidRPr="006F30A1">
        <w:t>quinze (15)</w:t>
      </w:r>
      <w:r w:rsidRPr="006F30A1">
        <w:t xml:space="preserve"> </w:t>
      </w:r>
      <w:r w:rsidR="00C41A4E" w:rsidRPr="006F30A1">
        <w:t xml:space="preserve">jours </w:t>
      </w:r>
      <w:r w:rsidRPr="006F30A1">
        <w:t>pour</w:t>
      </w:r>
      <w:r>
        <w:t xml:space="preserve"> exécuter la réparation ou la mise au point qui lui est demandée.</w:t>
      </w:r>
    </w:p>
    <w:p w14:paraId="09FF481F" w14:textId="77777777" w:rsidR="00DF5311" w:rsidRDefault="00DF5311" w:rsidP="00FA4E7B">
      <w:pPr>
        <w:jc w:val="both"/>
      </w:pPr>
      <w:r>
        <w:t>Si, à l'expiration du délai de garantie, le titulaire n'a pas procédé aux remises en état prescrites, ce délai est prolongé jusqu'à l'exécution complète de celles-ci.</w:t>
      </w:r>
    </w:p>
    <w:p w14:paraId="217E89F5" w14:textId="7752FB9C" w:rsidR="00DF5311" w:rsidRDefault="00DF5311" w:rsidP="00DF5311"/>
    <w:p w14:paraId="3224C19D" w14:textId="77777777" w:rsidR="00B152FF" w:rsidRDefault="00B152FF" w:rsidP="005F2474">
      <w:pPr>
        <w:jc w:val="both"/>
      </w:pPr>
    </w:p>
    <w:p w14:paraId="1D34028A" w14:textId="6D1A241F" w:rsidR="00437184" w:rsidRPr="00E7395F" w:rsidRDefault="004B0046" w:rsidP="00BA4F3B">
      <w:pPr>
        <w:pStyle w:val="Titre2"/>
      </w:pPr>
      <w:bookmarkStart w:id="15" w:name="_Toc239066560"/>
      <w:r w:rsidRPr="00E7395F">
        <w:t>Litiges</w:t>
      </w:r>
      <w:bookmarkEnd w:id="15"/>
    </w:p>
    <w:p w14:paraId="3B641E38" w14:textId="4A893237" w:rsidR="00681064" w:rsidRDefault="00681064" w:rsidP="00681064">
      <w:r w:rsidRPr="00E851CB">
        <w:t>En cas de litige persistant le tribunal compétent est le suivant :</w:t>
      </w:r>
    </w:p>
    <w:p w14:paraId="616C0CC1" w14:textId="77777777" w:rsidR="00FA4E7B" w:rsidRPr="00E851CB" w:rsidRDefault="00FA4E7B" w:rsidP="00681064"/>
    <w:p w14:paraId="0AE813DA" w14:textId="77777777" w:rsidR="00681064" w:rsidRPr="00E851CB" w:rsidRDefault="00681064" w:rsidP="00681064">
      <w:pPr>
        <w:jc w:val="center"/>
      </w:pPr>
      <w:r w:rsidRPr="00E851CB">
        <w:t xml:space="preserve">Avenue </w:t>
      </w:r>
      <w:proofErr w:type="spellStart"/>
      <w:r w:rsidRPr="00E851CB">
        <w:t>Pouvanaa</w:t>
      </w:r>
      <w:proofErr w:type="spellEnd"/>
      <w:r w:rsidRPr="00E851CB">
        <w:t xml:space="preserve"> A </w:t>
      </w:r>
      <w:proofErr w:type="spellStart"/>
      <w:r w:rsidRPr="00E851CB">
        <w:t>Oopa</w:t>
      </w:r>
      <w:proofErr w:type="spellEnd"/>
    </w:p>
    <w:p w14:paraId="044E4CF1" w14:textId="77777777" w:rsidR="00681064" w:rsidRPr="00E851CB" w:rsidRDefault="00681064" w:rsidP="00681064">
      <w:pPr>
        <w:jc w:val="center"/>
      </w:pPr>
      <w:r w:rsidRPr="00E851CB">
        <w:t>BP 4522, 98713 Papeete</w:t>
      </w:r>
    </w:p>
    <w:p w14:paraId="4AEA7C9C" w14:textId="77777777" w:rsidR="00681064" w:rsidRPr="00E851CB" w:rsidRDefault="00681064" w:rsidP="00681064">
      <w:pPr>
        <w:jc w:val="center"/>
      </w:pPr>
      <w:r w:rsidRPr="00E851CB">
        <w:t>Téléphone : 40 50 90 25</w:t>
      </w:r>
    </w:p>
    <w:p w14:paraId="20BB5C51" w14:textId="77777777" w:rsidR="00681064" w:rsidRPr="00E851CB" w:rsidRDefault="00681064" w:rsidP="00681064">
      <w:pPr>
        <w:jc w:val="center"/>
      </w:pPr>
      <w:r w:rsidRPr="00E851CB">
        <w:t>Courriel : greffe.ta-papeete@juradm.fr</w:t>
      </w:r>
    </w:p>
    <w:p w14:paraId="4ED15BA1" w14:textId="77777777" w:rsidR="00681064" w:rsidRPr="00E851CB" w:rsidRDefault="00681064" w:rsidP="00681064">
      <w:pPr>
        <w:jc w:val="center"/>
      </w:pPr>
      <w:r w:rsidRPr="00E851CB">
        <w:t>Télécopie : 40 45 17 24</w:t>
      </w:r>
    </w:p>
    <w:p w14:paraId="50B4FEE9" w14:textId="77777777" w:rsidR="00681064" w:rsidRPr="00E851CB" w:rsidRDefault="00681064" w:rsidP="00681064">
      <w:pPr>
        <w:jc w:val="center"/>
      </w:pPr>
      <w:r w:rsidRPr="00E851CB">
        <w:t xml:space="preserve">Site internet : </w:t>
      </w:r>
      <w:hyperlink r:id="rId11" w:history="1">
        <w:r w:rsidRPr="00E851CB">
          <w:rPr>
            <w:rStyle w:val="Lienhypertexte"/>
          </w:rPr>
          <w:t>http://polynesie-francaise.tribunaladministratif.fr/</w:t>
        </w:r>
      </w:hyperlink>
    </w:p>
    <w:p w14:paraId="4AA41F2A" w14:textId="77777777" w:rsidR="00681064" w:rsidRDefault="00681064" w:rsidP="00681064"/>
    <w:p w14:paraId="2B53E132" w14:textId="31DCEAC9" w:rsidR="00C82EE9" w:rsidRDefault="00C82EE9" w:rsidP="00C82EE9">
      <w:pPr>
        <w:pStyle w:val="Titre2"/>
      </w:pPr>
      <w:bookmarkStart w:id="16" w:name="_Toc239066561"/>
      <w:r>
        <w:t>Dérogations au CCAG</w:t>
      </w:r>
      <w:bookmarkEnd w:id="16"/>
    </w:p>
    <w:p w14:paraId="280D282B" w14:textId="27EE3491" w:rsidR="00C82EE9" w:rsidRDefault="00C82CBB" w:rsidP="00681064">
      <w:r w:rsidRPr="006F30A1">
        <w:t xml:space="preserve">Le présent document ne </w:t>
      </w:r>
      <w:r w:rsidR="00626BA2" w:rsidRPr="006F30A1">
        <w:t>comprend</w:t>
      </w:r>
      <w:r w:rsidRPr="006F30A1">
        <w:t xml:space="preserve"> pas de dérogation au CCAG.</w:t>
      </w:r>
      <w:r>
        <w:t xml:space="preserve"> </w:t>
      </w:r>
    </w:p>
    <w:p w14:paraId="65DE8D24" w14:textId="0731F7A9" w:rsidR="00ED574A" w:rsidRDefault="00ED574A">
      <w:r>
        <w:br w:type="page"/>
      </w:r>
    </w:p>
    <w:p w14:paraId="670334B8" w14:textId="4B8A7CC6" w:rsidR="00B515F2" w:rsidRPr="00E7395F" w:rsidRDefault="00ED574A" w:rsidP="001709A1">
      <w:pPr>
        <w:pStyle w:val="Titre1"/>
      </w:pPr>
      <w:bookmarkStart w:id="17" w:name="_Toc239066562"/>
      <w:r>
        <w:lastRenderedPageBreak/>
        <w:t>Partie Technique</w:t>
      </w:r>
      <w:bookmarkEnd w:id="17"/>
    </w:p>
    <w:p w14:paraId="6AA8907D" w14:textId="47FD9480" w:rsidR="008E1416" w:rsidRDefault="00B515F2" w:rsidP="00982678">
      <w:pPr>
        <w:pStyle w:val="Titre2"/>
        <w:numPr>
          <w:ilvl w:val="0"/>
          <w:numId w:val="38"/>
        </w:numPr>
      </w:pPr>
      <w:bookmarkStart w:id="18" w:name="_Toc239066563"/>
      <w:r>
        <w:t>Périmètre des prestations</w:t>
      </w:r>
      <w:bookmarkEnd w:id="18"/>
    </w:p>
    <w:p w14:paraId="43B3AC9F" w14:textId="7402F6C7" w:rsidR="008E1416" w:rsidRDefault="008E1416" w:rsidP="00D226C2">
      <w:pPr>
        <w:jc w:val="both"/>
      </w:pPr>
      <w:r>
        <w:t xml:space="preserve">Les prestations concernent les sites désignés par l'acheteur public pour </w:t>
      </w:r>
      <w:r w:rsidRPr="006F30A1">
        <w:t>l'installation de vingt-</w:t>
      </w:r>
      <w:r w:rsidR="00ED64F5" w:rsidRPr="006F30A1">
        <w:t>cinq</w:t>
      </w:r>
      <w:r w:rsidRPr="006F30A1">
        <w:t xml:space="preserve"> (2</w:t>
      </w:r>
      <w:r w:rsidR="00ED64F5" w:rsidRPr="006F30A1">
        <w:t>5</w:t>
      </w:r>
      <w:r w:rsidRPr="006F30A1">
        <w:t>) lampadaires solaires autonomes. Le plan d'implantation des ouvrages est annexé au présent</w:t>
      </w:r>
      <w:r>
        <w:t xml:space="preserve"> document.</w:t>
      </w:r>
    </w:p>
    <w:p w14:paraId="5EF22B66" w14:textId="77777777" w:rsidR="008E1416" w:rsidRDefault="008E1416" w:rsidP="00D226C2">
      <w:pPr>
        <w:jc w:val="both"/>
      </w:pPr>
    </w:p>
    <w:p w14:paraId="732AF969" w14:textId="0BF6921C" w:rsidR="008E1416" w:rsidRDefault="008E1416" w:rsidP="00D226C2">
      <w:pPr>
        <w:jc w:val="both"/>
      </w:pPr>
      <w:r>
        <w:t>Le périmètre comprend :</w:t>
      </w:r>
    </w:p>
    <w:p w14:paraId="74F30C6B" w14:textId="7863785D" w:rsidR="008E1416" w:rsidRDefault="008E1416" w:rsidP="00D226C2">
      <w:pPr>
        <w:pStyle w:val="Paragraphedeliste"/>
        <w:numPr>
          <w:ilvl w:val="0"/>
          <w:numId w:val="18"/>
        </w:numPr>
        <w:jc w:val="both"/>
      </w:pPr>
      <w:r>
        <w:t xml:space="preserve">La fourniture des lampadaires, des mâts et de leurs accessoires, </w:t>
      </w:r>
    </w:p>
    <w:p w14:paraId="0FA2248B" w14:textId="77777777" w:rsidR="008E1416" w:rsidRDefault="008E1416" w:rsidP="00D226C2">
      <w:pPr>
        <w:pStyle w:val="Paragraphedeliste"/>
        <w:numPr>
          <w:ilvl w:val="0"/>
          <w:numId w:val="18"/>
        </w:numPr>
        <w:jc w:val="both"/>
      </w:pPr>
      <w:r>
        <w:t>Les terrassements et massifs de fondation, la pose et le scellement des ouvrages</w:t>
      </w:r>
    </w:p>
    <w:p w14:paraId="191483EC" w14:textId="7D648366" w:rsidR="00A520C4" w:rsidRDefault="008E1416" w:rsidP="00A520C4">
      <w:pPr>
        <w:pStyle w:val="Paragraphedeliste"/>
        <w:numPr>
          <w:ilvl w:val="0"/>
          <w:numId w:val="18"/>
        </w:numPr>
        <w:jc w:val="both"/>
      </w:pPr>
      <w:r>
        <w:t>Les réglages, les essais de fonctionnement, la mise en service, le nettoyage du chantier</w:t>
      </w:r>
    </w:p>
    <w:p w14:paraId="77170C1D" w14:textId="77777777" w:rsidR="00B223C5" w:rsidRDefault="00B223C5" w:rsidP="00B223C5">
      <w:pPr>
        <w:pStyle w:val="Titre2"/>
      </w:pPr>
      <w:bookmarkStart w:id="19" w:name="_Toc239066564"/>
      <w:r>
        <w:t xml:space="preserve">Principe </w:t>
      </w:r>
      <w:r w:rsidRPr="00B223C5">
        <w:t>d'équivalence</w:t>
      </w:r>
      <w:bookmarkEnd w:id="19"/>
    </w:p>
    <w:p w14:paraId="56799CC7" w14:textId="77777777" w:rsidR="00A520C4" w:rsidRDefault="00A520C4" w:rsidP="005C7BFA">
      <w:pPr>
        <w:jc w:val="both"/>
      </w:pPr>
      <w:r>
        <w:t>Tout matériel présentant des caractéristiques techniques, fonctionnelles et esthétiques équivalentes est admis, à charge pour le candidat d'en démontrer l'équivalence au moyen de tout document technique utile (fiches techniques, notices constructeurs, certificats, rapports d'essais).</w:t>
      </w:r>
    </w:p>
    <w:p w14:paraId="356A9F9A" w14:textId="133C4F54" w:rsidR="00A520C4" w:rsidRDefault="002A0305" w:rsidP="004916A3">
      <w:pPr>
        <w:jc w:val="both"/>
      </w:pPr>
      <w:r>
        <w:t>Les références à une marque, un modèle, un procédé de fabrication ou une origine commerciale éventuellement mentionnées dans le présent document n'ont pour objet que de définir le niveau de qualité, de performance technique et d'esthétique attendu par l'acheteur public.</w:t>
      </w:r>
    </w:p>
    <w:p w14:paraId="29F53537" w14:textId="77777777" w:rsidR="008424EF" w:rsidRDefault="008424EF" w:rsidP="008424EF">
      <w:pPr>
        <w:pStyle w:val="Titre2"/>
      </w:pPr>
      <w:bookmarkStart w:id="20" w:name="_Toc239066565"/>
      <w:r w:rsidRPr="008424EF">
        <w:t>Connaissance</w:t>
      </w:r>
      <w:r>
        <w:t xml:space="preserve"> des lieux et des contraintes</w:t>
      </w:r>
      <w:bookmarkEnd w:id="20"/>
    </w:p>
    <w:p w14:paraId="5D94B7E7" w14:textId="77777777" w:rsidR="001D47F5" w:rsidRDefault="00DB6121" w:rsidP="005C7BFA">
      <w:pPr>
        <w:jc w:val="both"/>
      </w:pPr>
      <w:r>
        <w:t xml:space="preserve">Le candidat est réputé avoir pris connaissance de l'ensemble des contraintes susceptibles d'influencer les conditions d'exécution des prestations, notamment l'accessibilité des sites, la configuration des lieux et les conditions climatiques locales. </w:t>
      </w:r>
    </w:p>
    <w:p w14:paraId="19D33107" w14:textId="74F9FCA2" w:rsidR="00E90DD0" w:rsidRDefault="008B68A8" w:rsidP="005C7BFA">
      <w:pPr>
        <w:jc w:val="both"/>
      </w:pPr>
      <w:r w:rsidRPr="008B68A8">
        <w:t>Il est également réputé avoir pris en compte les contraintes d'approvisionnement et de délais d'acheminement propres à la Polynésie française, notamment liées au transport maritime ou aérien inter-îles et aux fréquences de dessertes, dans l'établissement de son offre et de son planning d'exécution</w:t>
      </w:r>
      <w:r w:rsidR="004916A3">
        <w:t>.</w:t>
      </w:r>
    </w:p>
    <w:p w14:paraId="5F25BA55" w14:textId="77777777" w:rsidR="00E90DD0" w:rsidRDefault="00E90DD0" w:rsidP="005C7BFA">
      <w:pPr>
        <w:jc w:val="both"/>
      </w:pPr>
    </w:p>
    <w:p w14:paraId="0AE1B498" w14:textId="744FDD5A" w:rsidR="003D6882" w:rsidRDefault="00DB6121" w:rsidP="005C7BFA">
      <w:pPr>
        <w:jc w:val="both"/>
      </w:pPr>
      <w:r>
        <w:t>Aucune plus-value ne pourra être réclamée au titre de difficultés prévisibles ou normalement identifiables lors de l'établissement de l'offre.</w:t>
      </w:r>
    </w:p>
    <w:p w14:paraId="0E13DA4E" w14:textId="6FD0D192" w:rsidR="009111A5" w:rsidRPr="006F30A1" w:rsidRDefault="009111A5" w:rsidP="009111A5">
      <w:pPr>
        <w:pStyle w:val="Titre2"/>
      </w:pPr>
      <w:bookmarkStart w:id="21" w:name="_Toc239066566"/>
      <w:r w:rsidRPr="006F30A1">
        <w:t xml:space="preserve">Aspect </w:t>
      </w:r>
      <w:r w:rsidR="00831181" w:rsidRPr="006F30A1">
        <w:t xml:space="preserve">archirtectural </w:t>
      </w:r>
      <w:r w:rsidRPr="006F30A1">
        <w:t>et esthétique attendu</w:t>
      </w:r>
      <w:bookmarkEnd w:id="21"/>
    </w:p>
    <w:p w14:paraId="5F0F84C0" w14:textId="77777777" w:rsidR="00831181" w:rsidRPr="006F30A1" w:rsidRDefault="00831181" w:rsidP="00831181">
      <w:pPr>
        <w:jc w:val="both"/>
      </w:pPr>
      <w:r w:rsidRPr="006F30A1">
        <w:t>Les candélabres devront être adaptés à leur implantation au sein du parc d’</w:t>
      </w:r>
      <w:proofErr w:type="spellStart"/>
      <w:r w:rsidRPr="006F30A1">
        <w:t>Atimaono</w:t>
      </w:r>
      <w:proofErr w:type="spellEnd"/>
      <w:r w:rsidRPr="006F30A1">
        <w:t xml:space="preserve"> et présenter une conception destinée à l’éclairage d’un parc ou d’un espace paysager.</w:t>
      </w:r>
    </w:p>
    <w:p w14:paraId="71649C6E" w14:textId="77777777" w:rsidR="00831181" w:rsidRPr="00831181" w:rsidRDefault="00831181" w:rsidP="00831181">
      <w:pPr>
        <w:jc w:val="both"/>
        <w:rPr>
          <w:highlight w:val="green"/>
        </w:rPr>
      </w:pPr>
    </w:p>
    <w:p w14:paraId="3BD20A44" w14:textId="77777777" w:rsidR="00831181" w:rsidRPr="006F30A1" w:rsidRDefault="00831181" w:rsidP="00831181">
      <w:pPr>
        <w:jc w:val="both"/>
      </w:pPr>
      <w:r w:rsidRPr="006F30A1">
        <w:t>À ce titre, il est demandé une allure sobre, contemporaine et qualitative, privilégiant une silhouette et une conception de type luminaire de parc, par opposition aux candélabres présentant une apparence principalement routière ou caractéristique de l’éclairage de voirie.</w:t>
      </w:r>
    </w:p>
    <w:p w14:paraId="03E0B889" w14:textId="77777777" w:rsidR="00831181" w:rsidRPr="006F30A1" w:rsidRDefault="00831181" w:rsidP="00831181">
      <w:pPr>
        <w:jc w:val="both"/>
      </w:pPr>
    </w:p>
    <w:p w14:paraId="5F140D79" w14:textId="77777777" w:rsidR="00831181" w:rsidRPr="006F30A1" w:rsidRDefault="00831181" w:rsidP="00831181">
      <w:pPr>
        <w:jc w:val="both"/>
      </w:pPr>
      <w:r w:rsidRPr="006F30A1">
        <w:t>Le schéma ci-dessous est fourni à titre d’orientation architecturale afin d’illustrer l’esprit général recherché. Il ne constitue ni un modèle imposé, ni une reproduction à l’identique attendue.</w:t>
      </w:r>
    </w:p>
    <w:p w14:paraId="1F55D385" w14:textId="77777777" w:rsidR="00831181" w:rsidRPr="006F30A1" w:rsidRDefault="00831181" w:rsidP="00831181">
      <w:pPr>
        <w:jc w:val="both"/>
      </w:pPr>
    </w:p>
    <w:p w14:paraId="36EBC5E6" w14:textId="61ED1EB6" w:rsidR="009111A5" w:rsidRPr="006F30A1" w:rsidRDefault="00831181" w:rsidP="00831181">
      <w:pPr>
        <w:jc w:val="both"/>
      </w:pPr>
      <w:r w:rsidRPr="006F30A1">
        <w:t>Les candidats peuvent proposer toute solution de conception différente dès lors qu’elle respecte cette orientation générale ainsi que l’ensemble des prescriptions techniques et fonctionnelles</w:t>
      </w:r>
      <w:r w:rsidR="00C41A4E" w:rsidRPr="006F30A1">
        <w:t>.</w:t>
      </w:r>
    </w:p>
    <w:p w14:paraId="6E23EA88" w14:textId="72E94D80" w:rsidR="00831181" w:rsidRDefault="00831181" w:rsidP="00831181">
      <w:pPr>
        <w:jc w:val="both"/>
      </w:pPr>
    </w:p>
    <w:p w14:paraId="1D755A2B" w14:textId="77777777" w:rsidR="00831181" w:rsidRDefault="00831181" w:rsidP="00831181">
      <w:pPr>
        <w:keepNext/>
        <w:jc w:val="both"/>
      </w:pPr>
      <w:r>
        <w:rPr>
          <w:noProof/>
        </w:rPr>
        <w:drawing>
          <wp:inline distT="0" distB="0" distL="0" distR="0" wp14:anchorId="09C864AF" wp14:editId="76EFC6C5">
            <wp:extent cx="4543425" cy="3636037"/>
            <wp:effectExtent l="0" t="0" r="0" b="254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8934" cy="3664454"/>
                    </a:xfrm>
                    <a:prstGeom prst="rect">
                      <a:avLst/>
                    </a:prstGeom>
                    <a:noFill/>
                  </pic:spPr>
                </pic:pic>
              </a:graphicData>
            </a:graphic>
          </wp:inline>
        </w:drawing>
      </w:r>
    </w:p>
    <w:p w14:paraId="26A37D61" w14:textId="2E64B8F0" w:rsidR="00831181" w:rsidRPr="00831181" w:rsidRDefault="00831181" w:rsidP="00831181">
      <w:pPr>
        <w:rPr>
          <w:sz w:val="24"/>
        </w:rPr>
      </w:pPr>
      <w:r w:rsidRPr="006F30A1">
        <w:rPr>
          <w:i/>
          <w:iCs/>
          <w:color w:val="44546A" w:themeColor="text2"/>
          <w:sz w:val="20"/>
          <w:szCs w:val="18"/>
        </w:rPr>
        <w:t>Figure 1 – Orientation architecturale indicative des candélabres</w:t>
      </w:r>
    </w:p>
    <w:p w14:paraId="4C9DE383" w14:textId="77777777" w:rsidR="00831181" w:rsidRPr="00831181" w:rsidRDefault="00831181" w:rsidP="00831181"/>
    <w:p w14:paraId="7B76D4CF" w14:textId="5BA176A5" w:rsidR="0040095F" w:rsidRDefault="00B515F2" w:rsidP="004916A3">
      <w:pPr>
        <w:pStyle w:val="Titre2"/>
      </w:pPr>
      <w:bookmarkStart w:id="22" w:name="_Toc239066567"/>
      <w:r>
        <w:t>Spécifications techniques</w:t>
      </w:r>
      <w:r w:rsidR="00051D6F">
        <w:t xml:space="preserve"> de la fourniture</w:t>
      </w:r>
      <w:bookmarkEnd w:id="22"/>
    </w:p>
    <w:p w14:paraId="558F66AE" w14:textId="77777777" w:rsidR="0040095F" w:rsidRDefault="0040095F" w:rsidP="00D226C2">
      <w:pPr>
        <w:jc w:val="both"/>
      </w:pPr>
      <w:r>
        <w:t>Les équipements fournis répondent aux caractéristiques minimales suivantes :</w:t>
      </w:r>
    </w:p>
    <w:p w14:paraId="5E35B268" w14:textId="77777777" w:rsidR="0040095F" w:rsidRDefault="0040095F" w:rsidP="00D226C2">
      <w:pPr>
        <w:jc w:val="both"/>
      </w:pPr>
    </w:p>
    <w:p w14:paraId="406DF0E8" w14:textId="5605BE4D" w:rsidR="00EB22FD" w:rsidRPr="00EB22FD" w:rsidRDefault="00EB22FD" w:rsidP="00EB22FD">
      <w:pPr>
        <w:pStyle w:val="Paragraphedeliste"/>
        <w:numPr>
          <w:ilvl w:val="0"/>
          <w:numId w:val="21"/>
        </w:numPr>
        <w:jc w:val="both"/>
      </w:pPr>
      <w:bookmarkStart w:id="23" w:name="_GoBack"/>
      <w:r w:rsidRPr="00EB22FD">
        <w:rPr>
          <w:b/>
          <w:bCs/>
        </w:rPr>
        <w:t xml:space="preserve">Lampadaire solaire : </w:t>
      </w:r>
      <w:r w:rsidRPr="00EB22FD">
        <w:rPr>
          <w:bCs/>
        </w:rPr>
        <w:t xml:space="preserve">ensemble autonome comprenant un luminaire à technologie LED à haut rendement présentant un flux lumineux nominal minimal de 1 500 lumens (lm). Une valeur inférieure pourra être admise au titre du principe d’équivalence, sous réserve que le candidat démontre, au moyen de justificatifs techniques, des performances d’éclairage au moins </w:t>
      </w:r>
      <w:r w:rsidRPr="00EB22FD">
        <w:rPr>
          <w:bCs/>
        </w:rPr>
        <w:lastRenderedPageBreak/>
        <w:t>équivalentes au regard de l’usage prévu.</w:t>
      </w:r>
      <w:r w:rsidRPr="00EB22FD">
        <w:rPr>
          <w:bCs/>
        </w:rPr>
        <w:t xml:space="preserve"> </w:t>
      </w:r>
      <w:r w:rsidRPr="00EB22FD">
        <w:rPr>
          <w:bCs/>
        </w:rPr>
        <w:t>Le lampadaire comprend également un panneau photovoltaïque, une batterie intégrée ou déportée et un système électronique de gestion de charge et de fonctionnement, l’ensemble fonctionnant sans raccordement au réseau électrique.</w:t>
      </w:r>
      <w:r w:rsidRPr="00EB22FD">
        <w:rPr>
          <w:bCs/>
        </w:rPr>
        <w:t xml:space="preserve"> </w:t>
      </w:r>
      <w:r w:rsidRPr="00EB22FD">
        <w:rPr>
          <w:bCs/>
        </w:rPr>
        <w:t xml:space="preserve">Le candidat précise dans son offre le flux lumineux nominal du luminaire proposé, justifié par la fiche technique du </w:t>
      </w:r>
      <w:proofErr w:type="spellStart"/>
      <w:r w:rsidRPr="00EB22FD">
        <w:rPr>
          <w:bCs/>
        </w:rPr>
        <w:t>fabricant.</w:t>
      </w:r>
    </w:p>
    <w:bookmarkEnd w:id="23"/>
    <w:p w14:paraId="1FB50251" w14:textId="695A1895" w:rsidR="00462C6B" w:rsidRPr="006F30A1" w:rsidRDefault="00462C6B" w:rsidP="00EB22FD">
      <w:pPr>
        <w:pStyle w:val="Paragraphedeliste"/>
        <w:numPr>
          <w:ilvl w:val="0"/>
          <w:numId w:val="21"/>
        </w:numPr>
        <w:jc w:val="both"/>
      </w:pPr>
      <w:r w:rsidRPr="00EB22FD">
        <w:rPr>
          <w:b/>
        </w:rPr>
        <w:t>Mâ</w:t>
      </w:r>
      <w:proofErr w:type="spellEnd"/>
      <w:r w:rsidRPr="00EB22FD">
        <w:rPr>
          <w:b/>
        </w:rPr>
        <w:t xml:space="preserve">t </w:t>
      </w:r>
      <w:r w:rsidRPr="006F30A1">
        <w:t>d’une hauteur adaptée aux caractéristiques et aux performances des équipements proposés ;</w:t>
      </w:r>
    </w:p>
    <w:p w14:paraId="2084B616" w14:textId="090AB3CA" w:rsidR="00462C6B" w:rsidRPr="006F30A1" w:rsidRDefault="00462C6B" w:rsidP="00462C6B">
      <w:pPr>
        <w:pStyle w:val="Paragraphedeliste"/>
        <w:numPr>
          <w:ilvl w:val="0"/>
          <w:numId w:val="21"/>
        </w:numPr>
        <w:jc w:val="both"/>
      </w:pPr>
      <w:r w:rsidRPr="00EB22FD">
        <w:rPr>
          <w:b/>
        </w:rPr>
        <w:t>Teinte</w:t>
      </w:r>
      <w:r w:rsidRPr="006F30A1">
        <w:t xml:space="preserve"> du candélabre marron en priorité. En cas d’indisponibilité de cette teinte dans la gamme du fabricant, le gris anthracite est admis en second choix et le noir en troisième choix. Dans tous les cas, la finition devra être sobre et adaptée à l’intégration paysagère du parc.</w:t>
      </w:r>
    </w:p>
    <w:p w14:paraId="2DE4C58C" w14:textId="31262C78" w:rsidR="0040095F" w:rsidRDefault="0040095F" w:rsidP="00462C6B">
      <w:pPr>
        <w:pStyle w:val="Paragraphedeliste"/>
        <w:numPr>
          <w:ilvl w:val="0"/>
          <w:numId w:val="21"/>
        </w:numPr>
        <w:jc w:val="both"/>
      </w:pPr>
      <w:r w:rsidRPr="00EB22FD">
        <w:rPr>
          <w:b/>
        </w:rPr>
        <w:t>Batterie</w:t>
      </w:r>
      <w:r w:rsidRPr="006F30A1">
        <w:t xml:space="preserve"> de technologie Lithium Fer Phosphate (</w:t>
      </w:r>
      <w:proofErr w:type="spellStart"/>
      <w:r w:rsidRPr="006F30A1">
        <w:t>LiFePO</w:t>
      </w:r>
      <w:proofErr w:type="spellEnd"/>
      <w:r w:rsidRPr="006F30A1">
        <w:t>₄), ou toute technologie présentant des performances au moins équivalentes en matière de durée de vie, de sécurité</w:t>
      </w:r>
      <w:r>
        <w:t>, d'autonomie et de fiabilité ; résistance adaptée aux rayonnements ultraviolets, aux fortes températures, à l'humidité et aux embruns en environnement marin ; indices de protection (IP) et de résistance aux chocs (IK) adaptés à un usage extérieur permanent.</w:t>
      </w:r>
    </w:p>
    <w:p w14:paraId="77648326" w14:textId="010BFF5C" w:rsidR="00AD7154" w:rsidRDefault="0040095F" w:rsidP="004916A3">
      <w:pPr>
        <w:jc w:val="both"/>
      </w:pPr>
      <w:r>
        <w:t>Le candidat précise dans son offre les références du matériel proposé et démontre sa conformité aux spécifications ci-dessus, le cas échéant par équivalence conformément à l'article « Principe d'équivalence » ci-dessus.</w:t>
      </w:r>
    </w:p>
    <w:p w14:paraId="3230E2FF" w14:textId="77777777" w:rsidR="00E77841" w:rsidRPr="00E77841" w:rsidRDefault="00E77841" w:rsidP="00E77841">
      <w:pPr>
        <w:pStyle w:val="Titre2"/>
      </w:pPr>
      <w:bookmarkStart w:id="24" w:name="_Toc239066568"/>
      <w:r w:rsidRPr="00E77841">
        <w:t>Spécifications techniques de l'installation</w:t>
      </w:r>
      <w:bookmarkEnd w:id="24"/>
    </w:p>
    <w:p w14:paraId="4DEA0E6D" w14:textId="2E3E4452" w:rsidR="005158EB" w:rsidRDefault="005158EB" w:rsidP="00D226C2">
      <w:pPr>
        <w:jc w:val="both"/>
      </w:pPr>
      <w:r>
        <w:t>Les travaux d'installation comprennent les prestations suivantes :</w:t>
      </w:r>
    </w:p>
    <w:p w14:paraId="273843DD" w14:textId="6C494FCE" w:rsidR="005158EB" w:rsidRDefault="005158EB" w:rsidP="00D226C2">
      <w:pPr>
        <w:pStyle w:val="Paragraphedeliste"/>
        <w:numPr>
          <w:ilvl w:val="0"/>
          <w:numId w:val="23"/>
        </w:numPr>
        <w:jc w:val="both"/>
      </w:pPr>
      <w:r>
        <w:t xml:space="preserve">Terrassement et réalisation des massifs et plots de fondation en béton </w:t>
      </w:r>
    </w:p>
    <w:p w14:paraId="34904E14" w14:textId="53876FCC" w:rsidR="005158EB" w:rsidRDefault="005158EB" w:rsidP="00D226C2">
      <w:pPr>
        <w:pStyle w:val="Paragraphedeliste"/>
        <w:numPr>
          <w:ilvl w:val="0"/>
          <w:numId w:val="23"/>
        </w:numPr>
        <w:jc w:val="both"/>
      </w:pPr>
      <w:r>
        <w:t xml:space="preserve">Pose et scellement des mâts et des lampadaires </w:t>
      </w:r>
    </w:p>
    <w:p w14:paraId="1F10121C" w14:textId="0DD8B68F" w:rsidR="005158EB" w:rsidRDefault="005158EB" w:rsidP="00D226C2">
      <w:pPr>
        <w:pStyle w:val="Paragraphedeliste"/>
        <w:numPr>
          <w:ilvl w:val="0"/>
          <w:numId w:val="23"/>
        </w:numPr>
        <w:jc w:val="both"/>
      </w:pPr>
      <w:r>
        <w:t xml:space="preserve">Réglages des équipements et orientation des panneaux photovoltaïques afin d'optimiser leur rendement, essais de fonctionnement, mise en service des installations </w:t>
      </w:r>
    </w:p>
    <w:p w14:paraId="4DDDEB0E" w14:textId="4DE0506F" w:rsidR="0040095F" w:rsidRDefault="005158EB" w:rsidP="00B515F2">
      <w:pPr>
        <w:pStyle w:val="Paragraphedeliste"/>
        <w:numPr>
          <w:ilvl w:val="0"/>
          <w:numId w:val="23"/>
        </w:numPr>
        <w:jc w:val="both"/>
      </w:pPr>
      <w:r>
        <w:t>Nettoyage des zones d'intervention et évacuation des déblais, gravats, emballages et déchets issus des prestations</w:t>
      </w:r>
    </w:p>
    <w:p w14:paraId="41DF51DF" w14:textId="4DCE8435" w:rsidR="00B515F2" w:rsidRPr="00E7395F" w:rsidRDefault="0091472D" w:rsidP="00B515F2">
      <w:pPr>
        <w:pStyle w:val="Titre2"/>
      </w:pPr>
      <w:bookmarkStart w:id="25" w:name="_Toc239066569"/>
      <w:r>
        <w:t>Prestations comprises dans le prix</w:t>
      </w:r>
      <w:bookmarkEnd w:id="25"/>
    </w:p>
    <w:p w14:paraId="5665FD68" w14:textId="599232C0" w:rsidR="00586473" w:rsidRDefault="00586473" w:rsidP="00586473">
      <w:pPr>
        <w:jc w:val="both"/>
      </w:pPr>
      <w:r>
        <w:t xml:space="preserve">Les prestations décrites dans le présent document ne présentent pas un caractère limitatif. Le candidat est réputé avoir compris dans son offre toutes les prestations, fournitures, études, essais, transports et sujétions nécessaires à la parfaite exécution du marché, conformément aux règles de l'art, même </w:t>
      </w:r>
      <w:r w:rsidR="00A4623C">
        <w:t xml:space="preserve">lorsqu’elles ne sont </w:t>
      </w:r>
      <w:r>
        <w:t>pas expressément mentionnée</w:t>
      </w:r>
      <w:r w:rsidR="00A4623C">
        <w:t>s</w:t>
      </w:r>
      <w:r>
        <w:t xml:space="preserve"> dans le présent cahier des charges. </w:t>
      </w:r>
    </w:p>
    <w:p w14:paraId="7410D102" w14:textId="517165E4" w:rsidR="00586473" w:rsidRDefault="00586473" w:rsidP="00586473">
      <w:pPr>
        <w:jc w:val="both"/>
      </w:pPr>
      <w:r>
        <w:t>Aucune rémunération complémentaire ne pourra être demandée pour une prestation nécessaire au parfait achèvement des ouvrages.</w:t>
      </w:r>
    </w:p>
    <w:p w14:paraId="02D84BB4" w14:textId="77777777" w:rsidR="00D60F1D" w:rsidRDefault="00D60F1D" w:rsidP="00586473">
      <w:pPr>
        <w:jc w:val="both"/>
      </w:pPr>
    </w:p>
    <w:p w14:paraId="3AFE4495" w14:textId="68965D11" w:rsidR="00D60F1D" w:rsidRDefault="003509F6" w:rsidP="00D60F1D">
      <w:pPr>
        <w:pStyle w:val="Titre2"/>
      </w:pPr>
      <w:bookmarkStart w:id="26" w:name="_Toc239066570"/>
      <w:r>
        <w:lastRenderedPageBreak/>
        <w:t>Sécurité du chantier</w:t>
      </w:r>
      <w:r w:rsidR="005F0FBC">
        <w:t>, nuisances et remise en état</w:t>
      </w:r>
      <w:bookmarkEnd w:id="26"/>
    </w:p>
    <w:p w14:paraId="3F643CE3" w14:textId="77777777" w:rsidR="005F0FBC" w:rsidRDefault="003509F6" w:rsidP="00FA4E7B">
      <w:pPr>
        <w:jc w:val="both"/>
      </w:pPr>
      <w:r>
        <w:t xml:space="preserve">Pendant toute la durée d'exécution, le titulaire prend les mesures nécessaires afin de garantir la sécurité des usagers et de son personnel, la protection des biens existants et le maintien de la propreté des lieux. </w:t>
      </w:r>
    </w:p>
    <w:p w14:paraId="5D947A69" w14:textId="77777777" w:rsidR="002F7419" w:rsidRDefault="003509F6" w:rsidP="00FA4E7B">
      <w:pPr>
        <w:jc w:val="both"/>
      </w:pPr>
      <w:r>
        <w:t>Les interventions sont réalisées de manière à limiter les nuisances pour les usagers et les riverains.</w:t>
      </w:r>
      <w:r w:rsidR="005F0FBC">
        <w:t xml:space="preserve"> </w:t>
      </w:r>
    </w:p>
    <w:p w14:paraId="5499EF34" w14:textId="77777777" w:rsidR="002F7419" w:rsidRDefault="002F7419" w:rsidP="00FA4E7B">
      <w:pPr>
        <w:jc w:val="both"/>
      </w:pPr>
    </w:p>
    <w:p w14:paraId="24E6536A" w14:textId="77777777" w:rsidR="0024450D" w:rsidRPr="0024450D" w:rsidRDefault="0024450D" w:rsidP="00FA4E7B">
      <w:pPr>
        <w:jc w:val="both"/>
      </w:pPr>
      <w:r w:rsidRPr="0024450D">
        <w:t>Le titulaire trie les déchets générés par ses interventions selon leur nature :</w:t>
      </w:r>
    </w:p>
    <w:p w14:paraId="331ADDF4" w14:textId="27EB4305" w:rsidR="0024450D" w:rsidRPr="0024450D" w:rsidRDefault="0024450D" w:rsidP="00FA4E7B">
      <w:pPr>
        <w:numPr>
          <w:ilvl w:val="0"/>
          <w:numId w:val="34"/>
        </w:numPr>
        <w:spacing w:before="120" w:after="120"/>
        <w:ind w:left="714" w:hanging="357"/>
        <w:jc w:val="both"/>
      </w:pPr>
      <w:r w:rsidRPr="0024450D">
        <w:t xml:space="preserve">Déblais et gravats issus des terrassements et de la réalisation des massifs de fondation </w:t>
      </w:r>
    </w:p>
    <w:p w14:paraId="28C1A851" w14:textId="7848F6B8" w:rsidR="0024450D" w:rsidRPr="0024450D" w:rsidRDefault="0024450D" w:rsidP="00FA4E7B">
      <w:pPr>
        <w:numPr>
          <w:ilvl w:val="0"/>
          <w:numId w:val="34"/>
        </w:numPr>
        <w:spacing w:before="120" w:after="120"/>
        <w:ind w:left="714" w:hanging="357"/>
        <w:jc w:val="both"/>
      </w:pPr>
      <w:r w:rsidRPr="0024450D">
        <w:t xml:space="preserve">Emballages et matériaux de protection (cartons, palettes, films plastiques) </w:t>
      </w:r>
    </w:p>
    <w:p w14:paraId="2862FAA0" w14:textId="557FC262" w:rsidR="0024450D" w:rsidRPr="0024450D" w:rsidRDefault="0024450D" w:rsidP="00FA4E7B">
      <w:pPr>
        <w:numPr>
          <w:ilvl w:val="0"/>
          <w:numId w:val="34"/>
        </w:numPr>
        <w:spacing w:before="120" w:after="120"/>
        <w:ind w:left="714" w:hanging="357"/>
        <w:jc w:val="both"/>
      </w:pPr>
      <w:r w:rsidRPr="0024450D">
        <w:t xml:space="preserve">Chutes métalliques (mâts, fixations, accessoires) </w:t>
      </w:r>
    </w:p>
    <w:p w14:paraId="5DFA1676" w14:textId="32238221" w:rsidR="00A735B6" w:rsidRPr="00A735B6" w:rsidRDefault="0024450D" w:rsidP="00FA4E7B">
      <w:pPr>
        <w:numPr>
          <w:ilvl w:val="0"/>
          <w:numId w:val="34"/>
        </w:numPr>
        <w:spacing w:before="120" w:after="120"/>
        <w:ind w:left="714" w:hanging="357"/>
        <w:jc w:val="both"/>
      </w:pPr>
      <w:r w:rsidRPr="0024450D">
        <w:t xml:space="preserve">Déchets d'équipements électriques et électroniques (DEEE) </w:t>
      </w:r>
    </w:p>
    <w:p w14:paraId="2EF0F936" w14:textId="0053C3FD" w:rsidR="0024450D" w:rsidRDefault="0024450D" w:rsidP="00FA4E7B">
      <w:pPr>
        <w:jc w:val="both"/>
      </w:pPr>
      <w:r w:rsidRPr="0024450D">
        <w:t>Chaque catégorie de déchets est évacuée vers une filière de traitement adaptée, conformément à la réglementation applicable</w:t>
      </w:r>
      <w:r>
        <w:t xml:space="preserve"> en Polynésie française</w:t>
      </w:r>
      <w:r w:rsidRPr="0024450D">
        <w:t xml:space="preserve">. </w:t>
      </w:r>
    </w:p>
    <w:p w14:paraId="2780C91D" w14:textId="77777777" w:rsidR="00002175" w:rsidRDefault="00002175" w:rsidP="00FA4E7B">
      <w:pPr>
        <w:jc w:val="both"/>
      </w:pPr>
    </w:p>
    <w:p w14:paraId="2D609CCE" w14:textId="77777777" w:rsidR="00A735B6" w:rsidRPr="0024450D" w:rsidRDefault="00A735B6" w:rsidP="00FA4E7B">
      <w:pPr>
        <w:jc w:val="both"/>
      </w:pPr>
      <w:r w:rsidRPr="0024450D">
        <w:t xml:space="preserve">Les </w:t>
      </w:r>
      <w:r>
        <w:t>déchets dangereux</w:t>
      </w:r>
      <w:r w:rsidRPr="0024450D">
        <w:t xml:space="preserve"> font l'objet d'une collecte et d'un traitement par une filière spécifiquement agréée à cet effet.</w:t>
      </w:r>
    </w:p>
    <w:p w14:paraId="59923930" w14:textId="77777777" w:rsidR="00002175" w:rsidRDefault="00002175" w:rsidP="00FA4E7B">
      <w:pPr>
        <w:jc w:val="both"/>
      </w:pPr>
    </w:p>
    <w:p w14:paraId="125B22D0" w14:textId="269B955B" w:rsidR="00D60F1D" w:rsidRDefault="003509F6" w:rsidP="00FA4E7B">
      <w:pPr>
        <w:jc w:val="both"/>
      </w:pPr>
      <w:r>
        <w:t>À l'issue des prestations, les emprises sont nettoyées et remises dans un état au moins équivalent à leur état initial.</w:t>
      </w:r>
    </w:p>
    <w:p w14:paraId="2D1E372F" w14:textId="77777777" w:rsidR="00B515F2" w:rsidRPr="00E7395F" w:rsidRDefault="00B515F2" w:rsidP="00B515F2">
      <w:pPr>
        <w:pStyle w:val="Titre2"/>
      </w:pPr>
      <w:bookmarkStart w:id="27" w:name="_Toc239066571"/>
      <w:r w:rsidRPr="00E7395F">
        <w:t>Livrables attendus</w:t>
      </w:r>
      <w:bookmarkEnd w:id="27"/>
    </w:p>
    <w:p w14:paraId="19F70F03" w14:textId="1CBF9490" w:rsidR="00515695" w:rsidRDefault="00515695" w:rsidP="00FA4E7B">
      <w:pPr>
        <w:jc w:val="both"/>
      </w:pPr>
      <w:r>
        <w:t>Au plus tard lors de</w:t>
      </w:r>
      <w:r w:rsidR="001B4504">
        <w:t xml:space="preserve"> la</w:t>
      </w:r>
      <w:r>
        <w:t xml:space="preserve"> réception le titulaire remet à l'acheteur public :</w:t>
      </w:r>
    </w:p>
    <w:p w14:paraId="3607AEC5" w14:textId="317A8CEA" w:rsidR="00515695" w:rsidRDefault="00FF79CD" w:rsidP="00FA4E7B">
      <w:pPr>
        <w:pStyle w:val="Paragraphedeliste"/>
        <w:numPr>
          <w:ilvl w:val="0"/>
          <w:numId w:val="24"/>
        </w:numPr>
        <w:jc w:val="both"/>
      </w:pPr>
      <w:r>
        <w:t>Les</w:t>
      </w:r>
      <w:r w:rsidR="00515695">
        <w:t xml:space="preserve"> fiches techniques des matériels installés </w:t>
      </w:r>
    </w:p>
    <w:p w14:paraId="5FC89CBF" w14:textId="457CB7A3" w:rsidR="00515695" w:rsidRDefault="00FF79CD" w:rsidP="00FA4E7B">
      <w:pPr>
        <w:pStyle w:val="Paragraphedeliste"/>
        <w:numPr>
          <w:ilvl w:val="0"/>
          <w:numId w:val="24"/>
        </w:numPr>
        <w:jc w:val="both"/>
      </w:pPr>
      <w:r>
        <w:t>Les</w:t>
      </w:r>
      <w:r w:rsidR="00515695">
        <w:t xml:space="preserve"> notices d'utilisation et de maintenance du fabricant </w:t>
      </w:r>
    </w:p>
    <w:p w14:paraId="2E323BC8" w14:textId="5C9DBEC1" w:rsidR="00515695" w:rsidRDefault="00FF79CD" w:rsidP="00FA4E7B">
      <w:pPr>
        <w:pStyle w:val="Paragraphedeliste"/>
        <w:numPr>
          <w:ilvl w:val="0"/>
          <w:numId w:val="24"/>
        </w:numPr>
        <w:jc w:val="both"/>
      </w:pPr>
      <w:r>
        <w:t>Les</w:t>
      </w:r>
      <w:r w:rsidR="00515695">
        <w:t xml:space="preserve"> certificats de garantie applicables aux différents équipements </w:t>
      </w:r>
    </w:p>
    <w:p w14:paraId="582C2CD0" w14:textId="2AABEA73" w:rsidR="00515695" w:rsidRDefault="00FF79CD" w:rsidP="00FA4E7B">
      <w:pPr>
        <w:pStyle w:val="Paragraphedeliste"/>
        <w:numPr>
          <w:ilvl w:val="0"/>
          <w:numId w:val="24"/>
        </w:numPr>
        <w:jc w:val="both"/>
      </w:pPr>
      <w:r>
        <w:t>Le</w:t>
      </w:r>
      <w:r w:rsidR="00515695">
        <w:t xml:space="preserve"> cas échéant, les certificats ou attestations de conformité disponibles</w:t>
      </w:r>
    </w:p>
    <w:p w14:paraId="0D006AD3" w14:textId="204E0CAE" w:rsidR="00515695" w:rsidRDefault="00515695" w:rsidP="00FA4E7B">
      <w:pPr>
        <w:jc w:val="both"/>
      </w:pPr>
      <w:r>
        <w:t>L'ensemble des documents est remis en langue française ou, à défaut, accompagné d'une traduction permettant leur bonne compréhension</w:t>
      </w:r>
      <w:r w:rsidR="008E3AA8">
        <w:t>.</w:t>
      </w:r>
    </w:p>
    <w:p w14:paraId="2A0EEF17" w14:textId="77777777" w:rsidR="00515695" w:rsidRDefault="00515695" w:rsidP="00B515F2"/>
    <w:p w14:paraId="6E08621C" w14:textId="727FE0B0" w:rsidR="00B515F2" w:rsidRPr="00E7395F" w:rsidRDefault="00AE5494" w:rsidP="00B515F2">
      <w:pPr>
        <w:pStyle w:val="Titre2"/>
      </w:pPr>
      <w:bookmarkStart w:id="28" w:name="_Toc239066572"/>
      <w:r>
        <w:t>Garanties</w:t>
      </w:r>
      <w:bookmarkEnd w:id="28"/>
    </w:p>
    <w:p w14:paraId="2E57ABBE" w14:textId="6BFA9674" w:rsidR="00564870" w:rsidRDefault="00A84A76" w:rsidP="00D226C2">
      <w:pPr>
        <w:jc w:val="both"/>
      </w:pPr>
      <w:r w:rsidRPr="00A84A76">
        <w:t xml:space="preserve">En complément de la garantie prévue à l'article Garantie </w:t>
      </w:r>
      <w:r>
        <w:t>de la partie administrative</w:t>
      </w:r>
      <w:r w:rsidRPr="00A84A76">
        <w:t xml:space="preserve">, le candidat indique, pour chaque composant principal de l'équipement proposé (luminaire, panneau photovoltaïque, batterie), la durée </w:t>
      </w:r>
      <w:proofErr w:type="gramStart"/>
      <w:r w:rsidR="00211FC8" w:rsidRPr="00A84A76">
        <w:t>de la garantie construct</w:t>
      </w:r>
      <w:r w:rsidR="00474073">
        <w:t>eur</w:t>
      </w:r>
      <w:proofErr w:type="gramEnd"/>
      <w:r w:rsidRPr="00A84A76">
        <w:t xml:space="preserve"> ainsi que ses modalités concrètes de mise en œuvre : délai d'intervention, prise en charge ou non du transport, conditions d'exclusion.</w:t>
      </w:r>
    </w:p>
    <w:p w14:paraId="1610D37A" w14:textId="77777777" w:rsidR="00AE5494" w:rsidRDefault="00AE5494" w:rsidP="00B515F2">
      <w:pPr>
        <w:rPr>
          <w:highlight w:val="yellow"/>
        </w:rPr>
      </w:pPr>
    </w:p>
    <w:p w14:paraId="33BA0D5C" w14:textId="77777777" w:rsidR="00211FC8" w:rsidRPr="00211FC8" w:rsidRDefault="00211FC8" w:rsidP="00D226C2">
      <w:pPr>
        <w:jc w:val="both"/>
        <w:rPr>
          <w:b/>
          <w:bCs/>
        </w:rPr>
      </w:pPr>
      <w:r w:rsidRPr="00211FC8">
        <w:rPr>
          <w:b/>
          <w:bCs/>
        </w:rPr>
        <w:t>Disponibilité des pièces détachées</w:t>
      </w:r>
    </w:p>
    <w:p w14:paraId="434E2CCA" w14:textId="039F53F3" w:rsidR="00211FC8" w:rsidRDefault="00211FC8" w:rsidP="00D226C2">
      <w:pPr>
        <w:jc w:val="both"/>
        <w:rPr>
          <w:highlight w:val="yellow"/>
        </w:rPr>
      </w:pPr>
      <w:r>
        <w:t>Le candidat indique la durée minimale pendant laquelle il garantit la disponibilité des pièces détachées nécessaires à la maintenance et à la réparation des équipements installés, à compter de la réception des prestations, ainsi que les modalités et délais d'approvisionnement de ces pièces en Polynésie française.</w:t>
      </w:r>
    </w:p>
    <w:p w14:paraId="52A8ACAE" w14:textId="1E8DB8AD" w:rsidR="00B515F2" w:rsidRPr="00E7395F" w:rsidRDefault="00B515F2" w:rsidP="00B515F2"/>
    <w:p w14:paraId="24C92952" w14:textId="64CDB75B" w:rsidR="00D226C2" w:rsidRPr="00D226C2" w:rsidRDefault="00E40364" w:rsidP="00B515F2">
      <w:pPr>
        <w:pStyle w:val="Titre2"/>
      </w:pPr>
      <w:bookmarkStart w:id="29" w:name="_Toc239066573"/>
      <w:r>
        <w:t>Verification</w:t>
      </w:r>
      <w:r w:rsidR="00B143E5">
        <w:t>s</w:t>
      </w:r>
      <w:r>
        <w:t xml:space="preserve"> techniques préalables à la réception</w:t>
      </w:r>
      <w:bookmarkEnd w:id="29"/>
    </w:p>
    <w:p w14:paraId="2553B7DA" w14:textId="344E5ED2" w:rsidR="00D226C2" w:rsidRDefault="00D226C2" w:rsidP="00D226C2">
      <w:pPr>
        <w:jc w:val="both"/>
        <w:rPr>
          <w:highlight w:val="yellow"/>
        </w:rPr>
      </w:pPr>
      <w:r>
        <w:t xml:space="preserve">Avant toute réception, le titulaire procède à l'ensemble des vérifications et essais nécessaires afin de s'assurer du bon fonctionnement des installations, notamment un contrôle visuel de l'ensemble des ouvrages réalisés, la vérification de la stabilité des mâts et de leurs dispositifs de fixation, la vérification du bon fonctionnement des lampadaires et le contrôle de l'orientation des panneaux photovoltaïques. </w:t>
      </w:r>
    </w:p>
    <w:p w14:paraId="532BB3B4" w14:textId="77777777" w:rsidR="00B515F2" w:rsidRDefault="00B515F2" w:rsidP="00B515F2">
      <w:pPr>
        <w:pStyle w:val="Titre2"/>
      </w:pPr>
      <w:bookmarkStart w:id="30" w:name="_Toc239066574"/>
      <w:r w:rsidRPr="00447BD5">
        <w:t>Traçabilité et suivi du chantier</w:t>
      </w:r>
      <w:bookmarkEnd w:id="30"/>
    </w:p>
    <w:p w14:paraId="11171534" w14:textId="77777777" w:rsidR="00234E67" w:rsidRDefault="00234E67" w:rsidP="00234E67">
      <w:pPr>
        <w:jc w:val="both"/>
      </w:pPr>
      <w:r>
        <w:t xml:space="preserve">Le titulaire assure la traçabilité de l'exécution au moyen de constats photographiques avant/après travaux et plans de récolement des ouvrages installés. </w:t>
      </w:r>
    </w:p>
    <w:p w14:paraId="01FF27EC" w14:textId="25C5A7B2" w:rsidR="00B515F2" w:rsidRPr="00447BD5" w:rsidRDefault="00234E67" w:rsidP="008F7CAD">
      <w:pPr>
        <w:jc w:val="both"/>
        <w:rPr>
          <w:b/>
          <w:bCs/>
        </w:rPr>
      </w:pPr>
      <w:r>
        <w:t>Un compte rendu d'avancement est transmis</w:t>
      </w:r>
      <w:r w:rsidR="00E63D9A">
        <w:t xml:space="preserve"> </w:t>
      </w:r>
      <w:r w:rsidR="008F7CAD">
        <w:t>de manière hebdomadaire (si les vingt-trois lampadaires ne sont pas installés simultanément).</w:t>
      </w:r>
    </w:p>
    <w:p w14:paraId="34AB4880" w14:textId="64F7176B" w:rsidR="00B515F2" w:rsidRPr="004916A3" w:rsidRDefault="00F84686" w:rsidP="00B515F2">
      <w:pPr>
        <w:pStyle w:val="Titre2"/>
      </w:pPr>
      <w:bookmarkStart w:id="31" w:name="_Toc239066575"/>
      <w:r>
        <w:t>Attendus du mémoire technique</w:t>
      </w:r>
      <w:bookmarkEnd w:id="31"/>
    </w:p>
    <w:p w14:paraId="4CA8A450" w14:textId="77777777" w:rsidR="00410397" w:rsidRDefault="00410397" w:rsidP="004E56A3">
      <w:pPr>
        <w:jc w:val="both"/>
      </w:pPr>
      <w:r w:rsidRPr="00410397">
        <w:t xml:space="preserve">Le mémoire technique remis par le candidat permet d'apprécier son offre au regard des critères d'attribution définis dans le règlement de consultation. Il comprend </w:t>
      </w:r>
      <w:proofErr w:type="gramStart"/>
      <w:r w:rsidRPr="00410397">
        <w:t>a</w:t>
      </w:r>
      <w:proofErr w:type="gramEnd"/>
      <w:r w:rsidRPr="00410397">
        <w:t xml:space="preserve"> minima les éléments suivants :</w:t>
      </w:r>
    </w:p>
    <w:p w14:paraId="3FD76D02" w14:textId="77777777" w:rsidR="004E56A3" w:rsidRPr="00410397" w:rsidRDefault="004E56A3" w:rsidP="004E56A3">
      <w:pPr>
        <w:jc w:val="both"/>
      </w:pPr>
    </w:p>
    <w:p w14:paraId="7CB4656E" w14:textId="30A5D1F3" w:rsidR="00410397" w:rsidRPr="004E56A3" w:rsidRDefault="00410397" w:rsidP="004E56A3">
      <w:pPr>
        <w:jc w:val="both"/>
      </w:pPr>
      <w:r w:rsidRPr="004E56A3">
        <w:rPr>
          <w:b/>
          <w:bCs/>
        </w:rPr>
        <w:t>Moyens humains et matériels</w:t>
      </w:r>
    </w:p>
    <w:p w14:paraId="2FA41B08" w14:textId="56EDD58A" w:rsidR="00410397" w:rsidRPr="004E56A3" w:rsidRDefault="00410397" w:rsidP="004E56A3">
      <w:pPr>
        <w:pStyle w:val="Paragraphedeliste"/>
        <w:numPr>
          <w:ilvl w:val="0"/>
          <w:numId w:val="30"/>
        </w:numPr>
        <w:jc w:val="both"/>
      </w:pPr>
      <w:r w:rsidRPr="004E56A3">
        <w:t>Effectifs affectés à l'exécution des prestations, qualifications et habilitations correspondantes</w:t>
      </w:r>
    </w:p>
    <w:p w14:paraId="45ADD54D" w14:textId="796D44E9" w:rsidR="00410397" w:rsidRPr="004E56A3" w:rsidRDefault="00410397" w:rsidP="004E56A3">
      <w:pPr>
        <w:pStyle w:val="Paragraphedeliste"/>
        <w:numPr>
          <w:ilvl w:val="0"/>
          <w:numId w:val="30"/>
        </w:numPr>
        <w:jc w:val="both"/>
      </w:pPr>
      <w:r w:rsidRPr="004E56A3">
        <w:t>Matériels et équipements mobilisés pour les travaux d'installation</w:t>
      </w:r>
    </w:p>
    <w:p w14:paraId="38DCCB2E" w14:textId="7D25FA0D" w:rsidR="00410397" w:rsidRPr="004E56A3" w:rsidRDefault="00410397" w:rsidP="004E56A3">
      <w:pPr>
        <w:pStyle w:val="Paragraphedeliste"/>
        <w:numPr>
          <w:ilvl w:val="0"/>
          <w:numId w:val="30"/>
        </w:numPr>
        <w:jc w:val="both"/>
      </w:pPr>
      <w:r w:rsidRPr="004E56A3">
        <w:t>Organisation prévue sur site (répartition des tâches, présence, encadrement)</w:t>
      </w:r>
    </w:p>
    <w:p w14:paraId="096B863F" w14:textId="7589E68B" w:rsidR="00410397" w:rsidRPr="004E56A3" w:rsidRDefault="00410397" w:rsidP="004E56A3">
      <w:pPr>
        <w:jc w:val="both"/>
      </w:pPr>
      <w:r w:rsidRPr="004E56A3">
        <w:rPr>
          <w:b/>
          <w:bCs/>
        </w:rPr>
        <w:t>Caractéristiques techniques et durabilité des équipements proposés</w:t>
      </w:r>
    </w:p>
    <w:p w14:paraId="7D09CCE4" w14:textId="34F6CCA5" w:rsidR="00410397" w:rsidRPr="004E56A3" w:rsidRDefault="00410397" w:rsidP="004E56A3">
      <w:pPr>
        <w:pStyle w:val="Paragraphedeliste"/>
        <w:numPr>
          <w:ilvl w:val="0"/>
          <w:numId w:val="31"/>
        </w:numPr>
        <w:jc w:val="both"/>
      </w:pPr>
      <w:r w:rsidRPr="004E56A3">
        <w:t xml:space="preserve">Fiches techniques des matériels proposés (lampadaire, mât, panneau photovoltaïque, batterie) </w:t>
      </w:r>
    </w:p>
    <w:p w14:paraId="15282EF4" w14:textId="7B159C98" w:rsidR="00410397" w:rsidRPr="004E56A3" w:rsidRDefault="00410397" w:rsidP="004E56A3">
      <w:pPr>
        <w:pStyle w:val="Paragraphedeliste"/>
        <w:numPr>
          <w:ilvl w:val="0"/>
          <w:numId w:val="31"/>
        </w:numPr>
        <w:jc w:val="both"/>
      </w:pPr>
      <w:r w:rsidRPr="004E56A3">
        <w:t xml:space="preserve">Durée des garanties constructeur par composant, conformément à l'article Garanties constructeur </w:t>
      </w:r>
    </w:p>
    <w:p w14:paraId="419E008F" w14:textId="10EE1ECF" w:rsidR="00410397" w:rsidRPr="004E56A3" w:rsidRDefault="00410397" w:rsidP="004E56A3">
      <w:pPr>
        <w:pStyle w:val="Paragraphedeliste"/>
        <w:numPr>
          <w:ilvl w:val="0"/>
          <w:numId w:val="31"/>
        </w:numPr>
        <w:jc w:val="both"/>
      </w:pPr>
      <w:r w:rsidRPr="004E56A3">
        <w:t>Durée de disponibilité des pièces détachées</w:t>
      </w:r>
    </w:p>
    <w:p w14:paraId="65885772" w14:textId="32C667D2" w:rsidR="00410397" w:rsidRPr="004E56A3" w:rsidRDefault="00410397" w:rsidP="004E56A3">
      <w:pPr>
        <w:jc w:val="both"/>
      </w:pPr>
      <w:r w:rsidRPr="004E56A3">
        <w:rPr>
          <w:b/>
          <w:bCs/>
        </w:rPr>
        <w:t>Planning prévisionnel d'exécution</w:t>
      </w:r>
    </w:p>
    <w:p w14:paraId="3A8FA707" w14:textId="4470550C" w:rsidR="00410397" w:rsidRPr="004E56A3" w:rsidRDefault="00410397" w:rsidP="004E56A3">
      <w:pPr>
        <w:pStyle w:val="Paragraphedeliste"/>
        <w:numPr>
          <w:ilvl w:val="0"/>
          <w:numId w:val="32"/>
        </w:numPr>
        <w:jc w:val="both"/>
      </w:pPr>
      <w:r w:rsidRPr="004E56A3">
        <w:lastRenderedPageBreak/>
        <w:t xml:space="preserve">Délai global proposé et phasage des opérations (terrassement, pose, réglages, essais, mise en service) </w:t>
      </w:r>
    </w:p>
    <w:p w14:paraId="34077FA0" w14:textId="5C0238E1" w:rsidR="00410397" w:rsidRPr="004E56A3" w:rsidRDefault="00410397" w:rsidP="004E56A3">
      <w:pPr>
        <w:pStyle w:val="Paragraphedeliste"/>
        <w:numPr>
          <w:ilvl w:val="0"/>
          <w:numId w:val="32"/>
        </w:numPr>
        <w:jc w:val="both"/>
      </w:pPr>
      <w:r w:rsidRPr="004E56A3">
        <w:t>Mesures prévues pour tenir ce délai</w:t>
      </w:r>
    </w:p>
    <w:p w14:paraId="1EB7ECED" w14:textId="2EDA7B7D" w:rsidR="00410397" w:rsidRPr="004E56A3" w:rsidRDefault="00410397" w:rsidP="004E56A3">
      <w:pPr>
        <w:jc w:val="both"/>
      </w:pPr>
      <w:r w:rsidRPr="004E56A3">
        <w:rPr>
          <w:b/>
          <w:bCs/>
        </w:rPr>
        <w:t>Méthodologie d'exécution</w:t>
      </w:r>
    </w:p>
    <w:p w14:paraId="110904BC" w14:textId="2F77BE4D" w:rsidR="00410397" w:rsidRPr="004E56A3" w:rsidRDefault="00410397" w:rsidP="004E56A3">
      <w:pPr>
        <w:pStyle w:val="Paragraphedeliste"/>
        <w:numPr>
          <w:ilvl w:val="0"/>
          <w:numId w:val="33"/>
        </w:numPr>
        <w:jc w:val="both"/>
      </w:pPr>
      <w:r w:rsidRPr="004E56A3">
        <w:t xml:space="preserve">Description de la méthode d'installation envisagée </w:t>
      </w:r>
    </w:p>
    <w:p w14:paraId="22076276" w14:textId="1FCC4985" w:rsidR="00410397" w:rsidRPr="004E56A3" w:rsidRDefault="00410397" w:rsidP="004E56A3">
      <w:pPr>
        <w:pStyle w:val="Paragraphedeliste"/>
        <w:numPr>
          <w:ilvl w:val="0"/>
          <w:numId w:val="33"/>
        </w:numPr>
        <w:jc w:val="both"/>
      </w:pPr>
      <w:r w:rsidRPr="004E56A3">
        <w:t xml:space="preserve">Mesures de sécurité prévues pour les usagers, le personnel et les biens existants </w:t>
      </w:r>
    </w:p>
    <w:p w14:paraId="10590B42" w14:textId="25FA41F1" w:rsidR="00410397" w:rsidRPr="004E56A3" w:rsidRDefault="004E56A3" w:rsidP="004E56A3">
      <w:pPr>
        <w:pStyle w:val="Paragraphedeliste"/>
        <w:numPr>
          <w:ilvl w:val="0"/>
          <w:numId w:val="33"/>
        </w:numPr>
        <w:jc w:val="both"/>
      </w:pPr>
      <w:r>
        <w:t>Mesure</w:t>
      </w:r>
      <w:r w:rsidR="00627169">
        <w:t>s</w:t>
      </w:r>
      <w:r>
        <w:t xml:space="preserve"> de g</w:t>
      </w:r>
      <w:r w:rsidR="00410397" w:rsidRPr="004E56A3">
        <w:t>estion des nuisances</w:t>
      </w:r>
      <w:r>
        <w:t xml:space="preserve">, </w:t>
      </w:r>
      <w:r w:rsidR="001B2807">
        <w:t xml:space="preserve">des pollutions, </w:t>
      </w:r>
      <w:r w:rsidR="00410397" w:rsidRPr="004E56A3">
        <w:t>et de remise en état des lieux</w:t>
      </w:r>
    </w:p>
    <w:p w14:paraId="3B209E58" w14:textId="13523D41" w:rsidR="00B515F2" w:rsidRDefault="00B515F2" w:rsidP="004916A3">
      <w:pPr>
        <w:tabs>
          <w:tab w:val="left" w:pos="2895"/>
        </w:tabs>
        <w:rPr>
          <w:b/>
          <w:bCs/>
        </w:rPr>
      </w:pPr>
    </w:p>
    <w:p w14:paraId="57655F3B" w14:textId="3DA5549C" w:rsidR="002C28C7" w:rsidRDefault="002C28C7">
      <w:r>
        <w:br w:type="page"/>
      </w:r>
    </w:p>
    <w:p w14:paraId="0AABC82E" w14:textId="77777777" w:rsidR="00B515F2" w:rsidRDefault="00B515F2" w:rsidP="008F173E"/>
    <w:p w14:paraId="20E36A83" w14:textId="68DE285B" w:rsidR="002C28C7" w:rsidRDefault="005A4CB5" w:rsidP="001709A1">
      <w:pPr>
        <w:pStyle w:val="Titre1"/>
      </w:pPr>
      <w:bookmarkStart w:id="32" w:name="_Toc239066576"/>
      <w:r>
        <w:t>Prix</w:t>
      </w:r>
      <w:r w:rsidR="00D51C71">
        <w:t xml:space="preserve"> et délais</w:t>
      </w:r>
      <w:bookmarkEnd w:id="32"/>
    </w:p>
    <w:p w14:paraId="00BB6761" w14:textId="2ACD6DCE" w:rsidR="002A3EDA" w:rsidRDefault="002A3EDA" w:rsidP="00FA4E7B">
      <w:pPr>
        <w:tabs>
          <w:tab w:val="left" w:pos="2503"/>
        </w:tabs>
        <w:jc w:val="both"/>
        <w:rPr>
          <w:rFonts w:cs="Aptos"/>
          <w:lang w:eastAsia="zh-CN"/>
        </w:rPr>
      </w:pPr>
      <w:r>
        <w:rPr>
          <w:rFonts w:cs="Aptos"/>
          <w:lang w:eastAsia="zh-CN"/>
        </w:rPr>
        <w:t>La présente offre est établie sur la base des conditions économique</w:t>
      </w:r>
      <w:r w:rsidR="00627169">
        <w:rPr>
          <w:rFonts w:cs="Aptos"/>
          <w:lang w:eastAsia="zh-CN"/>
        </w:rPr>
        <w:t>s</w:t>
      </w:r>
      <w:r>
        <w:rPr>
          <w:rFonts w:cs="Aptos"/>
          <w:lang w:eastAsia="zh-CN"/>
        </w:rPr>
        <w:t xml:space="preserve"> du mois M</w:t>
      </w:r>
      <w:r w:rsidRPr="00D96F4B">
        <w:rPr>
          <w:rFonts w:cs="Aptos"/>
          <w:vertAlign w:val="subscript"/>
          <w:lang w:eastAsia="zh-CN"/>
        </w:rPr>
        <w:t>0</w:t>
      </w:r>
      <w:r>
        <w:rPr>
          <w:rFonts w:cs="Aptos"/>
          <w:lang w:eastAsia="zh-CN"/>
        </w:rPr>
        <w:t>. Les modalités de variation des prix sont fixées dans la partie administrative du présent document</w:t>
      </w:r>
    </w:p>
    <w:p w14:paraId="583DAFC4" w14:textId="77777777" w:rsidR="0054564A" w:rsidRPr="0054564A" w:rsidRDefault="0054564A" w:rsidP="00FA4E7B">
      <w:pPr>
        <w:jc w:val="both"/>
        <w:rPr>
          <w:lang w:eastAsia="en-US"/>
        </w:rPr>
      </w:pPr>
    </w:p>
    <w:p w14:paraId="1E15AB96" w14:textId="7247A212" w:rsidR="0054564A" w:rsidRDefault="0054564A" w:rsidP="00FA4E7B">
      <w:pPr>
        <w:tabs>
          <w:tab w:val="left" w:pos="2503"/>
        </w:tabs>
        <w:jc w:val="both"/>
        <w:rPr>
          <w:rFonts w:cs="Aptos"/>
          <w:lang w:eastAsia="zh-CN"/>
        </w:rPr>
      </w:pPr>
      <w:r>
        <w:rPr>
          <w:rFonts w:cs="Aptos"/>
          <w:lang w:eastAsia="zh-CN"/>
        </w:rPr>
        <w:t>Les prestations seront rémunérées par application d’un prix global et forfaitaire. Le montant de l’offre est le suivant :</w:t>
      </w:r>
    </w:p>
    <w:p w14:paraId="406464F2" w14:textId="77777777" w:rsidR="0054564A" w:rsidRDefault="0054564A" w:rsidP="0054564A">
      <w:pPr>
        <w:tabs>
          <w:tab w:val="left" w:pos="2503"/>
        </w:tabs>
        <w:rPr>
          <w:rFonts w:cs="Aptos"/>
          <w:lang w:eastAsia="zh-CN"/>
        </w:rPr>
      </w:pPr>
    </w:p>
    <w:tbl>
      <w:tblPr>
        <w:tblStyle w:val="Grilledutableau"/>
        <w:tblW w:w="0" w:type="auto"/>
        <w:tblLook w:val="04A0" w:firstRow="1" w:lastRow="0" w:firstColumn="1" w:lastColumn="0" w:noHBand="0" w:noVBand="1"/>
      </w:tblPr>
      <w:tblGrid>
        <w:gridCol w:w="2258"/>
        <w:gridCol w:w="2253"/>
        <w:gridCol w:w="2958"/>
        <w:gridCol w:w="1547"/>
      </w:tblGrid>
      <w:tr w:rsidR="0054564A" w14:paraId="313C233F" w14:textId="77777777" w:rsidTr="00BF4413">
        <w:trPr>
          <w:trHeight w:val="454"/>
        </w:trPr>
        <w:tc>
          <w:tcPr>
            <w:tcW w:w="2265" w:type="dxa"/>
            <w:vAlign w:val="center"/>
          </w:tcPr>
          <w:p w14:paraId="66816E61" w14:textId="77777777" w:rsidR="0054564A" w:rsidRPr="006C3546" w:rsidRDefault="0054564A" w:rsidP="004E06AA">
            <w:pPr>
              <w:tabs>
                <w:tab w:val="left" w:pos="2503"/>
              </w:tabs>
              <w:jc w:val="center"/>
              <w:rPr>
                <w:b/>
                <w:bCs/>
              </w:rPr>
            </w:pPr>
            <w:r w:rsidRPr="006C3546">
              <w:rPr>
                <w:b/>
                <w:bCs/>
              </w:rPr>
              <w:t>Montant total HT</w:t>
            </w:r>
          </w:p>
        </w:tc>
        <w:tc>
          <w:tcPr>
            <w:tcW w:w="5243" w:type="dxa"/>
            <w:gridSpan w:val="2"/>
            <w:shd w:val="clear" w:color="auto" w:fill="FFE599"/>
            <w:vAlign w:val="center"/>
          </w:tcPr>
          <w:p w14:paraId="0E74709C" w14:textId="77777777" w:rsidR="0054564A" w:rsidRPr="006C3546" w:rsidRDefault="0054564A" w:rsidP="004E06AA">
            <w:pPr>
              <w:tabs>
                <w:tab w:val="left" w:pos="2503"/>
              </w:tabs>
              <w:jc w:val="center"/>
              <w:rPr>
                <w:b/>
                <w:bCs/>
              </w:rPr>
            </w:pPr>
          </w:p>
        </w:tc>
        <w:tc>
          <w:tcPr>
            <w:tcW w:w="1554" w:type="dxa"/>
            <w:vAlign w:val="center"/>
          </w:tcPr>
          <w:p w14:paraId="2410BD55" w14:textId="77777777" w:rsidR="0054564A" w:rsidRPr="006C3546" w:rsidRDefault="0054564A" w:rsidP="004E06AA">
            <w:pPr>
              <w:tabs>
                <w:tab w:val="left" w:pos="2503"/>
              </w:tabs>
              <w:jc w:val="center"/>
              <w:rPr>
                <w:b/>
                <w:bCs/>
              </w:rPr>
            </w:pPr>
            <w:r w:rsidRPr="006C3546">
              <w:rPr>
                <w:b/>
                <w:bCs/>
              </w:rPr>
              <w:t>XPF HT</w:t>
            </w:r>
          </w:p>
        </w:tc>
      </w:tr>
      <w:tr w:rsidR="0054564A" w14:paraId="2E7C0BAA" w14:textId="77777777" w:rsidTr="0054564A">
        <w:trPr>
          <w:trHeight w:val="419"/>
        </w:trPr>
        <w:tc>
          <w:tcPr>
            <w:tcW w:w="2265" w:type="dxa"/>
            <w:vAlign w:val="center"/>
          </w:tcPr>
          <w:p w14:paraId="6B20F8A8" w14:textId="77777777" w:rsidR="0054564A" w:rsidRDefault="0054564A" w:rsidP="004E06AA">
            <w:pPr>
              <w:tabs>
                <w:tab w:val="left" w:pos="2503"/>
              </w:tabs>
              <w:jc w:val="center"/>
            </w:pPr>
          </w:p>
        </w:tc>
        <w:tc>
          <w:tcPr>
            <w:tcW w:w="2265" w:type="dxa"/>
            <w:vAlign w:val="center"/>
          </w:tcPr>
          <w:p w14:paraId="6AF03DE3" w14:textId="77777777" w:rsidR="0054564A" w:rsidRDefault="0054564A" w:rsidP="004E06AA">
            <w:pPr>
              <w:tabs>
                <w:tab w:val="left" w:pos="2503"/>
              </w:tabs>
              <w:jc w:val="center"/>
            </w:pPr>
            <w:r>
              <w:t>13%</w:t>
            </w:r>
          </w:p>
        </w:tc>
        <w:tc>
          <w:tcPr>
            <w:tcW w:w="2978" w:type="dxa"/>
            <w:shd w:val="clear" w:color="auto" w:fill="FFE599" w:themeFill="accent4" w:themeFillTint="66"/>
            <w:vAlign w:val="center"/>
          </w:tcPr>
          <w:p w14:paraId="1D832D38" w14:textId="77777777" w:rsidR="0054564A" w:rsidRDefault="0054564A" w:rsidP="004E06AA">
            <w:pPr>
              <w:tabs>
                <w:tab w:val="left" w:pos="2503"/>
              </w:tabs>
              <w:jc w:val="center"/>
            </w:pPr>
          </w:p>
        </w:tc>
        <w:tc>
          <w:tcPr>
            <w:tcW w:w="1554" w:type="dxa"/>
            <w:vAlign w:val="center"/>
          </w:tcPr>
          <w:p w14:paraId="4C6A8BA5" w14:textId="77777777" w:rsidR="0054564A" w:rsidRDefault="0054564A" w:rsidP="004E06AA">
            <w:pPr>
              <w:tabs>
                <w:tab w:val="left" w:pos="2503"/>
              </w:tabs>
              <w:jc w:val="center"/>
            </w:pPr>
            <w:r>
              <w:t>XPF</w:t>
            </w:r>
          </w:p>
        </w:tc>
      </w:tr>
      <w:tr w:rsidR="0054564A" w14:paraId="067E3001" w14:textId="77777777" w:rsidTr="0054564A">
        <w:trPr>
          <w:trHeight w:val="430"/>
        </w:trPr>
        <w:tc>
          <w:tcPr>
            <w:tcW w:w="2265" w:type="dxa"/>
            <w:vAlign w:val="center"/>
          </w:tcPr>
          <w:p w14:paraId="67D8409D" w14:textId="77777777" w:rsidR="0054564A" w:rsidRPr="006C3546" w:rsidRDefault="0054564A" w:rsidP="004E06AA">
            <w:pPr>
              <w:tabs>
                <w:tab w:val="left" w:pos="2503"/>
              </w:tabs>
              <w:jc w:val="center"/>
              <w:rPr>
                <w:b/>
                <w:bCs/>
                <w:szCs w:val="22"/>
              </w:rPr>
            </w:pPr>
            <w:r w:rsidRPr="006C3546">
              <w:rPr>
                <w:b/>
                <w:bCs/>
                <w:szCs w:val="22"/>
              </w:rPr>
              <w:t>Montant total TTC</w:t>
            </w:r>
          </w:p>
        </w:tc>
        <w:tc>
          <w:tcPr>
            <w:tcW w:w="5243" w:type="dxa"/>
            <w:gridSpan w:val="2"/>
            <w:shd w:val="clear" w:color="auto" w:fill="FFE599" w:themeFill="accent4" w:themeFillTint="66"/>
            <w:vAlign w:val="center"/>
          </w:tcPr>
          <w:p w14:paraId="6E33A84A" w14:textId="77777777" w:rsidR="0054564A" w:rsidRPr="006C3546" w:rsidRDefault="0054564A" w:rsidP="004E06AA">
            <w:pPr>
              <w:tabs>
                <w:tab w:val="left" w:pos="2503"/>
              </w:tabs>
              <w:jc w:val="center"/>
              <w:rPr>
                <w:b/>
                <w:bCs/>
                <w:szCs w:val="22"/>
              </w:rPr>
            </w:pPr>
          </w:p>
        </w:tc>
        <w:tc>
          <w:tcPr>
            <w:tcW w:w="1554" w:type="dxa"/>
            <w:vAlign w:val="center"/>
          </w:tcPr>
          <w:p w14:paraId="4ECC163E" w14:textId="0F74AF19" w:rsidR="0054564A" w:rsidRPr="006C3546" w:rsidRDefault="0054564A" w:rsidP="004E06AA">
            <w:pPr>
              <w:tabs>
                <w:tab w:val="left" w:pos="2503"/>
              </w:tabs>
              <w:jc w:val="center"/>
              <w:rPr>
                <w:b/>
                <w:bCs/>
                <w:szCs w:val="22"/>
              </w:rPr>
            </w:pPr>
            <w:r w:rsidRPr="006C3546">
              <w:rPr>
                <w:b/>
                <w:bCs/>
                <w:szCs w:val="22"/>
              </w:rPr>
              <w:t>X</w:t>
            </w:r>
            <w:r w:rsidR="00B143E5">
              <w:rPr>
                <w:b/>
                <w:bCs/>
                <w:szCs w:val="22"/>
              </w:rPr>
              <w:t>PF</w:t>
            </w:r>
            <w:r>
              <w:rPr>
                <w:b/>
                <w:bCs/>
                <w:szCs w:val="22"/>
              </w:rPr>
              <w:t xml:space="preserve"> TTC</w:t>
            </w:r>
          </w:p>
        </w:tc>
      </w:tr>
      <w:tr w:rsidR="0054564A" w14:paraId="08649453" w14:textId="77777777" w:rsidTr="004E06AA">
        <w:trPr>
          <w:trHeight w:val="544"/>
        </w:trPr>
        <w:tc>
          <w:tcPr>
            <w:tcW w:w="2265" w:type="dxa"/>
            <w:vAlign w:val="center"/>
          </w:tcPr>
          <w:p w14:paraId="320443EC" w14:textId="77777777" w:rsidR="0054564A" w:rsidRDefault="0054564A" w:rsidP="004E06AA">
            <w:pPr>
              <w:tabs>
                <w:tab w:val="left" w:pos="2503"/>
              </w:tabs>
              <w:jc w:val="center"/>
            </w:pPr>
            <w:r w:rsidRPr="006C3546">
              <w:rPr>
                <w:sz w:val="18"/>
                <w:szCs w:val="18"/>
              </w:rPr>
              <w:t>Date d’établissement des prix (mois M</w:t>
            </w:r>
            <w:r w:rsidRPr="006C3546">
              <w:rPr>
                <w:sz w:val="18"/>
                <w:szCs w:val="18"/>
                <w:vertAlign w:val="subscript"/>
              </w:rPr>
              <w:t>0</w:t>
            </w:r>
            <w:r w:rsidRPr="006C3546">
              <w:rPr>
                <w:sz w:val="18"/>
                <w:szCs w:val="18"/>
              </w:rPr>
              <w:t>)</w:t>
            </w:r>
          </w:p>
        </w:tc>
        <w:tc>
          <w:tcPr>
            <w:tcW w:w="6797" w:type="dxa"/>
            <w:gridSpan w:val="3"/>
            <w:vAlign w:val="center"/>
          </w:tcPr>
          <w:p w14:paraId="68AE78FE" w14:textId="77777777" w:rsidR="0054564A" w:rsidRDefault="0054564A" w:rsidP="004E06AA">
            <w:pPr>
              <w:tabs>
                <w:tab w:val="left" w:pos="2503"/>
              </w:tabs>
              <w:jc w:val="center"/>
            </w:pPr>
            <w:r w:rsidRPr="006C3546">
              <w:rPr>
                <w:sz w:val="18"/>
                <w:szCs w:val="18"/>
              </w:rPr>
              <w:t xml:space="preserve">Mois de la date limite de remise des offres indiquée dans le règlement de la consultation. </w:t>
            </w:r>
          </w:p>
        </w:tc>
      </w:tr>
    </w:tbl>
    <w:p w14:paraId="01CD3526" w14:textId="77777777" w:rsidR="0054564A" w:rsidRDefault="0054564A" w:rsidP="0054564A">
      <w:pPr>
        <w:rPr>
          <w:lang w:eastAsia="en-US"/>
        </w:rPr>
      </w:pPr>
    </w:p>
    <w:p w14:paraId="27A8550C" w14:textId="5D6E683B" w:rsidR="00982678" w:rsidRDefault="00982678" w:rsidP="0054564A">
      <w:pPr>
        <w:rPr>
          <w:lang w:eastAsia="en-US"/>
        </w:rPr>
      </w:pPr>
      <w:r>
        <w:rPr>
          <w:lang w:eastAsia="en-US"/>
        </w:rPr>
        <w:t xml:space="preserve">Ce prix est détaillé dans le devis du titulaire, joint au présent marché. </w:t>
      </w:r>
    </w:p>
    <w:p w14:paraId="160607E4" w14:textId="77777777" w:rsidR="00D51C71" w:rsidRDefault="00D51C71" w:rsidP="0054564A">
      <w:pPr>
        <w:rPr>
          <w:lang w:eastAsia="en-US"/>
        </w:rPr>
      </w:pPr>
    </w:p>
    <w:p w14:paraId="687DB58C" w14:textId="07B59FED" w:rsidR="00D51C71" w:rsidRDefault="00D51C71" w:rsidP="0054564A">
      <w:pPr>
        <w:rPr>
          <w:lang w:eastAsia="en-US"/>
        </w:rPr>
      </w:pPr>
      <w:r>
        <w:rPr>
          <w:lang w:eastAsia="en-US"/>
        </w:rPr>
        <w:t xml:space="preserve">Le titulaire s’engage sur les délais d’exécution suivants : </w:t>
      </w:r>
    </w:p>
    <w:p w14:paraId="67243E36" w14:textId="77777777" w:rsidR="00D51C71" w:rsidRDefault="00D51C71" w:rsidP="0054564A">
      <w:pPr>
        <w:rPr>
          <w:lang w:eastAsia="en-US"/>
        </w:rPr>
      </w:pPr>
    </w:p>
    <w:p w14:paraId="2F585CE9" w14:textId="77777777" w:rsidR="00D51C71" w:rsidRPr="008C6FEE" w:rsidRDefault="00D51C71" w:rsidP="00D51C71">
      <w:pPr>
        <w:numPr>
          <w:ilvl w:val="0"/>
          <w:numId w:val="39"/>
        </w:numPr>
        <w:shd w:val="clear" w:color="auto" w:fill="FFE599"/>
        <w:spacing w:after="160" w:line="259" w:lineRule="auto"/>
        <w:jc w:val="both"/>
      </w:pPr>
      <w:r w:rsidRPr="008C6FEE">
        <w:t>_________________________________________</w:t>
      </w:r>
    </w:p>
    <w:p w14:paraId="52747F77" w14:textId="77777777" w:rsidR="00D51C71" w:rsidRPr="0054564A" w:rsidRDefault="00D51C71" w:rsidP="0054564A">
      <w:pPr>
        <w:rPr>
          <w:lang w:eastAsia="en-US"/>
        </w:rPr>
      </w:pPr>
    </w:p>
    <w:p w14:paraId="1DD61E5C" w14:textId="6E6C7EBF" w:rsidR="00FA4E7B" w:rsidRPr="009C77EA" w:rsidRDefault="005A4CB5" w:rsidP="001709A1">
      <w:pPr>
        <w:pStyle w:val="Titre1"/>
      </w:pPr>
      <w:bookmarkStart w:id="33" w:name="_Toc239066577"/>
      <w:r>
        <w:t>Engagement du candidat</w:t>
      </w:r>
      <w:bookmarkEnd w:id="33"/>
    </w:p>
    <w:p w14:paraId="36399CB9" w14:textId="77777777" w:rsidR="002A753F" w:rsidRPr="008C6FEE" w:rsidRDefault="002A753F" w:rsidP="002A753F">
      <w:pPr>
        <w:jc w:val="center"/>
        <w:rPr>
          <w:b/>
          <w:bCs/>
        </w:rPr>
      </w:pPr>
      <w:r w:rsidRPr="008C6FEE">
        <w:rPr>
          <w:b/>
          <w:bCs/>
        </w:rPr>
        <w:t>EN CAS DE CANDIDATURE INDIVIDUELLE :</w:t>
      </w:r>
    </w:p>
    <w:p w14:paraId="5B3E3A2D" w14:textId="77777777" w:rsidR="002A753F" w:rsidRPr="008C6FEE" w:rsidRDefault="002A753F" w:rsidP="002A753F">
      <w:r w:rsidRPr="008C6FEE">
        <w:rPr>
          <w:b/>
          <w:bCs/>
        </w:rPr>
        <w:fldChar w:fldCharType="begin">
          <w:ffData>
            <w:name w:val=""/>
            <w:enabled/>
            <w:calcOnExit w:val="0"/>
            <w:checkBox>
              <w:size w:val="18"/>
              <w:default w:val="0"/>
            </w:checkBox>
          </w:ffData>
        </w:fldChar>
      </w:r>
      <w:r w:rsidRPr="008C6FEE">
        <w:rPr>
          <w:b/>
          <w:bCs/>
        </w:rPr>
        <w:instrText xml:space="preserve"> FORMCHECKBOX </w:instrText>
      </w:r>
      <w:r w:rsidR="00B036A7">
        <w:rPr>
          <w:b/>
          <w:bCs/>
        </w:rPr>
      </w:r>
      <w:r w:rsidR="00B036A7">
        <w:rPr>
          <w:b/>
          <w:bCs/>
        </w:rPr>
        <w:fldChar w:fldCharType="separate"/>
      </w:r>
      <w:r w:rsidRPr="008C6FEE">
        <w:fldChar w:fldCharType="end"/>
      </w:r>
      <w:r w:rsidRPr="008C6FEE">
        <w:rPr>
          <w:b/>
          <w:bCs/>
        </w:rPr>
        <w:t xml:space="preserve"> </w:t>
      </w:r>
      <w:r w:rsidRPr="008C6FEE">
        <w:t>Le signataire</w:t>
      </w:r>
    </w:p>
    <w:p w14:paraId="7D4AA96F" w14:textId="77777777" w:rsidR="002A753F" w:rsidRPr="008C6FEE" w:rsidRDefault="002A753F" w:rsidP="002A753F">
      <w:pPr>
        <w:ind w:left="284"/>
        <w:rPr>
          <w:sz w:val="20"/>
          <w:szCs w:val="20"/>
        </w:rPr>
      </w:pPr>
      <w:r w:rsidRPr="008C6FEE">
        <w:rPr>
          <w:i/>
          <w:sz w:val="20"/>
          <w:szCs w:val="20"/>
        </w:rPr>
        <w:t>(</w:t>
      </w:r>
      <w:r w:rsidRPr="008C6FEE">
        <w:rPr>
          <w:b/>
          <w:i/>
          <w:sz w:val="20"/>
          <w:szCs w:val="20"/>
        </w:rPr>
        <w:t>Cocher</w:t>
      </w:r>
      <w:r w:rsidRPr="008C6FEE">
        <w:rPr>
          <w:i/>
          <w:sz w:val="20"/>
          <w:szCs w:val="20"/>
        </w:rPr>
        <w:t xml:space="preserve"> </w:t>
      </w:r>
      <w:r w:rsidRPr="008C6FEE">
        <w:rPr>
          <w:b/>
          <w:i/>
          <w:sz w:val="20"/>
          <w:szCs w:val="20"/>
          <w:u w:val="single"/>
        </w:rPr>
        <w:t>la</w:t>
      </w:r>
      <w:r w:rsidRPr="008C6FEE">
        <w:rPr>
          <w:i/>
          <w:sz w:val="20"/>
          <w:szCs w:val="20"/>
        </w:rPr>
        <w:t xml:space="preserve"> case correspondante.)</w:t>
      </w:r>
    </w:p>
    <w:p w14:paraId="34530667" w14:textId="77777777" w:rsidR="002A753F" w:rsidRPr="008C6FEE" w:rsidRDefault="002A753F" w:rsidP="002A753F">
      <w:pPr>
        <w:ind w:firstLine="708"/>
      </w:pPr>
      <w:r w:rsidRPr="008C6FEE">
        <w:rPr>
          <w:b/>
          <w:bCs/>
        </w:rPr>
        <w:fldChar w:fldCharType="begin">
          <w:ffData>
            <w:name w:val=""/>
            <w:enabled/>
            <w:calcOnExit w:val="0"/>
            <w:checkBox>
              <w:size w:val="18"/>
              <w:default w:val="0"/>
            </w:checkBox>
          </w:ffData>
        </w:fldChar>
      </w:r>
      <w:r w:rsidRPr="008C6FEE">
        <w:rPr>
          <w:b/>
          <w:bCs/>
        </w:rPr>
        <w:instrText xml:space="preserve"> FORMCHECKBOX </w:instrText>
      </w:r>
      <w:r w:rsidR="00B036A7">
        <w:rPr>
          <w:b/>
          <w:bCs/>
        </w:rPr>
      </w:r>
      <w:r w:rsidR="00B036A7">
        <w:rPr>
          <w:b/>
          <w:bCs/>
        </w:rPr>
        <w:fldChar w:fldCharType="separate"/>
      </w:r>
      <w:r w:rsidRPr="008C6FEE">
        <w:fldChar w:fldCharType="end"/>
      </w:r>
      <w:r w:rsidRPr="008C6FEE">
        <w:rPr>
          <w:b/>
          <w:bCs/>
        </w:rPr>
        <w:t xml:space="preserve"> </w:t>
      </w:r>
      <w:proofErr w:type="gramStart"/>
      <w:r w:rsidRPr="008C6FEE">
        <w:rPr>
          <w:b/>
        </w:rPr>
        <w:t>s’engage</w:t>
      </w:r>
      <w:proofErr w:type="gramEnd"/>
      <w:r w:rsidRPr="008C6FEE">
        <w:t>, sur la base de son offre et pour son propre compte ;</w:t>
      </w:r>
    </w:p>
    <w:p w14:paraId="702979A7" w14:textId="77777777" w:rsidR="002A753F" w:rsidRPr="008C6FEE" w:rsidRDefault="002A753F" w:rsidP="002A753F">
      <w:pPr>
        <w:rPr>
          <w:i/>
          <w:iCs/>
        </w:rPr>
      </w:pPr>
      <w:r w:rsidRPr="008C6FEE">
        <w:rPr>
          <w:i/>
          <w:iCs/>
        </w:rPr>
        <w:t xml:space="preserve">[Indiquer ci-dessous le </w:t>
      </w:r>
      <w:r w:rsidRPr="008C6FEE">
        <w:rPr>
          <w:b/>
          <w:i/>
          <w:iCs/>
        </w:rPr>
        <w:t>nom commercial</w:t>
      </w:r>
      <w:r w:rsidRPr="008C6FEE">
        <w:rPr>
          <w:i/>
          <w:iCs/>
        </w:rPr>
        <w:t xml:space="preserve"> et la </w:t>
      </w:r>
      <w:r w:rsidRPr="008C6FEE">
        <w:rPr>
          <w:b/>
          <w:i/>
          <w:iCs/>
        </w:rPr>
        <w:t>dénomination sociale</w:t>
      </w:r>
      <w:r w:rsidRPr="008C6FEE">
        <w:rPr>
          <w:i/>
          <w:iCs/>
        </w:rPr>
        <w:t xml:space="preserve"> du candidat, les </w:t>
      </w:r>
      <w:r w:rsidRPr="008C6FEE">
        <w:rPr>
          <w:b/>
          <w:i/>
          <w:iCs/>
        </w:rPr>
        <w:t>adresses</w:t>
      </w:r>
      <w:r w:rsidRPr="008C6FEE">
        <w:rPr>
          <w:i/>
          <w:iCs/>
        </w:rPr>
        <w:t xml:space="preserve"> de son établissement et de son siège social (si elle est différente de celle de l’établissement), son </w:t>
      </w:r>
      <w:r w:rsidRPr="008C6FEE">
        <w:rPr>
          <w:b/>
          <w:i/>
          <w:iCs/>
        </w:rPr>
        <w:t>adresse électronique</w:t>
      </w:r>
      <w:r w:rsidRPr="008C6FEE">
        <w:rPr>
          <w:i/>
          <w:iCs/>
        </w:rPr>
        <w:t xml:space="preserve">, ses </w:t>
      </w:r>
      <w:r w:rsidRPr="008C6FEE">
        <w:rPr>
          <w:b/>
          <w:i/>
          <w:iCs/>
        </w:rPr>
        <w:t>numéros de téléphone et de télécopie</w:t>
      </w:r>
      <w:r w:rsidRPr="008C6FEE">
        <w:rPr>
          <w:i/>
          <w:iCs/>
        </w:rPr>
        <w:t xml:space="preserve"> et son </w:t>
      </w:r>
      <w:r w:rsidRPr="008C6FEE">
        <w:rPr>
          <w:b/>
          <w:i/>
          <w:iCs/>
        </w:rPr>
        <w:t>n° TAHITI</w:t>
      </w:r>
      <w:r w:rsidRPr="008C6FEE">
        <w:rPr>
          <w:i/>
          <w:iCs/>
        </w:rPr>
        <w:t>.]</w:t>
      </w:r>
    </w:p>
    <w:tbl>
      <w:tblPr>
        <w:tblStyle w:val="Grilledutableau"/>
        <w:tblW w:w="0" w:type="auto"/>
        <w:tblInd w:w="-147" w:type="dxa"/>
        <w:tblLook w:val="04A0" w:firstRow="1" w:lastRow="0" w:firstColumn="1" w:lastColumn="0" w:noHBand="0" w:noVBand="1"/>
      </w:tblPr>
      <w:tblGrid>
        <w:gridCol w:w="9163"/>
      </w:tblGrid>
      <w:tr w:rsidR="002A753F" w:rsidRPr="008C6FEE" w14:paraId="107A2659" w14:textId="77777777" w:rsidTr="00BF4413">
        <w:trPr>
          <w:trHeight w:val="1795"/>
        </w:trPr>
        <w:tc>
          <w:tcPr>
            <w:tcW w:w="9209" w:type="dxa"/>
            <w:tcBorders>
              <w:top w:val="single" w:sz="4" w:space="0" w:color="auto"/>
              <w:left w:val="single" w:sz="4" w:space="0" w:color="auto"/>
              <w:bottom w:val="single" w:sz="4" w:space="0" w:color="auto"/>
              <w:right w:val="single" w:sz="4" w:space="0" w:color="auto"/>
            </w:tcBorders>
            <w:shd w:val="clear" w:color="auto" w:fill="FFE599"/>
          </w:tcPr>
          <w:p w14:paraId="022CEC84" w14:textId="77777777" w:rsidR="002A753F" w:rsidRPr="008C6FEE" w:rsidRDefault="002A753F" w:rsidP="004E06AA">
            <w:pPr>
              <w:spacing w:after="160" w:line="259" w:lineRule="auto"/>
            </w:pPr>
            <w:bookmarkStart w:id="34" w:name="_Hlk170915146"/>
          </w:p>
        </w:tc>
      </w:tr>
      <w:bookmarkEnd w:id="34"/>
    </w:tbl>
    <w:p w14:paraId="391DE61F" w14:textId="77777777" w:rsidR="002A753F" w:rsidRPr="008C6FEE" w:rsidRDefault="002A753F" w:rsidP="002A753F"/>
    <w:p w14:paraId="4B12102C" w14:textId="77777777" w:rsidR="002A753F" w:rsidRPr="008C6FEE" w:rsidRDefault="002A753F" w:rsidP="002A753F">
      <w:pPr>
        <w:ind w:firstLine="708"/>
      </w:pPr>
      <w:r w:rsidRPr="008C6FEE">
        <w:rPr>
          <w:b/>
          <w:bCs/>
        </w:rPr>
        <w:lastRenderedPageBreak/>
        <w:fldChar w:fldCharType="begin">
          <w:ffData>
            <w:name w:val=""/>
            <w:enabled/>
            <w:calcOnExit w:val="0"/>
            <w:checkBox>
              <w:size w:val="18"/>
              <w:default w:val="0"/>
            </w:checkBox>
          </w:ffData>
        </w:fldChar>
      </w:r>
      <w:r w:rsidRPr="008C6FEE">
        <w:rPr>
          <w:b/>
          <w:bCs/>
        </w:rPr>
        <w:instrText xml:space="preserve"> FORMCHECKBOX </w:instrText>
      </w:r>
      <w:r w:rsidR="00B036A7">
        <w:rPr>
          <w:b/>
          <w:bCs/>
        </w:rPr>
      </w:r>
      <w:r w:rsidR="00B036A7">
        <w:rPr>
          <w:b/>
          <w:bCs/>
        </w:rPr>
        <w:fldChar w:fldCharType="separate"/>
      </w:r>
      <w:r w:rsidRPr="008C6FEE">
        <w:fldChar w:fldCharType="end"/>
      </w:r>
      <w:r w:rsidRPr="008C6FEE">
        <w:t xml:space="preserve"> </w:t>
      </w:r>
      <w:proofErr w:type="gramStart"/>
      <w:r w:rsidRPr="008C6FEE">
        <w:rPr>
          <w:b/>
        </w:rPr>
        <w:t>engage</w:t>
      </w:r>
      <w:proofErr w:type="gramEnd"/>
      <w:r w:rsidRPr="008C6FEE">
        <w:rPr>
          <w:b/>
        </w:rPr>
        <w:t xml:space="preserve"> la société</w:t>
      </w:r>
      <w:r w:rsidRPr="008C6FEE">
        <w:t xml:space="preserve"> ……………………..……… </w:t>
      </w:r>
      <w:proofErr w:type="gramStart"/>
      <w:r w:rsidRPr="008C6FEE">
        <w:t>sur</w:t>
      </w:r>
      <w:proofErr w:type="gramEnd"/>
      <w:r w:rsidRPr="008C6FEE">
        <w:t xml:space="preserve"> la base de son offre ;</w:t>
      </w:r>
    </w:p>
    <w:p w14:paraId="0F034AD1" w14:textId="77777777" w:rsidR="002A753F" w:rsidRPr="008C6FEE" w:rsidRDefault="002A753F" w:rsidP="002A753F">
      <w:pPr>
        <w:rPr>
          <w:i/>
        </w:rPr>
      </w:pPr>
      <w:r w:rsidRPr="008C6FEE">
        <w:rPr>
          <w:i/>
        </w:rPr>
        <w:t xml:space="preserve">[Indiquer ci-dessous le </w:t>
      </w:r>
      <w:r w:rsidRPr="008C6FEE">
        <w:rPr>
          <w:b/>
          <w:i/>
        </w:rPr>
        <w:t>nom commercial</w:t>
      </w:r>
      <w:r w:rsidRPr="008C6FEE">
        <w:rPr>
          <w:i/>
        </w:rPr>
        <w:t xml:space="preserve"> et la </w:t>
      </w:r>
      <w:r w:rsidRPr="008C6FEE">
        <w:rPr>
          <w:b/>
          <w:i/>
        </w:rPr>
        <w:t>dénomination sociale</w:t>
      </w:r>
      <w:r w:rsidRPr="008C6FEE">
        <w:rPr>
          <w:i/>
        </w:rPr>
        <w:t xml:space="preserve"> du candidat, les </w:t>
      </w:r>
      <w:r w:rsidRPr="008C6FEE">
        <w:rPr>
          <w:b/>
          <w:i/>
        </w:rPr>
        <w:t>adresses</w:t>
      </w:r>
      <w:r w:rsidRPr="008C6FEE">
        <w:rPr>
          <w:i/>
        </w:rPr>
        <w:t xml:space="preserve"> de son établissement et de son siège social (si elle est différente de celle de l’établissement), son </w:t>
      </w:r>
      <w:r w:rsidRPr="008C6FEE">
        <w:rPr>
          <w:b/>
          <w:i/>
        </w:rPr>
        <w:t>adresse électronique</w:t>
      </w:r>
      <w:r w:rsidRPr="008C6FEE">
        <w:rPr>
          <w:i/>
        </w:rPr>
        <w:t xml:space="preserve">, ses </w:t>
      </w:r>
      <w:r w:rsidRPr="008C6FEE">
        <w:rPr>
          <w:b/>
          <w:i/>
        </w:rPr>
        <w:t>numéros de téléphone et de télécopie</w:t>
      </w:r>
      <w:r w:rsidRPr="008C6FEE">
        <w:rPr>
          <w:i/>
        </w:rPr>
        <w:t xml:space="preserve"> et son </w:t>
      </w:r>
      <w:r w:rsidRPr="008C6FEE">
        <w:rPr>
          <w:b/>
          <w:i/>
        </w:rPr>
        <w:t>n° TAHITI</w:t>
      </w:r>
      <w:r w:rsidRPr="008C6FEE">
        <w:rPr>
          <w:i/>
        </w:rPr>
        <w:t>.]</w:t>
      </w:r>
    </w:p>
    <w:tbl>
      <w:tblPr>
        <w:tblStyle w:val="Grilledutableau"/>
        <w:tblW w:w="0" w:type="auto"/>
        <w:tblInd w:w="-147" w:type="dxa"/>
        <w:tblLook w:val="04A0" w:firstRow="1" w:lastRow="0" w:firstColumn="1" w:lastColumn="0" w:noHBand="0" w:noVBand="1"/>
      </w:tblPr>
      <w:tblGrid>
        <w:gridCol w:w="9163"/>
      </w:tblGrid>
      <w:tr w:rsidR="002A753F" w:rsidRPr="008C6FEE" w14:paraId="736AA56B" w14:textId="77777777" w:rsidTr="00BF4413">
        <w:trPr>
          <w:trHeight w:val="1795"/>
        </w:trPr>
        <w:tc>
          <w:tcPr>
            <w:tcW w:w="9209" w:type="dxa"/>
            <w:tcBorders>
              <w:top w:val="single" w:sz="4" w:space="0" w:color="auto"/>
              <w:left w:val="single" w:sz="4" w:space="0" w:color="auto"/>
              <w:bottom w:val="single" w:sz="4" w:space="0" w:color="auto"/>
              <w:right w:val="single" w:sz="4" w:space="0" w:color="auto"/>
            </w:tcBorders>
            <w:shd w:val="clear" w:color="auto" w:fill="FFE599"/>
          </w:tcPr>
          <w:p w14:paraId="0C59FDCF" w14:textId="77777777" w:rsidR="002A753F" w:rsidRPr="008C6FEE" w:rsidRDefault="002A753F" w:rsidP="004E06AA">
            <w:pPr>
              <w:spacing w:after="160" w:line="259" w:lineRule="auto"/>
            </w:pPr>
          </w:p>
        </w:tc>
      </w:tr>
    </w:tbl>
    <w:p w14:paraId="5D58F50D" w14:textId="77777777" w:rsidR="002A753F" w:rsidRPr="008C6FEE" w:rsidRDefault="002A753F" w:rsidP="002A753F">
      <w:pPr>
        <w:pBdr>
          <w:bottom w:val="single" w:sz="6" w:space="1" w:color="auto"/>
        </w:pBdr>
        <w:rPr>
          <w:b/>
          <w:bCs/>
        </w:rPr>
      </w:pPr>
    </w:p>
    <w:p w14:paraId="38BDE53D" w14:textId="77777777" w:rsidR="002A753F" w:rsidRPr="008C6FEE" w:rsidRDefault="002A753F" w:rsidP="002A753F">
      <w:pPr>
        <w:jc w:val="center"/>
        <w:rPr>
          <w:b/>
          <w:bCs/>
        </w:rPr>
      </w:pPr>
      <w:r w:rsidRPr="008C6FEE">
        <w:rPr>
          <w:b/>
          <w:bCs/>
        </w:rPr>
        <w:t>EN CAS DE GROUPEMENT :</w:t>
      </w:r>
    </w:p>
    <w:p w14:paraId="6810361E" w14:textId="77777777" w:rsidR="002A753F" w:rsidRPr="008C6FEE" w:rsidRDefault="002A753F" w:rsidP="002A753F">
      <w:r w:rsidRPr="008C6FEE">
        <w:rPr>
          <w:b/>
          <w:bCs/>
        </w:rPr>
        <w:fldChar w:fldCharType="begin">
          <w:ffData>
            <w:name w:val=""/>
            <w:enabled/>
            <w:calcOnExit w:val="0"/>
            <w:checkBox>
              <w:size w:val="18"/>
              <w:default w:val="0"/>
            </w:checkBox>
          </w:ffData>
        </w:fldChar>
      </w:r>
      <w:r w:rsidRPr="008C6FEE">
        <w:rPr>
          <w:b/>
          <w:bCs/>
        </w:rPr>
        <w:instrText xml:space="preserve"> FORMCHECKBOX </w:instrText>
      </w:r>
      <w:r w:rsidR="00B036A7">
        <w:rPr>
          <w:b/>
          <w:bCs/>
        </w:rPr>
      </w:r>
      <w:r w:rsidR="00B036A7">
        <w:rPr>
          <w:b/>
          <w:bCs/>
        </w:rPr>
        <w:fldChar w:fldCharType="separate"/>
      </w:r>
      <w:r w:rsidRPr="008C6FEE">
        <w:fldChar w:fldCharType="end"/>
      </w:r>
      <w:r w:rsidRPr="008C6FEE">
        <w:rPr>
          <w:b/>
          <w:bCs/>
        </w:rPr>
        <w:t xml:space="preserve"> </w:t>
      </w:r>
      <w:r w:rsidRPr="008C6FEE">
        <w:rPr>
          <w:b/>
        </w:rPr>
        <w:t>L’ensemble des membres du groupement s’engagent</w:t>
      </w:r>
      <w:r w:rsidRPr="008C6FEE">
        <w:t>, sur la base de l’offre du groupement ;</w:t>
      </w:r>
    </w:p>
    <w:p w14:paraId="50F8F863" w14:textId="77777777" w:rsidR="002A753F" w:rsidRPr="008C6FEE" w:rsidRDefault="002A753F" w:rsidP="002A753F">
      <w:pPr>
        <w:rPr>
          <w:iCs/>
        </w:rPr>
      </w:pPr>
      <w:r w:rsidRPr="008C6FEE">
        <w:t xml:space="preserve">[Indiquer ci-dessous le </w:t>
      </w:r>
      <w:r w:rsidRPr="008C6FEE">
        <w:rPr>
          <w:b/>
        </w:rPr>
        <w:t xml:space="preserve">nom commercial </w:t>
      </w:r>
      <w:r w:rsidRPr="008C6FEE">
        <w:t xml:space="preserve">et la </w:t>
      </w:r>
      <w:r w:rsidRPr="008C6FEE">
        <w:rPr>
          <w:b/>
        </w:rPr>
        <w:t xml:space="preserve">dénomination sociale </w:t>
      </w:r>
      <w:r w:rsidRPr="008C6FEE">
        <w:t xml:space="preserve">de </w:t>
      </w:r>
      <w:r w:rsidRPr="008C6FEE">
        <w:rPr>
          <w:b/>
        </w:rPr>
        <w:t xml:space="preserve">chaque membre </w:t>
      </w:r>
      <w:r w:rsidRPr="008C6FEE">
        <w:t xml:space="preserve">du groupement, leurs </w:t>
      </w:r>
      <w:r w:rsidRPr="008C6FEE">
        <w:rPr>
          <w:b/>
        </w:rPr>
        <w:t xml:space="preserve">adresses </w:t>
      </w:r>
      <w:r w:rsidRPr="008C6FEE">
        <w:t xml:space="preserve">(établissement et siège social (si elle est différente de celle de l’établissement)), leur </w:t>
      </w:r>
      <w:r w:rsidRPr="008C6FEE">
        <w:rPr>
          <w:b/>
        </w:rPr>
        <w:t>adresse électronique</w:t>
      </w:r>
      <w:r w:rsidRPr="008C6FEE">
        <w:t xml:space="preserve">, leurs </w:t>
      </w:r>
      <w:r w:rsidRPr="008C6FEE">
        <w:rPr>
          <w:b/>
        </w:rPr>
        <w:t>numéros de téléph</w:t>
      </w:r>
      <w:r w:rsidRPr="008C6FEE">
        <w:t xml:space="preserve">one et de télécopie et leur </w:t>
      </w:r>
      <w:r w:rsidRPr="008C6FEE">
        <w:rPr>
          <w:b/>
        </w:rPr>
        <w:t>n° TAHITI</w:t>
      </w:r>
      <w:r w:rsidRPr="008C6FEE">
        <w:t>.</w:t>
      </w:r>
      <w:r w:rsidRPr="008C6FEE">
        <w:rPr>
          <w:iCs/>
        </w:rPr>
        <w:t xml:space="preserve"> </w:t>
      </w:r>
    </w:p>
    <w:p w14:paraId="7A5DBF7C" w14:textId="77777777" w:rsidR="002A753F" w:rsidRPr="008C6FEE" w:rsidRDefault="002A753F" w:rsidP="002A753F">
      <w:pPr>
        <w:rPr>
          <w:iCs/>
        </w:rPr>
      </w:pPr>
      <w:r w:rsidRPr="008C6FEE">
        <w:rPr>
          <w:b/>
          <w:iCs/>
          <w:u w:val="single"/>
        </w:rPr>
        <w:t>Identifier le mandataire</w:t>
      </w:r>
      <w:r w:rsidRPr="008C6FEE">
        <w:rPr>
          <w:iCs/>
        </w:rPr>
        <w:t xml:space="preserve"> désigné pour représenter l’ensemble des membres du groupement et coordonner les prestations.]</w:t>
      </w:r>
    </w:p>
    <w:tbl>
      <w:tblPr>
        <w:tblStyle w:val="Grilledutableau"/>
        <w:tblW w:w="0" w:type="auto"/>
        <w:tblInd w:w="-147" w:type="dxa"/>
        <w:shd w:val="clear" w:color="auto" w:fill="DCC6AC"/>
        <w:tblLook w:val="04A0" w:firstRow="1" w:lastRow="0" w:firstColumn="1" w:lastColumn="0" w:noHBand="0" w:noVBand="1"/>
      </w:tblPr>
      <w:tblGrid>
        <w:gridCol w:w="9163"/>
      </w:tblGrid>
      <w:tr w:rsidR="002A753F" w:rsidRPr="008C6FEE" w14:paraId="21F18886" w14:textId="77777777" w:rsidTr="00BF4413">
        <w:trPr>
          <w:trHeight w:val="1795"/>
        </w:trPr>
        <w:tc>
          <w:tcPr>
            <w:tcW w:w="9209" w:type="dxa"/>
            <w:tcBorders>
              <w:top w:val="single" w:sz="4" w:space="0" w:color="auto"/>
              <w:left w:val="single" w:sz="4" w:space="0" w:color="auto"/>
              <w:bottom w:val="single" w:sz="4" w:space="0" w:color="auto"/>
              <w:right w:val="single" w:sz="4" w:space="0" w:color="auto"/>
            </w:tcBorders>
            <w:shd w:val="clear" w:color="auto" w:fill="FFE599"/>
          </w:tcPr>
          <w:p w14:paraId="7987E9DC" w14:textId="77777777" w:rsidR="002A753F" w:rsidRPr="008C6FEE" w:rsidRDefault="002A753F" w:rsidP="004E06AA">
            <w:pPr>
              <w:spacing w:line="259" w:lineRule="auto"/>
            </w:pPr>
            <w:r w:rsidRPr="008C6FEE">
              <w:t>Cotraitant 1 (</w:t>
            </w:r>
            <w:r w:rsidRPr="008C6FEE">
              <w:rPr>
                <w:u w:val="single"/>
              </w:rPr>
              <w:t>mandataire</w:t>
            </w:r>
            <w:r w:rsidRPr="008C6FEE">
              <w:t xml:space="preserve">) : </w:t>
            </w:r>
          </w:p>
          <w:p w14:paraId="6E2399D3" w14:textId="77777777" w:rsidR="002A753F" w:rsidRPr="008C6FEE" w:rsidRDefault="002A753F" w:rsidP="004E06AA">
            <w:pPr>
              <w:spacing w:line="259" w:lineRule="auto"/>
            </w:pPr>
          </w:p>
          <w:p w14:paraId="66D12C0F" w14:textId="77777777" w:rsidR="002A753F" w:rsidRPr="008C6FEE" w:rsidRDefault="002A753F" w:rsidP="004E06AA">
            <w:pPr>
              <w:spacing w:line="259" w:lineRule="auto"/>
            </w:pPr>
          </w:p>
          <w:p w14:paraId="019437C2" w14:textId="77777777" w:rsidR="002A753F" w:rsidRPr="008C6FEE" w:rsidRDefault="002A753F" w:rsidP="004E06AA">
            <w:pPr>
              <w:spacing w:line="259" w:lineRule="auto"/>
            </w:pPr>
          </w:p>
          <w:p w14:paraId="2E2BCE11" w14:textId="77777777" w:rsidR="002A753F" w:rsidRPr="008C6FEE" w:rsidRDefault="002A753F" w:rsidP="004E06AA">
            <w:pPr>
              <w:spacing w:line="259" w:lineRule="auto"/>
            </w:pPr>
            <w:r w:rsidRPr="008C6FEE">
              <w:t>Cotraitant 2 :</w:t>
            </w:r>
          </w:p>
          <w:p w14:paraId="618D2BAE" w14:textId="77777777" w:rsidR="002A753F" w:rsidRPr="008C6FEE" w:rsidRDefault="002A753F" w:rsidP="004E06AA">
            <w:pPr>
              <w:spacing w:line="259" w:lineRule="auto"/>
            </w:pPr>
          </w:p>
          <w:p w14:paraId="7FD19ED1" w14:textId="77777777" w:rsidR="002A753F" w:rsidRPr="008C6FEE" w:rsidRDefault="002A753F" w:rsidP="004E06AA">
            <w:pPr>
              <w:spacing w:line="259" w:lineRule="auto"/>
            </w:pPr>
          </w:p>
          <w:p w14:paraId="27C6AFF6" w14:textId="77777777" w:rsidR="002A753F" w:rsidRPr="008C6FEE" w:rsidRDefault="002A753F" w:rsidP="004E06AA">
            <w:pPr>
              <w:spacing w:line="259" w:lineRule="auto"/>
            </w:pPr>
          </w:p>
          <w:p w14:paraId="0C5949E9" w14:textId="77777777" w:rsidR="002A753F" w:rsidRPr="008C6FEE" w:rsidRDefault="002A753F" w:rsidP="004E06AA">
            <w:pPr>
              <w:spacing w:line="259" w:lineRule="auto"/>
            </w:pPr>
            <w:r w:rsidRPr="008C6FEE">
              <w:t>Cotraitant 3 :</w:t>
            </w:r>
          </w:p>
          <w:p w14:paraId="58752571" w14:textId="77777777" w:rsidR="002A753F" w:rsidRPr="008C6FEE" w:rsidRDefault="002A753F" w:rsidP="004E06AA">
            <w:pPr>
              <w:spacing w:line="259" w:lineRule="auto"/>
            </w:pPr>
          </w:p>
          <w:p w14:paraId="212A49ED" w14:textId="77777777" w:rsidR="002A753F" w:rsidRPr="008C6FEE" w:rsidRDefault="002A753F" w:rsidP="004E06AA">
            <w:pPr>
              <w:spacing w:line="259" w:lineRule="auto"/>
            </w:pPr>
          </w:p>
          <w:p w14:paraId="6E62D5D2" w14:textId="77777777" w:rsidR="002A753F" w:rsidRPr="008C6FEE" w:rsidRDefault="002A753F" w:rsidP="004E06AA">
            <w:pPr>
              <w:spacing w:line="259" w:lineRule="auto"/>
            </w:pPr>
          </w:p>
          <w:p w14:paraId="60B1D97D" w14:textId="77777777" w:rsidR="002A753F" w:rsidRPr="008C6FEE" w:rsidRDefault="002A753F" w:rsidP="004E06AA">
            <w:pPr>
              <w:spacing w:line="259" w:lineRule="auto"/>
              <w:rPr>
                <w:i/>
                <w:iCs/>
              </w:rPr>
            </w:pPr>
            <w:r w:rsidRPr="008C6FEE">
              <w:rPr>
                <w:i/>
                <w:iCs/>
              </w:rPr>
              <w:t>(</w:t>
            </w:r>
            <w:proofErr w:type="gramStart"/>
            <w:r w:rsidRPr="008C6FEE">
              <w:rPr>
                <w:i/>
                <w:iCs/>
              </w:rPr>
              <w:t>indiquer</w:t>
            </w:r>
            <w:proofErr w:type="gramEnd"/>
            <w:r w:rsidRPr="008C6FEE">
              <w:rPr>
                <w:i/>
                <w:iCs/>
              </w:rPr>
              <w:t xml:space="preserve"> la totalité des cotraitants)</w:t>
            </w:r>
          </w:p>
        </w:tc>
      </w:tr>
    </w:tbl>
    <w:p w14:paraId="4A0F36AD" w14:textId="77777777" w:rsidR="002A753F" w:rsidRPr="008C6FEE" w:rsidRDefault="002A753F" w:rsidP="002A753F">
      <w:pPr>
        <w:rPr>
          <w:b/>
        </w:rPr>
      </w:pPr>
    </w:p>
    <w:p w14:paraId="44B154F4" w14:textId="77777777" w:rsidR="002A753F" w:rsidRPr="008C6FEE" w:rsidRDefault="002A753F" w:rsidP="002A753F">
      <w:pPr>
        <w:jc w:val="center"/>
        <w:rPr>
          <w:b/>
        </w:rPr>
      </w:pPr>
      <w:r w:rsidRPr="008C6FEE">
        <w:rPr>
          <w:b/>
        </w:rPr>
        <w:t>Caractéristiques du groupement :</w:t>
      </w:r>
    </w:p>
    <w:p w14:paraId="6214E0C4" w14:textId="77777777" w:rsidR="002A753F" w:rsidRPr="008C6FEE" w:rsidRDefault="002A753F" w:rsidP="002A753F">
      <w:r w:rsidRPr="008C6FEE">
        <w:t xml:space="preserve">Pour l’exécution du marché, </w:t>
      </w:r>
      <w:r w:rsidRPr="008C6FEE">
        <w:rPr>
          <w:b/>
        </w:rPr>
        <w:t xml:space="preserve">le groupement d’opérateurs économiques </w:t>
      </w:r>
      <w:r w:rsidRPr="008C6FEE">
        <w:t xml:space="preserve">est : </w:t>
      </w:r>
    </w:p>
    <w:p w14:paraId="55FFAE05" w14:textId="77777777" w:rsidR="002A753F" w:rsidRPr="008C6FEE" w:rsidRDefault="002A753F" w:rsidP="002A753F">
      <w:pPr>
        <w:rPr>
          <w:sz w:val="18"/>
          <w:szCs w:val="18"/>
        </w:rPr>
      </w:pPr>
      <w:r w:rsidRPr="008C6FEE">
        <w:rPr>
          <w:sz w:val="18"/>
          <w:szCs w:val="18"/>
        </w:rPr>
        <w:t>(</w:t>
      </w:r>
      <w:r w:rsidRPr="008C6FEE">
        <w:rPr>
          <w:b/>
          <w:sz w:val="18"/>
          <w:szCs w:val="18"/>
        </w:rPr>
        <w:t>Cocher</w:t>
      </w:r>
      <w:r w:rsidRPr="008C6FEE">
        <w:rPr>
          <w:sz w:val="18"/>
          <w:szCs w:val="18"/>
        </w:rPr>
        <w:t xml:space="preserve"> </w:t>
      </w:r>
      <w:r w:rsidRPr="008C6FEE">
        <w:rPr>
          <w:b/>
          <w:sz w:val="18"/>
          <w:szCs w:val="18"/>
          <w:u w:val="single"/>
        </w:rPr>
        <w:t>la</w:t>
      </w:r>
      <w:r w:rsidRPr="008C6FEE">
        <w:rPr>
          <w:sz w:val="18"/>
          <w:szCs w:val="18"/>
        </w:rPr>
        <w:t xml:space="preserve"> case correspondante.)</w:t>
      </w:r>
    </w:p>
    <w:p w14:paraId="4CC3E875" w14:textId="77777777" w:rsidR="002A753F" w:rsidRPr="008C6FEE" w:rsidRDefault="002A753F" w:rsidP="002A753F">
      <w:pPr>
        <w:jc w:val="center"/>
        <w:rPr>
          <w:b/>
        </w:rPr>
      </w:pPr>
      <w:r w:rsidRPr="008C6FEE">
        <w:rPr>
          <w:b/>
          <w:bCs/>
        </w:rPr>
        <w:fldChar w:fldCharType="begin">
          <w:ffData>
            <w:name w:val=""/>
            <w:enabled/>
            <w:calcOnExit w:val="0"/>
            <w:checkBox>
              <w:size w:val="18"/>
              <w:default w:val="0"/>
            </w:checkBox>
          </w:ffData>
        </w:fldChar>
      </w:r>
      <w:r w:rsidRPr="008C6FEE">
        <w:rPr>
          <w:b/>
          <w:bCs/>
        </w:rPr>
        <w:instrText xml:space="preserve"> FORMCHECKBOX </w:instrText>
      </w:r>
      <w:r w:rsidR="00B036A7">
        <w:rPr>
          <w:b/>
          <w:bCs/>
        </w:rPr>
      </w:r>
      <w:r w:rsidR="00B036A7">
        <w:rPr>
          <w:b/>
          <w:bCs/>
        </w:rPr>
        <w:fldChar w:fldCharType="separate"/>
      </w:r>
      <w:r w:rsidRPr="008C6FEE">
        <w:fldChar w:fldCharType="end"/>
      </w:r>
      <w:r w:rsidRPr="008C6FEE">
        <w:rPr>
          <w:b/>
          <w:bCs/>
        </w:rPr>
        <w:t xml:space="preserve"> </w:t>
      </w:r>
      <w:proofErr w:type="gramStart"/>
      <w:r w:rsidRPr="008C6FEE">
        <w:rPr>
          <w:b/>
        </w:rPr>
        <w:t>conjoint</w:t>
      </w:r>
      <w:proofErr w:type="gramEnd"/>
      <w:r w:rsidRPr="008C6FEE">
        <w:tab/>
      </w:r>
      <w:r w:rsidRPr="008C6FEE">
        <w:tab/>
        <w:t>OU</w:t>
      </w:r>
      <w:r w:rsidRPr="008C6FEE">
        <w:tab/>
      </w:r>
      <w:r w:rsidRPr="008C6FEE">
        <w:tab/>
      </w:r>
      <w:r w:rsidRPr="008C6FEE">
        <w:rPr>
          <w:b/>
          <w:bCs/>
        </w:rPr>
        <w:fldChar w:fldCharType="begin">
          <w:ffData>
            <w:name w:val=""/>
            <w:enabled/>
            <w:calcOnExit w:val="0"/>
            <w:checkBox>
              <w:size w:val="18"/>
              <w:default w:val="0"/>
            </w:checkBox>
          </w:ffData>
        </w:fldChar>
      </w:r>
      <w:r w:rsidRPr="008C6FEE">
        <w:rPr>
          <w:b/>
          <w:bCs/>
        </w:rPr>
        <w:instrText xml:space="preserve"> FORMCHECKBOX </w:instrText>
      </w:r>
      <w:r w:rsidR="00B036A7">
        <w:rPr>
          <w:b/>
          <w:bCs/>
        </w:rPr>
      </w:r>
      <w:r w:rsidR="00B036A7">
        <w:rPr>
          <w:b/>
          <w:bCs/>
        </w:rPr>
        <w:fldChar w:fldCharType="separate"/>
      </w:r>
      <w:r w:rsidRPr="008C6FEE">
        <w:fldChar w:fldCharType="end"/>
      </w:r>
      <w:r w:rsidRPr="008C6FEE">
        <w:rPr>
          <w:b/>
          <w:bCs/>
        </w:rPr>
        <w:t xml:space="preserve"> </w:t>
      </w:r>
      <w:r w:rsidRPr="008C6FEE">
        <w:rPr>
          <w:b/>
        </w:rPr>
        <w:t>solidaire</w:t>
      </w:r>
    </w:p>
    <w:p w14:paraId="12B9A6E6" w14:textId="77777777" w:rsidR="002A753F" w:rsidRPr="008C6FEE" w:rsidRDefault="002A753F" w:rsidP="002A753F"/>
    <w:p w14:paraId="77448996" w14:textId="77777777" w:rsidR="002A753F" w:rsidRPr="008C6FEE" w:rsidRDefault="002A753F" w:rsidP="002A753F">
      <w:pPr>
        <w:rPr>
          <w:b/>
        </w:rPr>
      </w:pPr>
      <w:r w:rsidRPr="008C6FEE">
        <w:t xml:space="preserve">Les membres du groupement désignent </w:t>
      </w:r>
      <w:r w:rsidRPr="008C6FEE">
        <w:rPr>
          <w:b/>
        </w:rPr>
        <w:t xml:space="preserve">le mandataire suivant </w:t>
      </w:r>
      <w:r w:rsidRPr="008C6FEE">
        <w:t xml:space="preserve">pour les </w:t>
      </w:r>
      <w:r w:rsidRPr="008C6FEE">
        <w:rPr>
          <w:b/>
        </w:rPr>
        <w:t>représenter</w:t>
      </w:r>
      <w:r w:rsidRPr="008C6FEE">
        <w:t xml:space="preserve"> et </w:t>
      </w:r>
      <w:r w:rsidRPr="008C6FEE">
        <w:rPr>
          <w:b/>
        </w:rPr>
        <w:t>coordonner</w:t>
      </w:r>
      <w:r w:rsidRPr="008C6FEE">
        <w:t xml:space="preserve"> </w:t>
      </w:r>
      <w:proofErr w:type="gramStart"/>
      <w:r w:rsidRPr="008C6FEE">
        <w:t>les  prestations</w:t>
      </w:r>
      <w:proofErr w:type="gramEnd"/>
      <w:r w:rsidRPr="008C6FEE">
        <w:rPr>
          <w:b/>
          <w:vertAlign w:val="superscript"/>
        </w:rPr>
        <w:footnoteReference w:id="1"/>
      </w:r>
      <w:r w:rsidRPr="008C6FEE">
        <w:t> </w:t>
      </w:r>
      <w:r w:rsidRPr="008C6FEE">
        <w:rPr>
          <w:b/>
        </w:rPr>
        <w:t>:</w:t>
      </w:r>
    </w:p>
    <w:p w14:paraId="1B5F3D00" w14:textId="77777777" w:rsidR="002A753F" w:rsidRPr="008C6FEE" w:rsidRDefault="002A753F" w:rsidP="002A753F">
      <w:pPr>
        <w:rPr>
          <w:i/>
          <w:sz w:val="18"/>
          <w:szCs w:val="18"/>
        </w:rPr>
      </w:pPr>
      <w:r w:rsidRPr="008C6FEE">
        <w:rPr>
          <w:i/>
          <w:sz w:val="18"/>
          <w:szCs w:val="18"/>
        </w:rPr>
        <w:t>[</w:t>
      </w:r>
      <w:r w:rsidRPr="008C6FEE">
        <w:rPr>
          <w:b/>
          <w:i/>
          <w:sz w:val="18"/>
          <w:szCs w:val="18"/>
        </w:rPr>
        <w:t>Indiquer</w:t>
      </w:r>
      <w:r w:rsidRPr="008C6FEE">
        <w:rPr>
          <w:i/>
          <w:sz w:val="18"/>
          <w:szCs w:val="18"/>
        </w:rPr>
        <w:t xml:space="preserve"> le nom commercial et la dénomination sociale du mandataire]</w:t>
      </w:r>
    </w:p>
    <w:p w14:paraId="2FB3E611" w14:textId="77777777" w:rsidR="002A753F" w:rsidRPr="008C6FEE" w:rsidRDefault="002A753F" w:rsidP="00BF4413">
      <w:pPr>
        <w:numPr>
          <w:ilvl w:val="0"/>
          <w:numId w:val="39"/>
        </w:numPr>
        <w:shd w:val="clear" w:color="auto" w:fill="FFE599"/>
        <w:spacing w:after="160" w:line="259" w:lineRule="auto"/>
        <w:jc w:val="both"/>
      </w:pPr>
      <w:r w:rsidRPr="008C6FEE">
        <w:lastRenderedPageBreak/>
        <w:t>_________________________________________</w:t>
      </w:r>
    </w:p>
    <w:p w14:paraId="238DF571" w14:textId="77777777" w:rsidR="002A753F" w:rsidRPr="008C6FEE" w:rsidRDefault="002A753F" w:rsidP="002A753F">
      <w:pPr>
        <w:rPr>
          <w:bCs/>
          <w:i/>
        </w:rPr>
      </w:pPr>
      <w:r w:rsidRPr="00600A8F">
        <w:rPr>
          <w:bCs/>
        </w:rPr>
        <w:t>Conformément à l’article 8 du Règlement de la Consultation du présent marché, en cas de groupement conjoint, le mandataire est solidaire.</w:t>
      </w:r>
    </w:p>
    <w:p w14:paraId="180DACAC" w14:textId="77777777" w:rsidR="002A753F" w:rsidRDefault="002A753F" w:rsidP="002A753F">
      <w:proofErr w:type="gramStart"/>
      <w:r w:rsidRPr="008C6FEE">
        <w:rPr>
          <w:b/>
        </w:rPr>
        <w:t>à</w:t>
      </w:r>
      <w:proofErr w:type="gramEnd"/>
      <w:r w:rsidRPr="008C6FEE">
        <w:rPr>
          <w:b/>
        </w:rPr>
        <w:t xml:space="preserve"> exécuter les prestations demandées</w:t>
      </w:r>
      <w:r w:rsidRPr="008C6FEE">
        <w:t xml:space="preserve"> </w:t>
      </w:r>
      <w:r>
        <w:t xml:space="preserve">dans le marché </w:t>
      </w:r>
      <w:r>
        <w:rPr>
          <w:rFonts w:ascii="Calibri" w:hAnsi="Calibri" w:cs="Calibri"/>
        </w:rPr>
        <w:t>Tierce Maintenance applicative (</w:t>
      </w:r>
      <w:r w:rsidRPr="00962E92">
        <w:rPr>
          <w:rFonts w:ascii="Calibri" w:hAnsi="Calibri" w:cs="Calibri"/>
        </w:rPr>
        <w:t>TMA</w:t>
      </w:r>
      <w:r>
        <w:rPr>
          <w:rFonts w:ascii="Calibri" w:hAnsi="Calibri" w:cs="Calibri"/>
        </w:rPr>
        <w:t>)</w:t>
      </w:r>
      <w:r w:rsidRPr="00962E92">
        <w:rPr>
          <w:rFonts w:ascii="Calibri" w:hAnsi="Calibri" w:cs="Calibri"/>
        </w:rPr>
        <w:t xml:space="preserve"> du</w:t>
      </w:r>
      <w:r>
        <w:rPr>
          <w:rFonts w:ascii="Calibri" w:hAnsi="Calibri" w:cs="Calibri"/>
        </w:rPr>
        <w:t xml:space="preserve"> Système d’Information</w:t>
      </w:r>
      <w:r w:rsidRPr="00962E92">
        <w:rPr>
          <w:rFonts w:ascii="Calibri" w:hAnsi="Calibri" w:cs="Calibri"/>
        </w:rPr>
        <w:t xml:space="preserve"> </w:t>
      </w:r>
      <w:r>
        <w:rPr>
          <w:rFonts w:ascii="Calibri" w:hAnsi="Calibri" w:cs="Calibri"/>
        </w:rPr>
        <w:t>(</w:t>
      </w:r>
      <w:r w:rsidRPr="00962E92">
        <w:rPr>
          <w:rFonts w:ascii="Calibri" w:hAnsi="Calibri" w:cs="Calibri"/>
        </w:rPr>
        <w:t>SI</w:t>
      </w:r>
      <w:r>
        <w:rPr>
          <w:rFonts w:ascii="Calibri" w:hAnsi="Calibri" w:cs="Calibri"/>
        </w:rPr>
        <w:t>)</w:t>
      </w:r>
      <w:r w:rsidRPr="00962E92">
        <w:rPr>
          <w:rFonts w:ascii="Calibri" w:hAnsi="Calibri" w:cs="Calibri"/>
        </w:rPr>
        <w:t xml:space="preserve"> de la Direction Polynésienne des Affaires Maritimes (DPAM) dans le Cloud</w:t>
      </w:r>
      <w:r>
        <w:t xml:space="preserve">.  </w:t>
      </w:r>
    </w:p>
    <w:p w14:paraId="456E63BE" w14:textId="77777777" w:rsidR="00FA4E7B" w:rsidRDefault="00FA4E7B" w:rsidP="00FA4E7B"/>
    <w:p w14:paraId="139C014A" w14:textId="77777777" w:rsidR="00A93C6A" w:rsidRDefault="00A93C6A" w:rsidP="00FA4E7B"/>
    <w:p w14:paraId="61468390" w14:textId="77777777" w:rsidR="00BF4413" w:rsidRPr="008C6FEE" w:rsidRDefault="00BF4413" w:rsidP="00BF4413">
      <w:pPr>
        <w:tabs>
          <w:tab w:val="left" w:pos="2503"/>
        </w:tabs>
        <w:spacing w:before="240"/>
      </w:pPr>
      <w:r w:rsidRPr="008C6FEE">
        <w:t>Le candidat doit joindre un ou des relevé(s) d’identité bancaire ou postal.</w:t>
      </w:r>
    </w:p>
    <w:tbl>
      <w:tblPr>
        <w:tblStyle w:val="Grilledutableau"/>
        <w:tblW w:w="0" w:type="auto"/>
        <w:tblLook w:val="04A0" w:firstRow="1" w:lastRow="0" w:firstColumn="1" w:lastColumn="0" w:noHBand="0" w:noVBand="1"/>
      </w:tblPr>
      <w:tblGrid>
        <w:gridCol w:w="3104"/>
        <w:gridCol w:w="5912"/>
      </w:tblGrid>
      <w:tr w:rsidR="00BF4413" w:rsidRPr="008C6FEE" w14:paraId="121E50D2" w14:textId="77777777" w:rsidTr="00BF4413">
        <w:trPr>
          <w:trHeight w:val="484"/>
        </w:trPr>
        <w:tc>
          <w:tcPr>
            <w:tcW w:w="3114" w:type="dxa"/>
            <w:tcBorders>
              <w:top w:val="single" w:sz="4" w:space="0" w:color="000000"/>
              <w:left w:val="single" w:sz="4" w:space="0" w:color="000000"/>
              <w:bottom w:val="single" w:sz="4" w:space="0" w:color="000000"/>
              <w:right w:val="single" w:sz="4" w:space="0" w:color="auto"/>
            </w:tcBorders>
            <w:vAlign w:val="center"/>
          </w:tcPr>
          <w:p w14:paraId="6932176F" w14:textId="77777777" w:rsidR="00BF4413" w:rsidRPr="008C6FEE" w:rsidRDefault="00BF4413" w:rsidP="004E06AA">
            <w:pPr>
              <w:tabs>
                <w:tab w:val="left" w:pos="2503"/>
              </w:tabs>
              <w:rPr>
                <w:b/>
                <w:bCs/>
              </w:rPr>
            </w:pPr>
            <w:r w:rsidRPr="008C6FEE">
              <w:rPr>
                <w:b/>
                <w:bCs/>
              </w:rPr>
              <w:t>Titulaire du compte</w:t>
            </w:r>
          </w:p>
        </w:tc>
        <w:tc>
          <w:tcPr>
            <w:tcW w:w="5948" w:type="dxa"/>
            <w:tcBorders>
              <w:top w:val="single" w:sz="4" w:space="0" w:color="auto"/>
              <w:left w:val="single" w:sz="4" w:space="0" w:color="auto"/>
              <w:bottom w:val="single" w:sz="4" w:space="0" w:color="auto"/>
              <w:right w:val="single" w:sz="4" w:space="0" w:color="auto"/>
            </w:tcBorders>
            <w:shd w:val="clear" w:color="auto" w:fill="FFE599"/>
            <w:vAlign w:val="center"/>
          </w:tcPr>
          <w:p w14:paraId="41B9DB49" w14:textId="77777777" w:rsidR="00BF4413" w:rsidRPr="008C6FEE" w:rsidRDefault="00BF4413" w:rsidP="004E06AA">
            <w:pPr>
              <w:tabs>
                <w:tab w:val="left" w:pos="2503"/>
              </w:tabs>
            </w:pPr>
          </w:p>
        </w:tc>
      </w:tr>
      <w:tr w:rsidR="00BF4413" w:rsidRPr="008C6FEE" w14:paraId="656D2348" w14:textId="77777777" w:rsidTr="00BF4413">
        <w:trPr>
          <w:trHeight w:val="484"/>
        </w:trPr>
        <w:tc>
          <w:tcPr>
            <w:tcW w:w="3114" w:type="dxa"/>
            <w:tcBorders>
              <w:top w:val="single" w:sz="4" w:space="0" w:color="000000"/>
              <w:left w:val="single" w:sz="4" w:space="0" w:color="000000"/>
              <w:bottom w:val="single" w:sz="4" w:space="0" w:color="000000"/>
              <w:right w:val="single" w:sz="4" w:space="0" w:color="auto"/>
            </w:tcBorders>
            <w:vAlign w:val="center"/>
          </w:tcPr>
          <w:p w14:paraId="300F3ED7" w14:textId="77777777" w:rsidR="00BF4413" w:rsidRPr="008C6FEE" w:rsidRDefault="00BF4413" w:rsidP="004E06AA">
            <w:pPr>
              <w:tabs>
                <w:tab w:val="left" w:pos="2503"/>
              </w:tabs>
              <w:rPr>
                <w:b/>
                <w:bCs/>
              </w:rPr>
            </w:pPr>
            <w:r w:rsidRPr="008C6FEE">
              <w:rPr>
                <w:b/>
                <w:bCs/>
              </w:rPr>
              <w:t>Nom de l’établissement bancaire</w:t>
            </w:r>
          </w:p>
        </w:tc>
        <w:tc>
          <w:tcPr>
            <w:tcW w:w="5948" w:type="dxa"/>
            <w:tcBorders>
              <w:top w:val="single" w:sz="4" w:space="0" w:color="auto"/>
              <w:left w:val="single" w:sz="4" w:space="0" w:color="auto"/>
              <w:bottom w:val="single" w:sz="4" w:space="0" w:color="auto"/>
              <w:right w:val="single" w:sz="4" w:space="0" w:color="auto"/>
            </w:tcBorders>
            <w:shd w:val="clear" w:color="auto" w:fill="FFE599"/>
            <w:vAlign w:val="center"/>
          </w:tcPr>
          <w:p w14:paraId="53EA7A92" w14:textId="77777777" w:rsidR="00BF4413" w:rsidRPr="008C6FEE" w:rsidRDefault="00BF4413" w:rsidP="004E06AA">
            <w:pPr>
              <w:tabs>
                <w:tab w:val="left" w:pos="2503"/>
              </w:tabs>
            </w:pPr>
          </w:p>
        </w:tc>
      </w:tr>
      <w:tr w:rsidR="00BF4413" w:rsidRPr="008C6FEE" w14:paraId="06F2F0A0" w14:textId="77777777" w:rsidTr="00BF4413">
        <w:trPr>
          <w:trHeight w:val="404"/>
        </w:trPr>
        <w:tc>
          <w:tcPr>
            <w:tcW w:w="3114" w:type="dxa"/>
            <w:tcBorders>
              <w:top w:val="single" w:sz="4" w:space="0" w:color="000000"/>
              <w:left w:val="single" w:sz="4" w:space="0" w:color="000000"/>
              <w:bottom w:val="single" w:sz="4" w:space="0" w:color="000000"/>
              <w:right w:val="single" w:sz="4" w:space="0" w:color="auto"/>
            </w:tcBorders>
            <w:vAlign w:val="center"/>
          </w:tcPr>
          <w:p w14:paraId="26EF5EBE" w14:textId="77777777" w:rsidR="00BF4413" w:rsidRPr="008C6FEE" w:rsidRDefault="00BF4413" w:rsidP="004E06AA">
            <w:pPr>
              <w:tabs>
                <w:tab w:val="left" w:pos="2503"/>
              </w:tabs>
              <w:rPr>
                <w:b/>
                <w:bCs/>
              </w:rPr>
            </w:pPr>
            <w:r w:rsidRPr="008C6FEE">
              <w:rPr>
                <w:b/>
                <w:bCs/>
              </w:rPr>
              <w:t>IBAN</w:t>
            </w:r>
          </w:p>
        </w:tc>
        <w:tc>
          <w:tcPr>
            <w:tcW w:w="5948" w:type="dxa"/>
            <w:tcBorders>
              <w:top w:val="single" w:sz="4" w:space="0" w:color="auto"/>
              <w:left w:val="single" w:sz="4" w:space="0" w:color="auto"/>
              <w:bottom w:val="single" w:sz="4" w:space="0" w:color="auto"/>
              <w:right w:val="single" w:sz="4" w:space="0" w:color="auto"/>
            </w:tcBorders>
            <w:shd w:val="clear" w:color="auto" w:fill="FFE599"/>
            <w:vAlign w:val="center"/>
          </w:tcPr>
          <w:p w14:paraId="481273D8" w14:textId="77777777" w:rsidR="00BF4413" w:rsidRPr="008C6FEE" w:rsidRDefault="00BF4413" w:rsidP="004E06AA">
            <w:pPr>
              <w:tabs>
                <w:tab w:val="left" w:pos="2503"/>
              </w:tabs>
            </w:pPr>
          </w:p>
        </w:tc>
      </w:tr>
    </w:tbl>
    <w:p w14:paraId="3105E4B8" w14:textId="77777777" w:rsidR="00BF4413" w:rsidRDefault="00BF4413" w:rsidP="00BF4413">
      <w:pPr>
        <w:tabs>
          <w:tab w:val="left" w:pos="2503"/>
        </w:tabs>
        <w:rPr>
          <w:i/>
          <w:iCs/>
          <w:sz w:val="18"/>
          <w:szCs w:val="18"/>
        </w:rPr>
      </w:pPr>
      <w:r w:rsidRPr="007027BF">
        <w:rPr>
          <w:i/>
          <w:iCs/>
          <w:sz w:val="18"/>
          <w:szCs w:val="18"/>
        </w:rPr>
        <w:t xml:space="preserve">(En cas de groupement conjoint indiquer les comptes de chacun des membres du groupement.) </w:t>
      </w:r>
    </w:p>
    <w:p w14:paraId="4C17448B" w14:textId="77777777" w:rsidR="00A93C6A" w:rsidRDefault="00A93C6A" w:rsidP="00FA4E7B"/>
    <w:p w14:paraId="1BE7A2D5" w14:textId="77777777" w:rsidR="00A93C6A" w:rsidRDefault="00A93C6A" w:rsidP="00FA4E7B"/>
    <w:p w14:paraId="665D180D" w14:textId="77777777" w:rsidR="00A93C6A" w:rsidRDefault="00A93C6A" w:rsidP="00FA4E7B"/>
    <w:p w14:paraId="2806E708" w14:textId="77777777" w:rsidR="00A93C6A" w:rsidRDefault="00A93C6A" w:rsidP="00FA4E7B"/>
    <w:p w14:paraId="6213C24D" w14:textId="77777777" w:rsidR="00A93C6A" w:rsidRPr="00E7395F" w:rsidRDefault="00A93C6A" w:rsidP="00FA4E7B"/>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FA4E7B" w:rsidRPr="00E7395F" w14:paraId="228F71B8" w14:textId="77777777" w:rsidTr="000932F1">
        <w:trPr>
          <w:trHeight w:val="3024"/>
        </w:trPr>
        <w:tc>
          <w:tcPr>
            <w:tcW w:w="4513" w:type="dxa"/>
          </w:tcPr>
          <w:p w14:paraId="36F559E6" w14:textId="28CC1D56" w:rsidR="00FA4E7B" w:rsidRPr="00E7395F" w:rsidRDefault="00FA4E7B" w:rsidP="004E06AA">
            <w:r w:rsidRPr="00E7395F">
              <w:t>Fait à</w:t>
            </w:r>
            <w:r w:rsidR="00C41A4E">
              <w:t xml:space="preserve">                             </w:t>
            </w:r>
            <w:proofErr w:type="gramStart"/>
            <w:r w:rsidR="00C41A4E">
              <w:t xml:space="preserve">  </w:t>
            </w:r>
            <w:r w:rsidRPr="00E7395F">
              <w:t>,</w:t>
            </w:r>
            <w:proofErr w:type="gramEnd"/>
            <w:r w:rsidRPr="00E7395F">
              <w:t xml:space="preserve"> le </w:t>
            </w:r>
            <w:r w:rsidR="00C41A4E">
              <w:rPr>
                <w:b/>
                <w:bCs/>
                <w:highlight w:val="yellow"/>
              </w:rPr>
              <w:t xml:space="preserve">              </w:t>
            </w:r>
          </w:p>
          <w:p w14:paraId="7D869947" w14:textId="77777777" w:rsidR="00FA4E7B" w:rsidRPr="00E7395F" w:rsidRDefault="00FA4E7B" w:rsidP="004E06AA">
            <w:r w:rsidRPr="00E7395F">
              <w:t>Pour l'acheteur public</w:t>
            </w:r>
          </w:p>
          <w:p w14:paraId="2FB338FF" w14:textId="77777777" w:rsidR="00FA4E7B" w:rsidRPr="00E7395F" w:rsidRDefault="00FA4E7B" w:rsidP="004E06AA"/>
          <w:p w14:paraId="1BE46FF6" w14:textId="398E47A8" w:rsidR="00FA4E7B" w:rsidRPr="00E7395F" w:rsidRDefault="00FA4E7B" w:rsidP="004E06AA"/>
        </w:tc>
        <w:tc>
          <w:tcPr>
            <w:tcW w:w="4513" w:type="dxa"/>
          </w:tcPr>
          <w:p w14:paraId="25A7FA79" w14:textId="03297FE1" w:rsidR="00FA4E7B" w:rsidRPr="00E7395F" w:rsidRDefault="00FA4E7B" w:rsidP="004E06AA">
            <w:r w:rsidRPr="00E7395F">
              <w:t xml:space="preserve">Fait </w:t>
            </w:r>
            <w:r w:rsidR="00C41A4E">
              <w:t xml:space="preserve">à                                 </w:t>
            </w:r>
            <w:proofErr w:type="gramStart"/>
            <w:r w:rsidR="00C41A4E">
              <w:t xml:space="preserve">  </w:t>
            </w:r>
            <w:r w:rsidRPr="00E7395F">
              <w:t>,</w:t>
            </w:r>
            <w:proofErr w:type="gramEnd"/>
            <w:r w:rsidRPr="00E7395F">
              <w:t xml:space="preserve"> le</w:t>
            </w:r>
          </w:p>
          <w:p w14:paraId="3840C016" w14:textId="77777777" w:rsidR="00FA4E7B" w:rsidRPr="00E7395F" w:rsidRDefault="00FA4E7B" w:rsidP="004E06AA">
            <w:r w:rsidRPr="00E7395F">
              <w:t>Pour le titulaire</w:t>
            </w:r>
          </w:p>
          <w:p w14:paraId="63CF4B7A" w14:textId="6A1B99E7" w:rsidR="00FA4E7B" w:rsidRPr="00E7395F" w:rsidRDefault="00FA4E7B" w:rsidP="004E06AA"/>
        </w:tc>
      </w:tr>
    </w:tbl>
    <w:p w14:paraId="09323F54" w14:textId="77777777" w:rsidR="00FA4E7B" w:rsidRDefault="00FA4E7B">
      <w:pPr>
        <w:rPr>
          <w:rFonts w:ascii="Calibri" w:eastAsia="Calibri" w:hAnsi="Calibri" w:cs="Calibri"/>
          <w:szCs w:val="22"/>
        </w:rPr>
      </w:pPr>
    </w:p>
    <w:sectPr w:rsidR="00FA4E7B" w:rsidSect="0005515D">
      <w:headerReference w:type="default" r:id="rId13"/>
      <w:footerReference w:type="default" r:id="rId14"/>
      <w:pgSz w:w="11906" w:h="16838"/>
      <w:pgMar w:top="1440" w:right="1440" w:bottom="1440" w:left="1440" w:header="709" w:footer="709"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8C8F75" w16cex:dateUtc="2026-08-14T00:58:00Z"/>
  <w16cex:commentExtensible w16cex:durableId="58C3E6BA" w16cex:dateUtc="2026-08-17T22:16:00Z"/>
  <w16cex:commentExtensible w16cex:durableId="7231898A" w16cex:dateUtc="2026-08-17T23:03:00Z"/>
  <w16cex:commentExtensible w16cex:durableId="424857EB" w16cex:dateUtc="2026-08-17T23:04:00Z"/>
  <w16cex:commentExtensible w16cex:durableId="0E834F9C" w16cex:dateUtc="2026-08-17T23:21:00Z"/>
  <w16cex:commentExtensible w16cex:durableId="070ECA4D" w16cex:dateUtc="2026-08-19T01:4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B7B26A" w14:textId="77777777" w:rsidR="00B036A7" w:rsidRDefault="00B036A7" w:rsidP="008F173E">
      <w:r>
        <w:separator/>
      </w:r>
    </w:p>
  </w:endnote>
  <w:endnote w:type="continuationSeparator" w:id="0">
    <w:p w14:paraId="61F7976D" w14:textId="77777777" w:rsidR="00B036A7" w:rsidRDefault="00B036A7" w:rsidP="008F1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Outfi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3"/>
      <w:gridCol w:w="1701"/>
    </w:tblGrid>
    <w:tr w:rsidR="00B036A7" w14:paraId="3CB0D257" w14:textId="77777777" w:rsidTr="005B08BA">
      <w:tc>
        <w:tcPr>
          <w:tcW w:w="7943" w:type="dxa"/>
        </w:tcPr>
        <w:p w14:paraId="545E8D1E" w14:textId="7B830A8D" w:rsidR="00B036A7" w:rsidRDefault="00B036A7" w:rsidP="00BD6AB4">
          <w:pPr>
            <w:rPr>
              <w:color w:val="000000" w:themeColor="text1"/>
              <w:sz w:val="16"/>
              <w:szCs w:val="16"/>
            </w:rPr>
          </w:pPr>
          <w:sdt>
            <w:sdtPr>
              <w:rPr>
                <w:color w:val="000000" w:themeColor="text1"/>
                <w:sz w:val="16"/>
                <w:szCs w:val="16"/>
              </w:rPr>
              <w:alias w:val="Objet "/>
              <w:tag w:val=""/>
              <w:id w:val="548726303"/>
              <w:placeholder>
                <w:docPart w:val="4D42664B73ED41E981D91B47EB9E1552"/>
              </w:placeholder>
              <w:dataBinding w:prefixMappings="xmlns:ns0='http://purl.org/dc/elements/1.1/' xmlns:ns1='http://schemas.openxmlformats.org/package/2006/metadata/core-properties' " w:xpath="/ns1:coreProperties[1]/ns0:subject[1]" w:storeItemID="{6C3C8BC8-F283-45AE-878A-BAB7291924A1}"/>
              <w:text/>
            </w:sdtPr>
            <w:sdtContent>
              <w:r>
                <w:rPr>
                  <w:color w:val="000000" w:themeColor="text1"/>
                  <w:sz w:val="16"/>
                  <w:szCs w:val="16"/>
                </w:rPr>
                <w:t>Fourniture et installation de 25 candélabres solaires</w:t>
              </w:r>
            </w:sdtContent>
          </w:sdt>
          <w:r>
            <w:rPr>
              <w:color w:val="000000" w:themeColor="text1"/>
              <w:sz w:val="16"/>
              <w:szCs w:val="16"/>
            </w:rPr>
            <w:t xml:space="preserve"> </w:t>
          </w:r>
          <w:r w:rsidRPr="003911B2">
            <w:rPr>
              <w:color w:val="000000" w:themeColor="text1"/>
              <w:sz w:val="16"/>
              <w:szCs w:val="16"/>
            </w:rPr>
            <w:t>– n</w:t>
          </w:r>
          <w:r w:rsidRPr="00BD6AB4">
            <w:rPr>
              <w:color w:val="000000" w:themeColor="text1"/>
              <w:sz w:val="16"/>
              <w:szCs w:val="16"/>
            </w:rPr>
            <w:t>°</w:t>
          </w:r>
          <w:r w:rsidRPr="0005515D">
            <w:rPr>
              <w:color w:val="000000" w:themeColor="text1"/>
              <w:sz w:val="16"/>
              <w:szCs w:val="16"/>
            </w:rPr>
            <w:t>2026-0012_SRV-BRM</w:t>
          </w:r>
        </w:p>
        <w:p w14:paraId="4A58A2D2" w14:textId="77777777" w:rsidR="00B036A7" w:rsidRPr="00BD6AB4" w:rsidRDefault="00B036A7" w:rsidP="0015004A">
          <w:pPr>
            <w:pStyle w:val="Pieddepage"/>
            <w:rPr>
              <w:color w:val="000000" w:themeColor="text1"/>
              <w:sz w:val="16"/>
              <w:szCs w:val="16"/>
            </w:rPr>
          </w:pPr>
          <w:r>
            <w:rPr>
              <w:color w:val="000000" w:themeColor="text1"/>
              <w:sz w:val="16"/>
              <w:szCs w:val="16"/>
            </w:rPr>
            <w:t>Direction des Affaires Foncières</w:t>
          </w:r>
        </w:p>
      </w:tc>
      <w:tc>
        <w:tcPr>
          <w:tcW w:w="1701" w:type="dxa"/>
          <w:vAlign w:val="center"/>
        </w:tcPr>
        <w:p w14:paraId="456B33D8" w14:textId="77777777" w:rsidR="00B036A7" w:rsidRDefault="00B036A7" w:rsidP="0015004A">
          <w:pPr>
            <w:pStyle w:val="Pieddepage"/>
            <w:ind w:right="-404"/>
            <w:rPr>
              <w:color w:val="4472C4" w:themeColor="accent1"/>
              <w:sz w:val="16"/>
              <w:szCs w:val="16"/>
            </w:rPr>
          </w:pPr>
          <w:r w:rsidRPr="00DA104C">
            <w:rPr>
              <w:rFonts w:ascii="Outfit" w:hAnsi="Outfit"/>
              <w:b/>
              <w:i/>
            </w:rPr>
            <w:t xml:space="preserve">p. </w:t>
          </w:r>
          <w:r w:rsidRPr="00DA104C">
            <w:rPr>
              <w:rFonts w:ascii="Outfit" w:hAnsi="Outfit"/>
              <w:b/>
              <w:bCs/>
              <w:i/>
            </w:rPr>
            <w:fldChar w:fldCharType="begin"/>
          </w:r>
          <w:r w:rsidRPr="00DA104C">
            <w:rPr>
              <w:rFonts w:ascii="Outfit" w:hAnsi="Outfit"/>
              <w:b/>
              <w:bCs/>
              <w:i/>
            </w:rPr>
            <w:instrText>PAGE  \* Arabic  \* MERGEFORMAT</w:instrText>
          </w:r>
          <w:r w:rsidRPr="00DA104C">
            <w:rPr>
              <w:rFonts w:ascii="Outfit" w:hAnsi="Outfit"/>
              <w:b/>
              <w:bCs/>
              <w:i/>
            </w:rPr>
            <w:fldChar w:fldCharType="separate"/>
          </w:r>
          <w:r w:rsidRPr="00DA104C">
            <w:rPr>
              <w:rFonts w:ascii="Outfit" w:hAnsi="Outfit"/>
              <w:b/>
              <w:bCs/>
              <w:i/>
              <w:noProof/>
            </w:rPr>
            <w:t>2</w:t>
          </w:r>
          <w:r w:rsidRPr="00DA104C">
            <w:rPr>
              <w:rFonts w:ascii="Outfit" w:hAnsi="Outfit"/>
              <w:b/>
              <w:bCs/>
              <w:i/>
            </w:rPr>
            <w:fldChar w:fldCharType="end"/>
          </w:r>
          <w:r w:rsidRPr="00DA104C">
            <w:rPr>
              <w:rFonts w:ascii="Outfit" w:hAnsi="Outfit"/>
              <w:b/>
              <w:i/>
            </w:rPr>
            <w:t xml:space="preserve"> / </w:t>
          </w:r>
          <w:r w:rsidRPr="00DA104C">
            <w:rPr>
              <w:rFonts w:ascii="Outfit" w:hAnsi="Outfit"/>
              <w:b/>
              <w:bCs/>
              <w:i/>
            </w:rPr>
            <w:fldChar w:fldCharType="begin"/>
          </w:r>
          <w:r w:rsidRPr="00DA104C">
            <w:rPr>
              <w:rFonts w:ascii="Outfit" w:hAnsi="Outfit"/>
              <w:b/>
              <w:bCs/>
              <w:i/>
            </w:rPr>
            <w:instrText>NUMPAGES  \* Arabic  \* MERGEFORMAT</w:instrText>
          </w:r>
          <w:r w:rsidRPr="00DA104C">
            <w:rPr>
              <w:rFonts w:ascii="Outfit" w:hAnsi="Outfit"/>
              <w:b/>
              <w:bCs/>
              <w:i/>
            </w:rPr>
            <w:fldChar w:fldCharType="separate"/>
          </w:r>
          <w:r w:rsidRPr="00DA104C">
            <w:rPr>
              <w:rFonts w:ascii="Outfit" w:hAnsi="Outfit"/>
              <w:b/>
              <w:bCs/>
              <w:i/>
              <w:noProof/>
            </w:rPr>
            <w:t>28</w:t>
          </w:r>
          <w:r w:rsidRPr="00DA104C">
            <w:rPr>
              <w:rFonts w:ascii="Outfit" w:hAnsi="Outfit"/>
              <w:b/>
              <w:bCs/>
              <w:i/>
            </w:rPr>
            <w:fldChar w:fldCharType="end"/>
          </w:r>
        </w:p>
      </w:tc>
    </w:tr>
  </w:tbl>
  <w:p w14:paraId="1D34030E" w14:textId="7D3E26AC" w:rsidR="00B036A7" w:rsidRPr="0015004A" w:rsidRDefault="00B036A7" w:rsidP="0015004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101D9F" w14:textId="77777777" w:rsidR="00B036A7" w:rsidRDefault="00B036A7" w:rsidP="008F173E">
      <w:r>
        <w:separator/>
      </w:r>
    </w:p>
  </w:footnote>
  <w:footnote w:type="continuationSeparator" w:id="0">
    <w:p w14:paraId="16FB88BD" w14:textId="77777777" w:rsidR="00B036A7" w:rsidRDefault="00B036A7" w:rsidP="008F173E">
      <w:r>
        <w:continuationSeparator/>
      </w:r>
    </w:p>
  </w:footnote>
  <w:footnote w:id="1">
    <w:p w14:paraId="5FA5F3EF" w14:textId="77777777" w:rsidR="00B036A7" w:rsidRPr="008C6FEE" w:rsidRDefault="00B036A7" w:rsidP="002A753F">
      <w:pPr>
        <w:pStyle w:val="Notedebasdepage"/>
        <w:rPr>
          <w:rFonts w:ascii="Times New Roman" w:hAnsi="Times New Roman" w:cs="Times New Roman"/>
          <w:sz w:val="16"/>
          <w:szCs w:val="18"/>
        </w:rPr>
      </w:pPr>
      <w:r w:rsidRPr="008C6FEE">
        <w:rPr>
          <w:rStyle w:val="Appelnotedebasdep"/>
        </w:rPr>
        <w:footnoteRef/>
      </w:r>
      <w:r w:rsidRPr="008C6FEE">
        <w:t xml:space="preserve"> </w:t>
      </w:r>
      <w:r w:rsidRPr="008C6FEE">
        <w:rPr>
          <w:rFonts w:cs="Aptos"/>
          <w:sz w:val="14"/>
        </w:rPr>
        <w:t xml:space="preserve">Article LP 233-4 : II - Dans les deux formes de groupement l’un des opérateurs économiques membres du groupement, désigné dans l’acte d’engagement comme mandataire représente l’ensemble des membres vis-à-vis de l’acheteur public, et coordonne les prestations des membres du groupement.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3" w:type="dxa"/>
      <w:tblLayout w:type="fixed"/>
      <w:tblCellMar>
        <w:left w:w="80" w:type="dxa"/>
        <w:right w:w="80" w:type="dxa"/>
      </w:tblCellMar>
      <w:tblLook w:val="0000" w:firstRow="0" w:lastRow="0" w:firstColumn="0" w:lastColumn="0" w:noHBand="0" w:noVBand="0"/>
    </w:tblPr>
    <w:tblGrid>
      <w:gridCol w:w="4253"/>
      <w:gridCol w:w="5470"/>
    </w:tblGrid>
    <w:tr w:rsidR="00B036A7" w14:paraId="2CE60D45" w14:textId="77777777" w:rsidTr="004E06AA">
      <w:trPr>
        <w:cantSplit/>
      </w:trPr>
      <w:tc>
        <w:tcPr>
          <w:tcW w:w="4253" w:type="dxa"/>
          <w:tcBorders>
            <w:top w:val="nil"/>
            <w:left w:val="nil"/>
            <w:bottom w:val="nil"/>
            <w:right w:val="nil"/>
          </w:tcBorders>
        </w:tcPr>
        <w:p w14:paraId="758270E7" w14:textId="77777777" w:rsidR="00B036A7" w:rsidRDefault="00B036A7" w:rsidP="00A70139">
          <w:pPr>
            <w:pStyle w:val="-EnteteLogoGEDA"/>
          </w:pPr>
          <w:r>
            <w:rPr>
              <w:noProof/>
            </w:rPr>
            <w:drawing>
              <wp:inline distT="0" distB="0" distL="0" distR="0" wp14:anchorId="574B2EA9" wp14:editId="7A49DD03">
                <wp:extent cx="542925" cy="542925"/>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542925" cy="542925"/>
                        </a:xfrm>
                        <a:prstGeom prst="rect">
                          <a:avLst/>
                        </a:prstGeom>
                        <a:noFill/>
                        <a:ln w="9525">
                          <a:noFill/>
                          <a:miter lim="800000"/>
                          <a:headEnd/>
                          <a:tailEnd/>
                        </a:ln>
                      </pic:spPr>
                    </pic:pic>
                  </a:graphicData>
                </a:graphic>
              </wp:inline>
            </w:drawing>
          </w:r>
        </w:p>
      </w:tc>
      <w:tc>
        <w:tcPr>
          <w:tcW w:w="5470" w:type="dxa"/>
          <w:tcBorders>
            <w:top w:val="nil"/>
            <w:left w:val="nil"/>
            <w:bottom w:val="nil"/>
            <w:right w:val="nil"/>
          </w:tcBorders>
        </w:tcPr>
        <w:p w14:paraId="28324DF9" w14:textId="77777777" w:rsidR="00B036A7" w:rsidRDefault="00B036A7" w:rsidP="00A70139">
          <w:pPr>
            <w:pStyle w:val="-EnteteTitreGEDA"/>
          </w:pPr>
          <w:r>
            <w:br/>
            <w:t>POLYNéSIE FRANçAISE</w:t>
          </w:r>
        </w:p>
      </w:tc>
    </w:tr>
    <w:tr w:rsidR="00B036A7" w14:paraId="2BB4EF40" w14:textId="77777777" w:rsidTr="004E06AA">
      <w:trPr>
        <w:cantSplit/>
      </w:trPr>
      <w:tc>
        <w:tcPr>
          <w:tcW w:w="4253" w:type="dxa"/>
          <w:tcBorders>
            <w:top w:val="nil"/>
            <w:left w:val="nil"/>
            <w:bottom w:val="nil"/>
            <w:right w:val="nil"/>
          </w:tcBorders>
        </w:tcPr>
        <w:p w14:paraId="1097D24E" w14:textId="77777777" w:rsidR="00B036A7" w:rsidRDefault="00B036A7" w:rsidP="00A70139">
          <w:pPr>
            <w:pStyle w:val="-EnteteInstructeurGEDA"/>
            <w:spacing w:before="0" w:after="0"/>
            <w:rPr>
              <w:b/>
              <w:szCs w:val="18"/>
            </w:rPr>
          </w:pPr>
          <w:r>
            <w:fldChar w:fldCharType="begin"/>
          </w:r>
          <w:r>
            <w:instrText xml:space="preserve"> AUTOTEXTLIST  \* MERGEFORMAT </w:instrText>
          </w:r>
          <w:r>
            <w:fldChar w:fldCharType="separate"/>
          </w:r>
          <w:r>
            <w:t xml:space="preserve"> </w:t>
          </w:r>
          <w:r>
            <w:fldChar w:fldCharType="end"/>
          </w:r>
          <w:bookmarkStart w:id="35" w:name="entete_rapporteur"/>
          <w:r>
            <w:rPr>
              <w:b/>
              <w:szCs w:val="18"/>
            </w:rPr>
            <w:t xml:space="preserve"> </w:t>
          </w:r>
          <w:bookmarkEnd w:id="35"/>
          <w:r>
            <w:rPr>
              <w:b/>
              <w:szCs w:val="18"/>
            </w:rPr>
            <w:t xml:space="preserve">MINISTERE </w:t>
          </w:r>
        </w:p>
        <w:p w14:paraId="2B6BC3B1" w14:textId="77777777" w:rsidR="00B036A7" w:rsidRDefault="00B036A7" w:rsidP="00A70139">
          <w:pPr>
            <w:pStyle w:val="-EnteteInstructeurGEDA"/>
            <w:spacing w:before="0" w:after="0"/>
            <w:rPr>
              <w:b/>
              <w:szCs w:val="18"/>
            </w:rPr>
          </w:pPr>
          <w:r>
            <w:rPr>
              <w:b/>
              <w:szCs w:val="18"/>
            </w:rPr>
            <w:t>DU FONCIER ET DU LOGEMENT</w:t>
          </w:r>
          <w:r>
            <w:rPr>
              <w:b/>
              <w:szCs w:val="18"/>
            </w:rPr>
            <w:br/>
          </w:r>
          <w:r>
            <w:rPr>
              <w:b/>
              <w:i/>
              <w:caps w:val="0"/>
              <w:szCs w:val="18"/>
            </w:rPr>
            <w:t>en charge de l’aménagement (MFL)</w:t>
          </w:r>
        </w:p>
        <w:p w14:paraId="148D9BE0" w14:textId="77777777" w:rsidR="00B036A7" w:rsidRDefault="00B036A7" w:rsidP="00BA4F3B">
          <w:pPr>
            <w:pStyle w:val="-EnteteExpditeurGEDA"/>
            <w:jc w:val="left"/>
          </w:pPr>
        </w:p>
      </w:tc>
      <w:tc>
        <w:tcPr>
          <w:tcW w:w="5470" w:type="dxa"/>
          <w:tcBorders>
            <w:top w:val="nil"/>
            <w:left w:val="nil"/>
            <w:bottom w:val="nil"/>
            <w:right w:val="nil"/>
          </w:tcBorders>
        </w:tcPr>
        <w:p w14:paraId="17A18D43" w14:textId="77777777" w:rsidR="00B036A7" w:rsidRDefault="00B036A7" w:rsidP="00A70139">
          <w:pPr>
            <w:pStyle w:val="-EnteteLieuetdateGEDA"/>
            <w:rPr>
              <w:noProof w:val="0"/>
            </w:rPr>
          </w:pPr>
          <w:r>
            <w:rPr>
              <w:noProof w:val="0"/>
            </w:rPr>
            <w:t xml:space="preserve">            </w:t>
          </w:r>
          <w:r>
            <w:drawing>
              <wp:inline distT="0" distB="0" distL="0" distR="0" wp14:anchorId="7EB0B133" wp14:editId="5B8AEE22">
                <wp:extent cx="1584000" cy="725826"/>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_DAF_Logotype_CMJN_horizontal_color_pirogu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84000" cy="725826"/>
                        </a:xfrm>
                        <a:prstGeom prst="rect">
                          <a:avLst/>
                        </a:prstGeom>
                      </pic:spPr>
                    </pic:pic>
                  </a:graphicData>
                </a:graphic>
              </wp:inline>
            </w:drawing>
          </w:r>
        </w:p>
      </w:tc>
    </w:tr>
  </w:tbl>
  <w:p w14:paraId="14F18990" w14:textId="77777777" w:rsidR="00B036A7" w:rsidRDefault="00B036A7" w:rsidP="008F173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A0982"/>
    <w:multiLevelType w:val="hybridMultilevel"/>
    <w:tmpl w:val="8BC46684"/>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666359F"/>
    <w:multiLevelType w:val="hybridMultilevel"/>
    <w:tmpl w:val="D50CEA96"/>
    <w:lvl w:ilvl="0" w:tplc="1D54873C">
      <w:start w:val="1"/>
      <w:numFmt w:val="decimal"/>
      <w:lvlText w:val="%1."/>
      <w:lvlJc w:val="left"/>
      <w:pPr>
        <w:ind w:left="720" w:hanging="360"/>
      </w:pPr>
      <w:rPr>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B7258EE"/>
    <w:multiLevelType w:val="hybridMultilevel"/>
    <w:tmpl w:val="8D4C392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E1B4FD7"/>
    <w:multiLevelType w:val="hybridMultilevel"/>
    <w:tmpl w:val="37AE85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0A11AAD"/>
    <w:multiLevelType w:val="hybridMultilevel"/>
    <w:tmpl w:val="2DE61CD0"/>
    <w:lvl w:ilvl="0" w:tplc="C8225FEC">
      <w:start w:val="1"/>
      <w:numFmt w:val="bullet"/>
      <w:lvlText w:val="●"/>
      <w:lvlJc w:val="left"/>
      <w:pPr>
        <w:ind w:left="720" w:hanging="360"/>
      </w:pPr>
    </w:lvl>
    <w:lvl w:ilvl="1" w:tplc="3E72FA8E">
      <w:start w:val="1"/>
      <w:numFmt w:val="bullet"/>
      <w:lvlText w:val="○"/>
      <w:lvlJc w:val="left"/>
      <w:pPr>
        <w:ind w:left="1440" w:hanging="360"/>
      </w:pPr>
    </w:lvl>
    <w:lvl w:ilvl="2" w:tplc="B0FC4B20">
      <w:start w:val="1"/>
      <w:numFmt w:val="bullet"/>
      <w:lvlText w:val="■"/>
      <w:lvlJc w:val="left"/>
      <w:pPr>
        <w:ind w:left="2160" w:hanging="360"/>
      </w:pPr>
    </w:lvl>
    <w:lvl w:ilvl="3" w:tplc="8D70692A">
      <w:start w:val="1"/>
      <w:numFmt w:val="bullet"/>
      <w:lvlText w:val="●"/>
      <w:lvlJc w:val="left"/>
      <w:pPr>
        <w:ind w:left="2880" w:hanging="360"/>
      </w:pPr>
    </w:lvl>
    <w:lvl w:ilvl="4" w:tplc="D2C8CB14">
      <w:start w:val="1"/>
      <w:numFmt w:val="bullet"/>
      <w:lvlText w:val="○"/>
      <w:lvlJc w:val="left"/>
      <w:pPr>
        <w:ind w:left="3600" w:hanging="360"/>
      </w:pPr>
    </w:lvl>
    <w:lvl w:ilvl="5" w:tplc="4ACCC582">
      <w:start w:val="1"/>
      <w:numFmt w:val="bullet"/>
      <w:lvlText w:val="■"/>
      <w:lvlJc w:val="left"/>
      <w:pPr>
        <w:ind w:left="4320" w:hanging="360"/>
      </w:pPr>
    </w:lvl>
    <w:lvl w:ilvl="6" w:tplc="B09CC0A4">
      <w:start w:val="1"/>
      <w:numFmt w:val="bullet"/>
      <w:lvlText w:val="●"/>
      <w:lvlJc w:val="left"/>
      <w:pPr>
        <w:ind w:left="5040" w:hanging="360"/>
      </w:pPr>
    </w:lvl>
    <w:lvl w:ilvl="7" w:tplc="D92AC006">
      <w:start w:val="1"/>
      <w:numFmt w:val="bullet"/>
      <w:lvlText w:val="●"/>
      <w:lvlJc w:val="left"/>
      <w:pPr>
        <w:ind w:left="5760" w:hanging="360"/>
      </w:pPr>
    </w:lvl>
    <w:lvl w:ilvl="8" w:tplc="55D6526C">
      <w:start w:val="1"/>
      <w:numFmt w:val="bullet"/>
      <w:lvlText w:val="●"/>
      <w:lvlJc w:val="left"/>
      <w:pPr>
        <w:ind w:left="6480" w:hanging="360"/>
      </w:pPr>
    </w:lvl>
  </w:abstractNum>
  <w:abstractNum w:abstractNumId="5" w15:restartNumberingAfterBreak="0">
    <w:nsid w:val="15F16E32"/>
    <w:multiLevelType w:val="multilevel"/>
    <w:tmpl w:val="A6CC4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D60168"/>
    <w:multiLevelType w:val="multilevel"/>
    <w:tmpl w:val="2E70D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D656CE"/>
    <w:multiLevelType w:val="multilevel"/>
    <w:tmpl w:val="C42A2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A3026C"/>
    <w:multiLevelType w:val="hybridMultilevel"/>
    <w:tmpl w:val="4788BABE"/>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BCD40C2"/>
    <w:multiLevelType w:val="multilevel"/>
    <w:tmpl w:val="2CE23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FC7376"/>
    <w:multiLevelType w:val="hybridMultilevel"/>
    <w:tmpl w:val="306E37D4"/>
    <w:lvl w:ilvl="0" w:tplc="28BC0558">
      <w:start w:val="1"/>
      <w:numFmt w:val="bullet"/>
      <w:lvlText w:val=""/>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3E3791E"/>
    <w:multiLevelType w:val="multilevel"/>
    <w:tmpl w:val="874C0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0755D6"/>
    <w:multiLevelType w:val="hybridMultilevel"/>
    <w:tmpl w:val="54967EE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1E0689"/>
    <w:multiLevelType w:val="hybridMultilevel"/>
    <w:tmpl w:val="D4A4447E"/>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7F623E0"/>
    <w:multiLevelType w:val="multilevel"/>
    <w:tmpl w:val="F6DC0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737ABB"/>
    <w:multiLevelType w:val="hybridMultilevel"/>
    <w:tmpl w:val="2B0CEAE6"/>
    <w:lvl w:ilvl="0" w:tplc="040C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47AF4260"/>
    <w:multiLevelType w:val="hybridMultilevel"/>
    <w:tmpl w:val="1FF8EC26"/>
    <w:lvl w:ilvl="0" w:tplc="AAB80100">
      <w:start w:val="1"/>
      <w:numFmt w:val="decimal"/>
      <w:lvlText w:val="Article %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2E56ED7"/>
    <w:multiLevelType w:val="hybridMultilevel"/>
    <w:tmpl w:val="04F45EB2"/>
    <w:lvl w:ilvl="0" w:tplc="487666B8">
      <w:start w:val="1"/>
      <w:numFmt w:val="decimal"/>
      <w:pStyle w:val="Titre2"/>
      <w:lvlText w:val="Article %1 - "/>
      <w:lvlJc w:val="left"/>
      <w:pPr>
        <w:ind w:left="1004" w:hanging="360"/>
      </w:pPr>
    </w:lvl>
    <w:lvl w:ilvl="1" w:tplc="FFFFFFFF">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8" w15:restartNumberingAfterBreak="0">
    <w:nsid w:val="55264E81"/>
    <w:multiLevelType w:val="hybridMultilevel"/>
    <w:tmpl w:val="D1126098"/>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5BE23F14"/>
    <w:multiLevelType w:val="hybridMultilevel"/>
    <w:tmpl w:val="A73C3346"/>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5C43354B"/>
    <w:multiLevelType w:val="hybridMultilevel"/>
    <w:tmpl w:val="BE6A5F64"/>
    <w:lvl w:ilvl="0" w:tplc="C02AB606">
      <w:start w:val="1"/>
      <w:numFmt w:val="decimal"/>
      <w:lvlText w:val="Article %1 - "/>
      <w:lvlJc w:val="left"/>
      <w:pPr>
        <w:ind w:left="1004" w:hanging="360"/>
      </w:pPr>
      <w:rPr>
        <w:rFonts w:hint="default"/>
      </w:rPr>
    </w:lvl>
    <w:lvl w:ilvl="1" w:tplc="20000019" w:tentative="1">
      <w:start w:val="1"/>
      <w:numFmt w:val="lowerLetter"/>
      <w:lvlText w:val="%2."/>
      <w:lvlJc w:val="left"/>
      <w:pPr>
        <w:ind w:left="1724" w:hanging="360"/>
      </w:pPr>
    </w:lvl>
    <w:lvl w:ilvl="2" w:tplc="2000001B" w:tentative="1">
      <w:start w:val="1"/>
      <w:numFmt w:val="lowerRoman"/>
      <w:lvlText w:val="%3."/>
      <w:lvlJc w:val="right"/>
      <w:pPr>
        <w:ind w:left="2444" w:hanging="180"/>
      </w:pPr>
    </w:lvl>
    <w:lvl w:ilvl="3" w:tplc="2000000F" w:tentative="1">
      <w:start w:val="1"/>
      <w:numFmt w:val="decimal"/>
      <w:lvlText w:val="%4."/>
      <w:lvlJc w:val="left"/>
      <w:pPr>
        <w:ind w:left="3164" w:hanging="360"/>
      </w:pPr>
    </w:lvl>
    <w:lvl w:ilvl="4" w:tplc="20000019" w:tentative="1">
      <w:start w:val="1"/>
      <w:numFmt w:val="lowerLetter"/>
      <w:lvlText w:val="%5."/>
      <w:lvlJc w:val="left"/>
      <w:pPr>
        <w:ind w:left="3884" w:hanging="360"/>
      </w:pPr>
    </w:lvl>
    <w:lvl w:ilvl="5" w:tplc="2000001B" w:tentative="1">
      <w:start w:val="1"/>
      <w:numFmt w:val="lowerRoman"/>
      <w:lvlText w:val="%6."/>
      <w:lvlJc w:val="right"/>
      <w:pPr>
        <w:ind w:left="4604" w:hanging="180"/>
      </w:pPr>
    </w:lvl>
    <w:lvl w:ilvl="6" w:tplc="2000000F" w:tentative="1">
      <w:start w:val="1"/>
      <w:numFmt w:val="decimal"/>
      <w:lvlText w:val="%7."/>
      <w:lvlJc w:val="left"/>
      <w:pPr>
        <w:ind w:left="5324" w:hanging="360"/>
      </w:pPr>
    </w:lvl>
    <w:lvl w:ilvl="7" w:tplc="20000019" w:tentative="1">
      <w:start w:val="1"/>
      <w:numFmt w:val="lowerLetter"/>
      <w:lvlText w:val="%8."/>
      <w:lvlJc w:val="left"/>
      <w:pPr>
        <w:ind w:left="6044" w:hanging="360"/>
      </w:pPr>
    </w:lvl>
    <w:lvl w:ilvl="8" w:tplc="2000001B" w:tentative="1">
      <w:start w:val="1"/>
      <w:numFmt w:val="lowerRoman"/>
      <w:lvlText w:val="%9."/>
      <w:lvlJc w:val="right"/>
      <w:pPr>
        <w:ind w:left="6764" w:hanging="180"/>
      </w:pPr>
    </w:lvl>
  </w:abstractNum>
  <w:abstractNum w:abstractNumId="21" w15:restartNumberingAfterBreak="0">
    <w:nsid w:val="61C768C7"/>
    <w:multiLevelType w:val="hybridMultilevel"/>
    <w:tmpl w:val="09BEF7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6A6C0764"/>
    <w:multiLevelType w:val="hybridMultilevel"/>
    <w:tmpl w:val="4786577C"/>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6BC65EF8"/>
    <w:multiLevelType w:val="hybridMultilevel"/>
    <w:tmpl w:val="1BFA8584"/>
    <w:lvl w:ilvl="0" w:tplc="20000003">
      <w:start w:val="1"/>
      <w:numFmt w:val="bullet"/>
      <w:lvlText w:val="o"/>
      <w:lvlJc w:val="left"/>
      <w:pPr>
        <w:ind w:left="1080" w:hanging="360"/>
      </w:pPr>
      <w:rPr>
        <w:rFonts w:ascii="Courier New" w:hAnsi="Courier New" w:cs="Courier New"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4" w15:restartNumberingAfterBreak="0">
    <w:nsid w:val="6F3A507A"/>
    <w:multiLevelType w:val="hybridMultilevel"/>
    <w:tmpl w:val="441A0588"/>
    <w:lvl w:ilvl="0" w:tplc="20000003">
      <w:start w:val="1"/>
      <w:numFmt w:val="bullet"/>
      <w:lvlText w:val="o"/>
      <w:lvlJc w:val="left"/>
      <w:pPr>
        <w:ind w:left="720" w:hanging="360"/>
      </w:pPr>
      <w:rPr>
        <w:rFonts w:ascii="Courier New" w:hAnsi="Courier New" w:cs="Courier New" w:hint="default"/>
      </w:rPr>
    </w:lvl>
    <w:lvl w:ilvl="1" w:tplc="3DB25A7C">
      <w:start w:val="1"/>
      <w:numFmt w:val="bullet"/>
      <w:lvlText w:val="○"/>
      <w:lvlJc w:val="left"/>
      <w:pPr>
        <w:ind w:left="1440" w:hanging="360"/>
      </w:pPr>
    </w:lvl>
    <w:lvl w:ilvl="2" w:tplc="C41E36AC">
      <w:start w:val="1"/>
      <w:numFmt w:val="bullet"/>
      <w:lvlText w:val="■"/>
      <w:lvlJc w:val="left"/>
      <w:pPr>
        <w:ind w:left="2160" w:hanging="360"/>
      </w:pPr>
    </w:lvl>
    <w:lvl w:ilvl="3" w:tplc="F4A63668">
      <w:start w:val="1"/>
      <w:numFmt w:val="bullet"/>
      <w:lvlText w:val="●"/>
      <w:lvlJc w:val="left"/>
      <w:pPr>
        <w:ind w:left="2880" w:hanging="360"/>
      </w:pPr>
    </w:lvl>
    <w:lvl w:ilvl="4" w:tplc="94064374">
      <w:start w:val="1"/>
      <w:numFmt w:val="bullet"/>
      <w:lvlText w:val="○"/>
      <w:lvlJc w:val="left"/>
      <w:pPr>
        <w:ind w:left="3600" w:hanging="360"/>
      </w:pPr>
    </w:lvl>
    <w:lvl w:ilvl="5" w:tplc="3176D588">
      <w:start w:val="1"/>
      <w:numFmt w:val="bullet"/>
      <w:lvlText w:val="■"/>
      <w:lvlJc w:val="left"/>
      <w:pPr>
        <w:ind w:left="4320" w:hanging="360"/>
      </w:pPr>
    </w:lvl>
    <w:lvl w:ilvl="6" w:tplc="6D9C85EA">
      <w:start w:val="1"/>
      <w:numFmt w:val="bullet"/>
      <w:lvlText w:val="●"/>
      <w:lvlJc w:val="left"/>
      <w:pPr>
        <w:ind w:left="5040" w:hanging="360"/>
      </w:pPr>
    </w:lvl>
    <w:lvl w:ilvl="7" w:tplc="D03AC5E2">
      <w:start w:val="1"/>
      <w:numFmt w:val="bullet"/>
      <w:lvlText w:val="●"/>
      <w:lvlJc w:val="left"/>
      <w:pPr>
        <w:ind w:left="5760" w:hanging="360"/>
      </w:pPr>
    </w:lvl>
    <w:lvl w:ilvl="8" w:tplc="FCDE78E6">
      <w:start w:val="1"/>
      <w:numFmt w:val="bullet"/>
      <w:lvlText w:val="●"/>
      <w:lvlJc w:val="left"/>
      <w:pPr>
        <w:ind w:left="6480" w:hanging="360"/>
      </w:pPr>
    </w:lvl>
  </w:abstractNum>
  <w:abstractNum w:abstractNumId="25" w15:restartNumberingAfterBreak="0">
    <w:nsid w:val="74DC6226"/>
    <w:multiLevelType w:val="hybridMultilevel"/>
    <w:tmpl w:val="2BA6D2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75E17C1C"/>
    <w:multiLevelType w:val="hybridMultilevel"/>
    <w:tmpl w:val="3C5E549C"/>
    <w:lvl w:ilvl="0" w:tplc="3E72FA8E">
      <w:start w:val="1"/>
      <w:numFmt w:val="bullet"/>
      <w:lvlText w:val="○"/>
      <w:lvlJc w:val="left"/>
      <w:pPr>
        <w:ind w:left="1080" w:hanging="360"/>
      </w:p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7" w15:restartNumberingAfterBreak="0">
    <w:nsid w:val="7A4D3AC7"/>
    <w:multiLevelType w:val="hybridMultilevel"/>
    <w:tmpl w:val="6F9E9440"/>
    <w:lvl w:ilvl="0" w:tplc="20EEBEAC">
      <w:start w:val="1"/>
      <w:numFmt w:val="bullet"/>
      <w:lvlText w:val=""/>
      <w:lvlJc w:val="left"/>
      <w:pPr>
        <w:ind w:left="1146" w:hanging="360"/>
      </w:pPr>
      <w:rPr>
        <w:rFonts w:ascii="Wingdings" w:hAnsi="Wingdings" w:hint="default"/>
        <w:b/>
        <w:color w:val="990033"/>
        <w:sz w:val="18"/>
      </w:rPr>
    </w:lvl>
    <w:lvl w:ilvl="1" w:tplc="040C0003">
      <w:start w:val="1"/>
      <w:numFmt w:val="bullet"/>
      <w:lvlText w:val="o"/>
      <w:lvlJc w:val="left"/>
      <w:pPr>
        <w:ind w:left="1866" w:hanging="360"/>
      </w:pPr>
      <w:rPr>
        <w:rFonts w:ascii="Courier New" w:hAnsi="Courier New" w:cs="Times New Roman" w:hint="default"/>
      </w:rPr>
    </w:lvl>
    <w:lvl w:ilvl="2" w:tplc="040C0005">
      <w:start w:val="1"/>
      <w:numFmt w:val="bullet"/>
      <w:lvlText w:val=""/>
      <w:lvlJc w:val="left"/>
      <w:pPr>
        <w:ind w:left="2586" w:hanging="360"/>
      </w:pPr>
      <w:rPr>
        <w:rFonts w:ascii="Wingdings" w:hAnsi="Wingdings" w:hint="default"/>
      </w:rPr>
    </w:lvl>
    <w:lvl w:ilvl="3" w:tplc="040C0001">
      <w:start w:val="1"/>
      <w:numFmt w:val="bullet"/>
      <w:lvlText w:val=""/>
      <w:lvlJc w:val="left"/>
      <w:pPr>
        <w:ind w:left="3306" w:hanging="360"/>
      </w:pPr>
      <w:rPr>
        <w:rFonts w:ascii="Symbol" w:hAnsi="Symbol" w:hint="default"/>
      </w:rPr>
    </w:lvl>
    <w:lvl w:ilvl="4" w:tplc="040C0003">
      <w:start w:val="1"/>
      <w:numFmt w:val="bullet"/>
      <w:lvlText w:val="o"/>
      <w:lvlJc w:val="left"/>
      <w:pPr>
        <w:ind w:left="4026" w:hanging="360"/>
      </w:pPr>
      <w:rPr>
        <w:rFonts w:ascii="Courier New" w:hAnsi="Courier New" w:cs="Times New Roman" w:hint="default"/>
      </w:rPr>
    </w:lvl>
    <w:lvl w:ilvl="5" w:tplc="040C0005">
      <w:start w:val="1"/>
      <w:numFmt w:val="bullet"/>
      <w:lvlText w:val=""/>
      <w:lvlJc w:val="left"/>
      <w:pPr>
        <w:ind w:left="4746" w:hanging="360"/>
      </w:pPr>
      <w:rPr>
        <w:rFonts w:ascii="Wingdings" w:hAnsi="Wingdings" w:hint="default"/>
      </w:rPr>
    </w:lvl>
    <w:lvl w:ilvl="6" w:tplc="040C0001">
      <w:start w:val="1"/>
      <w:numFmt w:val="bullet"/>
      <w:lvlText w:val=""/>
      <w:lvlJc w:val="left"/>
      <w:pPr>
        <w:ind w:left="5466" w:hanging="360"/>
      </w:pPr>
      <w:rPr>
        <w:rFonts w:ascii="Symbol" w:hAnsi="Symbol" w:hint="default"/>
      </w:rPr>
    </w:lvl>
    <w:lvl w:ilvl="7" w:tplc="040C0003">
      <w:start w:val="1"/>
      <w:numFmt w:val="bullet"/>
      <w:lvlText w:val="o"/>
      <w:lvlJc w:val="left"/>
      <w:pPr>
        <w:ind w:left="6186" w:hanging="360"/>
      </w:pPr>
      <w:rPr>
        <w:rFonts w:ascii="Courier New" w:hAnsi="Courier New" w:cs="Times New Roman" w:hint="default"/>
      </w:rPr>
    </w:lvl>
    <w:lvl w:ilvl="8" w:tplc="040C0005">
      <w:start w:val="1"/>
      <w:numFmt w:val="bullet"/>
      <w:lvlText w:val=""/>
      <w:lvlJc w:val="left"/>
      <w:pPr>
        <w:ind w:left="6906" w:hanging="360"/>
      </w:pPr>
      <w:rPr>
        <w:rFonts w:ascii="Wingdings" w:hAnsi="Wingdings" w:hint="default"/>
      </w:rPr>
    </w:lvl>
  </w:abstractNum>
  <w:abstractNum w:abstractNumId="28" w15:restartNumberingAfterBreak="0">
    <w:nsid w:val="7FDC785E"/>
    <w:multiLevelType w:val="hybridMultilevel"/>
    <w:tmpl w:val="DF12438C"/>
    <w:lvl w:ilvl="0" w:tplc="040C0001">
      <w:start w:val="1"/>
      <w:numFmt w:val="bullet"/>
      <w:lvlText w:val=""/>
      <w:lvlJc w:val="left"/>
      <w:pPr>
        <w:ind w:left="1288" w:hanging="360"/>
      </w:pPr>
      <w:rPr>
        <w:rFonts w:ascii="Symbol" w:hAnsi="Symbol" w:hint="default"/>
      </w:rPr>
    </w:lvl>
    <w:lvl w:ilvl="1" w:tplc="040C0003" w:tentative="1">
      <w:start w:val="1"/>
      <w:numFmt w:val="bullet"/>
      <w:lvlText w:val="o"/>
      <w:lvlJc w:val="left"/>
      <w:pPr>
        <w:ind w:left="2008" w:hanging="360"/>
      </w:pPr>
      <w:rPr>
        <w:rFonts w:ascii="Courier New" w:hAnsi="Courier New" w:cs="Courier New" w:hint="default"/>
      </w:rPr>
    </w:lvl>
    <w:lvl w:ilvl="2" w:tplc="040C0005" w:tentative="1">
      <w:start w:val="1"/>
      <w:numFmt w:val="bullet"/>
      <w:lvlText w:val=""/>
      <w:lvlJc w:val="left"/>
      <w:pPr>
        <w:ind w:left="2728" w:hanging="360"/>
      </w:pPr>
      <w:rPr>
        <w:rFonts w:ascii="Wingdings" w:hAnsi="Wingdings" w:hint="default"/>
      </w:rPr>
    </w:lvl>
    <w:lvl w:ilvl="3" w:tplc="040C0001" w:tentative="1">
      <w:start w:val="1"/>
      <w:numFmt w:val="bullet"/>
      <w:lvlText w:val=""/>
      <w:lvlJc w:val="left"/>
      <w:pPr>
        <w:ind w:left="3448" w:hanging="360"/>
      </w:pPr>
      <w:rPr>
        <w:rFonts w:ascii="Symbol" w:hAnsi="Symbol" w:hint="default"/>
      </w:rPr>
    </w:lvl>
    <w:lvl w:ilvl="4" w:tplc="040C0003" w:tentative="1">
      <w:start w:val="1"/>
      <w:numFmt w:val="bullet"/>
      <w:lvlText w:val="o"/>
      <w:lvlJc w:val="left"/>
      <w:pPr>
        <w:ind w:left="4168" w:hanging="360"/>
      </w:pPr>
      <w:rPr>
        <w:rFonts w:ascii="Courier New" w:hAnsi="Courier New" w:cs="Courier New" w:hint="default"/>
      </w:rPr>
    </w:lvl>
    <w:lvl w:ilvl="5" w:tplc="040C0005" w:tentative="1">
      <w:start w:val="1"/>
      <w:numFmt w:val="bullet"/>
      <w:lvlText w:val=""/>
      <w:lvlJc w:val="left"/>
      <w:pPr>
        <w:ind w:left="4888" w:hanging="360"/>
      </w:pPr>
      <w:rPr>
        <w:rFonts w:ascii="Wingdings" w:hAnsi="Wingdings" w:hint="default"/>
      </w:rPr>
    </w:lvl>
    <w:lvl w:ilvl="6" w:tplc="040C0001" w:tentative="1">
      <w:start w:val="1"/>
      <w:numFmt w:val="bullet"/>
      <w:lvlText w:val=""/>
      <w:lvlJc w:val="left"/>
      <w:pPr>
        <w:ind w:left="5608" w:hanging="360"/>
      </w:pPr>
      <w:rPr>
        <w:rFonts w:ascii="Symbol" w:hAnsi="Symbol" w:hint="default"/>
      </w:rPr>
    </w:lvl>
    <w:lvl w:ilvl="7" w:tplc="040C0003" w:tentative="1">
      <w:start w:val="1"/>
      <w:numFmt w:val="bullet"/>
      <w:lvlText w:val="o"/>
      <w:lvlJc w:val="left"/>
      <w:pPr>
        <w:ind w:left="6328" w:hanging="360"/>
      </w:pPr>
      <w:rPr>
        <w:rFonts w:ascii="Courier New" w:hAnsi="Courier New" w:cs="Courier New" w:hint="default"/>
      </w:rPr>
    </w:lvl>
    <w:lvl w:ilvl="8" w:tplc="040C0005" w:tentative="1">
      <w:start w:val="1"/>
      <w:numFmt w:val="bullet"/>
      <w:lvlText w:val=""/>
      <w:lvlJc w:val="left"/>
      <w:pPr>
        <w:ind w:left="7048" w:hanging="360"/>
      </w:pPr>
      <w:rPr>
        <w:rFonts w:ascii="Wingdings" w:hAnsi="Wingdings" w:hint="default"/>
      </w:rPr>
    </w:lvl>
  </w:abstractNum>
  <w:num w:numId="1">
    <w:abstractNumId w:val="24"/>
  </w:num>
  <w:num w:numId="2">
    <w:abstractNumId w:val="24"/>
  </w:num>
  <w:num w:numId="3">
    <w:abstractNumId w:val="19"/>
  </w:num>
  <w:num w:numId="4">
    <w:abstractNumId w:val="16"/>
  </w:num>
  <w:num w:numId="5">
    <w:abstractNumId w:val="0"/>
  </w:num>
  <w:num w:numId="6">
    <w:abstractNumId w:val="4"/>
    <w:lvlOverride w:ilvl="0">
      <w:startOverride w:val="1"/>
    </w:lvlOverride>
  </w:num>
  <w:num w:numId="7">
    <w:abstractNumId w:val="4"/>
  </w:num>
  <w:num w:numId="8">
    <w:abstractNumId w:val="26"/>
  </w:num>
  <w:num w:numId="9">
    <w:abstractNumId w:val="20"/>
  </w:num>
  <w:num w:numId="10">
    <w:abstractNumId w:val="17"/>
  </w:num>
  <w:num w:numId="11">
    <w:abstractNumId w:val="17"/>
    <w:lvlOverride w:ilvl="0">
      <w:startOverride w:val="1"/>
    </w:lvlOverride>
  </w:num>
  <w:num w:numId="12">
    <w:abstractNumId w:val="17"/>
  </w:num>
  <w:num w:numId="13">
    <w:abstractNumId w:val="11"/>
  </w:num>
  <w:num w:numId="14">
    <w:abstractNumId w:val="12"/>
  </w:num>
  <w:num w:numId="15">
    <w:abstractNumId w:val="15"/>
  </w:num>
  <w:num w:numId="16">
    <w:abstractNumId w:val="28"/>
  </w:num>
  <w:num w:numId="17">
    <w:abstractNumId w:val="17"/>
    <w:lvlOverride w:ilvl="0">
      <w:startOverride w:val="1"/>
    </w:lvlOverride>
  </w:num>
  <w:num w:numId="18">
    <w:abstractNumId w:val="25"/>
  </w:num>
  <w:num w:numId="19">
    <w:abstractNumId w:val="17"/>
    <w:lvlOverride w:ilvl="0">
      <w:startOverride w:val="1"/>
    </w:lvlOverride>
  </w:num>
  <w:num w:numId="20">
    <w:abstractNumId w:val="17"/>
    <w:lvlOverride w:ilvl="0">
      <w:startOverride w:val="1"/>
    </w:lvlOverride>
  </w:num>
  <w:num w:numId="21">
    <w:abstractNumId w:val="2"/>
  </w:num>
  <w:num w:numId="22">
    <w:abstractNumId w:val="17"/>
    <w:lvlOverride w:ilvl="0">
      <w:startOverride w:val="1"/>
    </w:lvlOverride>
  </w:num>
  <w:num w:numId="23">
    <w:abstractNumId w:val="3"/>
  </w:num>
  <w:num w:numId="24">
    <w:abstractNumId w:val="21"/>
  </w:num>
  <w:num w:numId="25">
    <w:abstractNumId w:val="5"/>
  </w:num>
  <w:num w:numId="26">
    <w:abstractNumId w:val="14"/>
  </w:num>
  <w:num w:numId="27">
    <w:abstractNumId w:val="6"/>
  </w:num>
  <w:num w:numId="28">
    <w:abstractNumId w:val="7"/>
  </w:num>
  <w:num w:numId="29">
    <w:abstractNumId w:val="1"/>
  </w:num>
  <w:num w:numId="30">
    <w:abstractNumId w:val="18"/>
  </w:num>
  <w:num w:numId="31">
    <w:abstractNumId w:val="8"/>
  </w:num>
  <w:num w:numId="32">
    <w:abstractNumId w:val="22"/>
  </w:num>
  <w:num w:numId="33">
    <w:abstractNumId w:val="13"/>
  </w:num>
  <w:num w:numId="34">
    <w:abstractNumId w:val="9"/>
  </w:num>
  <w:num w:numId="35">
    <w:abstractNumId w:val="23"/>
  </w:num>
  <w:num w:numId="36">
    <w:abstractNumId w:val="10"/>
  </w:num>
  <w:num w:numId="37">
    <w:abstractNumId w:val="17"/>
    <w:lvlOverride w:ilvl="0">
      <w:startOverride w:val="1"/>
    </w:lvlOverride>
  </w:num>
  <w:num w:numId="38">
    <w:abstractNumId w:val="17"/>
    <w:lvlOverride w:ilvl="0">
      <w:startOverride w:val="1"/>
    </w:lvlOverride>
  </w:num>
  <w:num w:numId="39">
    <w:abstractNumId w:val="27"/>
  </w:num>
  <w:num w:numId="40">
    <w:abstractNumId w:val="1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184"/>
    <w:rsid w:val="0000034A"/>
    <w:rsid w:val="00002175"/>
    <w:rsid w:val="0000243B"/>
    <w:rsid w:val="000055A7"/>
    <w:rsid w:val="000120AA"/>
    <w:rsid w:val="000173C1"/>
    <w:rsid w:val="00024332"/>
    <w:rsid w:val="00032FC3"/>
    <w:rsid w:val="000369D3"/>
    <w:rsid w:val="00046B0D"/>
    <w:rsid w:val="00051D6F"/>
    <w:rsid w:val="0005515D"/>
    <w:rsid w:val="00060D7B"/>
    <w:rsid w:val="00066521"/>
    <w:rsid w:val="00080648"/>
    <w:rsid w:val="00084FED"/>
    <w:rsid w:val="000853AF"/>
    <w:rsid w:val="00085A3F"/>
    <w:rsid w:val="00086B66"/>
    <w:rsid w:val="00087D34"/>
    <w:rsid w:val="000932F1"/>
    <w:rsid w:val="0009514A"/>
    <w:rsid w:val="00096E0B"/>
    <w:rsid w:val="000A58C9"/>
    <w:rsid w:val="000A6362"/>
    <w:rsid w:val="000A7D8E"/>
    <w:rsid w:val="000C111D"/>
    <w:rsid w:val="000C416C"/>
    <w:rsid w:val="000D1BBC"/>
    <w:rsid w:val="000D4A82"/>
    <w:rsid w:val="000F2B10"/>
    <w:rsid w:val="000F2E35"/>
    <w:rsid w:val="00101FDF"/>
    <w:rsid w:val="001142B3"/>
    <w:rsid w:val="00122FF8"/>
    <w:rsid w:val="00127F45"/>
    <w:rsid w:val="0013298E"/>
    <w:rsid w:val="00133ABA"/>
    <w:rsid w:val="001400CC"/>
    <w:rsid w:val="00140DD4"/>
    <w:rsid w:val="00143531"/>
    <w:rsid w:val="00143782"/>
    <w:rsid w:val="0014558F"/>
    <w:rsid w:val="0015004A"/>
    <w:rsid w:val="00152507"/>
    <w:rsid w:val="00156558"/>
    <w:rsid w:val="00160CFF"/>
    <w:rsid w:val="001709A1"/>
    <w:rsid w:val="001738C6"/>
    <w:rsid w:val="0017635B"/>
    <w:rsid w:val="00176BC1"/>
    <w:rsid w:val="00176E9E"/>
    <w:rsid w:val="0018189A"/>
    <w:rsid w:val="00181BE4"/>
    <w:rsid w:val="001A2ECE"/>
    <w:rsid w:val="001B1D67"/>
    <w:rsid w:val="001B276A"/>
    <w:rsid w:val="001B2807"/>
    <w:rsid w:val="001B37C3"/>
    <w:rsid w:val="001B4504"/>
    <w:rsid w:val="001D47F5"/>
    <w:rsid w:val="001E4E63"/>
    <w:rsid w:val="001F5FF4"/>
    <w:rsid w:val="0020128F"/>
    <w:rsid w:val="00203BBD"/>
    <w:rsid w:val="00211FC8"/>
    <w:rsid w:val="00212701"/>
    <w:rsid w:val="002163FE"/>
    <w:rsid w:val="00217E63"/>
    <w:rsid w:val="002241C2"/>
    <w:rsid w:val="00230855"/>
    <w:rsid w:val="0023132A"/>
    <w:rsid w:val="002318C9"/>
    <w:rsid w:val="00231D89"/>
    <w:rsid w:val="00233C51"/>
    <w:rsid w:val="00234E67"/>
    <w:rsid w:val="002364A1"/>
    <w:rsid w:val="002400F2"/>
    <w:rsid w:val="00241184"/>
    <w:rsid w:val="0024450D"/>
    <w:rsid w:val="00246EC5"/>
    <w:rsid w:val="0024702E"/>
    <w:rsid w:val="00252790"/>
    <w:rsid w:val="002658C8"/>
    <w:rsid w:val="00267FC3"/>
    <w:rsid w:val="00273E9D"/>
    <w:rsid w:val="00283DD0"/>
    <w:rsid w:val="00284513"/>
    <w:rsid w:val="0028638A"/>
    <w:rsid w:val="002A0305"/>
    <w:rsid w:val="002A3EDA"/>
    <w:rsid w:val="002A753F"/>
    <w:rsid w:val="002B4BDA"/>
    <w:rsid w:val="002C28C7"/>
    <w:rsid w:val="002D12CA"/>
    <w:rsid w:val="002D1AE6"/>
    <w:rsid w:val="002D4EBB"/>
    <w:rsid w:val="002D4FEF"/>
    <w:rsid w:val="002E05F3"/>
    <w:rsid w:val="002E73A4"/>
    <w:rsid w:val="002F7419"/>
    <w:rsid w:val="0030314F"/>
    <w:rsid w:val="00303987"/>
    <w:rsid w:val="003049AF"/>
    <w:rsid w:val="003122A5"/>
    <w:rsid w:val="003148A1"/>
    <w:rsid w:val="00324E47"/>
    <w:rsid w:val="00325261"/>
    <w:rsid w:val="00326087"/>
    <w:rsid w:val="003262F8"/>
    <w:rsid w:val="00326535"/>
    <w:rsid w:val="003327FD"/>
    <w:rsid w:val="00335F71"/>
    <w:rsid w:val="00341361"/>
    <w:rsid w:val="0034250A"/>
    <w:rsid w:val="003433CE"/>
    <w:rsid w:val="003509F6"/>
    <w:rsid w:val="00350C9D"/>
    <w:rsid w:val="00352410"/>
    <w:rsid w:val="003547CF"/>
    <w:rsid w:val="00362C8B"/>
    <w:rsid w:val="00371EC5"/>
    <w:rsid w:val="00375777"/>
    <w:rsid w:val="00386494"/>
    <w:rsid w:val="00386ABB"/>
    <w:rsid w:val="00386F52"/>
    <w:rsid w:val="00391E9E"/>
    <w:rsid w:val="003A2CAC"/>
    <w:rsid w:val="003A62A6"/>
    <w:rsid w:val="003C0D2A"/>
    <w:rsid w:val="003C1EDA"/>
    <w:rsid w:val="003C20D7"/>
    <w:rsid w:val="003C2223"/>
    <w:rsid w:val="003C3217"/>
    <w:rsid w:val="003D0977"/>
    <w:rsid w:val="003D241D"/>
    <w:rsid w:val="003D2EC6"/>
    <w:rsid w:val="003D6882"/>
    <w:rsid w:val="003E6CEE"/>
    <w:rsid w:val="003F629B"/>
    <w:rsid w:val="003F737C"/>
    <w:rsid w:val="0040095F"/>
    <w:rsid w:val="00403C93"/>
    <w:rsid w:val="0040411F"/>
    <w:rsid w:val="00410397"/>
    <w:rsid w:val="00410A7F"/>
    <w:rsid w:val="0041104F"/>
    <w:rsid w:val="00421DB4"/>
    <w:rsid w:val="00425D5B"/>
    <w:rsid w:val="00425FF1"/>
    <w:rsid w:val="00430068"/>
    <w:rsid w:val="0043174D"/>
    <w:rsid w:val="00437184"/>
    <w:rsid w:val="00447BD5"/>
    <w:rsid w:val="004616EF"/>
    <w:rsid w:val="00462C6B"/>
    <w:rsid w:val="00472D73"/>
    <w:rsid w:val="00474073"/>
    <w:rsid w:val="004815AA"/>
    <w:rsid w:val="00486088"/>
    <w:rsid w:val="004916A3"/>
    <w:rsid w:val="004A3760"/>
    <w:rsid w:val="004A74EF"/>
    <w:rsid w:val="004B0046"/>
    <w:rsid w:val="004B072E"/>
    <w:rsid w:val="004C5989"/>
    <w:rsid w:val="004D0459"/>
    <w:rsid w:val="004E06AA"/>
    <w:rsid w:val="004E17A2"/>
    <w:rsid w:val="004E3045"/>
    <w:rsid w:val="004E31EB"/>
    <w:rsid w:val="004E3F36"/>
    <w:rsid w:val="004E56A3"/>
    <w:rsid w:val="004F085F"/>
    <w:rsid w:val="004F2C23"/>
    <w:rsid w:val="004F73DA"/>
    <w:rsid w:val="005018E2"/>
    <w:rsid w:val="00502050"/>
    <w:rsid w:val="00502F08"/>
    <w:rsid w:val="00506394"/>
    <w:rsid w:val="00515695"/>
    <w:rsid w:val="005158EB"/>
    <w:rsid w:val="00521949"/>
    <w:rsid w:val="00525307"/>
    <w:rsid w:val="0053606B"/>
    <w:rsid w:val="00540B70"/>
    <w:rsid w:val="00543576"/>
    <w:rsid w:val="0054564A"/>
    <w:rsid w:val="00550D98"/>
    <w:rsid w:val="005524D3"/>
    <w:rsid w:val="00560815"/>
    <w:rsid w:val="0056086D"/>
    <w:rsid w:val="00564870"/>
    <w:rsid w:val="00564A99"/>
    <w:rsid w:val="00574B93"/>
    <w:rsid w:val="00576104"/>
    <w:rsid w:val="00586473"/>
    <w:rsid w:val="005A3B88"/>
    <w:rsid w:val="005A4CB5"/>
    <w:rsid w:val="005B08BA"/>
    <w:rsid w:val="005C0601"/>
    <w:rsid w:val="005C2A66"/>
    <w:rsid w:val="005C35E9"/>
    <w:rsid w:val="005C4BC6"/>
    <w:rsid w:val="005C7BFA"/>
    <w:rsid w:val="005F0FBC"/>
    <w:rsid w:val="005F1544"/>
    <w:rsid w:val="005F1883"/>
    <w:rsid w:val="005F2474"/>
    <w:rsid w:val="005F4A7C"/>
    <w:rsid w:val="005F7B50"/>
    <w:rsid w:val="00603C3A"/>
    <w:rsid w:val="00604839"/>
    <w:rsid w:val="0060602C"/>
    <w:rsid w:val="0061109D"/>
    <w:rsid w:val="0062294A"/>
    <w:rsid w:val="006234EA"/>
    <w:rsid w:val="006268BC"/>
    <w:rsid w:val="00626BA2"/>
    <w:rsid w:val="00626C8E"/>
    <w:rsid w:val="00627169"/>
    <w:rsid w:val="0063687E"/>
    <w:rsid w:val="006463E9"/>
    <w:rsid w:val="00646B3A"/>
    <w:rsid w:val="00646FE7"/>
    <w:rsid w:val="00655AB7"/>
    <w:rsid w:val="00664C3C"/>
    <w:rsid w:val="006663EE"/>
    <w:rsid w:val="0066712B"/>
    <w:rsid w:val="00671E79"/>
    <w:rsid w:val="00677443"/>
    <w:rsid w:val="00677EF7"/>
    <w:rsid w:val="00681064"/>
    <w:rsid w:val="006814C9"/>
    <w:rsid w:val="0068309F"/>
    <w:rsid w:val="00692F9A"/>
    <w:rsid w:val="0069341B"/>
    <w:rsid w:val="006A1730"/>
    <w:rsid w:val="006B7797"/>
    <w:rsid w:val="006C1636"/>
    <w:rsid w:val="006D1753"/>
    <w:rsid w:val="006D19CA"/>
    <w:rsid w:val="006D1E7D"/>
    <w:rsid w:val="006D2434"/>
    <w:rsid w:val="006D47AB"/>
    <w:rsid w:val="006D4955"/>
    <w:rsid w:val="006D6A8F"/>
    <w:rsid w:val="006E00A0"/>
    <w:rsid w:val="006E4C5A"/>
    <w:rsid w:val="006F30A1"/>
    <w:rsid w:val="006F3CF8"/>
    <w:rsid w:val="006F458A"/>
    <w:rsid w:val="00705D64"/>
    <w:rsid w:val="00721B8E"/>
    <w:rsid w:val="0073458A"/>
    <w:rsid w:val="00737AAC"/>
    <w:rsid w:val="0075182E"/>
    <w:rsid w:val="00753799"/>
    <w:rsid w:val="00757C75"/>
    <w:rsid w:val="00760B19"/>
    <w:rsid w:val="007640F9"/>
    <w:rsid w:val="007643DA"/>
    <w:rsid w:val="00770295"/>
    <w:rsid w:val="0077075E"/>
    <w:rsid w:val="007774B2"/>
    <w:rsid w:val="007A0C05"/>
    <w:rsid w:val="007B2BDD"/>
    <w:rsid w:val="007B78DF"/>
    <w:rsid w:val="007D0204"/>
    <w:rsid w:val="007D33F8"/>
    <w:rsid w:val="007D3EE2"/>
    <w:rsid w:val="008002EF"/>
    <w:rsid w:val="00803FAE"/>
    <w:rsid w:val="00813A37"/>
    <w:rsid w:val="0081662A"/>
    <w:rsid w:val="008204DF"/>
    <w:rsid w:val="00821D2E"/>
    <w:rsid w:val="00821E29"/>
    <w:rsid w:val="00823A32"/>
    <w:rsid w:val="00831181"/>
    <w:rsid w:val="00834273"/>
    <w:rsid w:val="00834CB2"/>
    <w:rsid w:val="008424EF"/>
    <w:rsid w:val="0084320C"/>
    <w:rsid w:val="00844D4E"/>
    <w:rsid w:val="00844F21"/>
    <w:rsid w:val="00857050"/>
    <w:rsid w:val="00863B98"/>
    <w:rsid w:val="00875B33"/>
    <w:rsid w:val="0087724A"/>
    <w:rsid w:val="008809D8"/>
    <w:rsid w:val="008820FD"/>
    <w:rsid w:val="00891DA8"/>
    <w:rsid w:val="00894002"/>
    <w:rsid w:val="008A5256"/>
    <w:rsid w:val="008B1CCE"/>
    <w:rsid w:val="008B68A8"/>
    <w:rsid w:val="008B6FD8"/>
    <w:rsid w:val="008C0F0F"/>
    <w:rsid w:val="008C2792"/>
    <w:rsid w:val="008D3CFA"/>
    <w:rsid w:val="008D6CBA"/>
    <w:rsid w:val="008E1416"/>
    <w:rsid w:val="008E1EC0"/>
    <w:rsid w:val="008E3AA8"/>
    <w:rsid w:val="008F173E"/>
    <w:rsid w:val="008F45E2"/>
    <w:rsid w:val="008F6BAB"/>
    <w:rsid w:val="008F7CAD"/>
    <w:rsid w:val="009022D0"/>
    <w:rsid w:val="009111A5"/>
    <w:rsid w:val="0091152A"/>
    <w:rsid w:val="009119F2"/>
    <w:rsid w:val="00913E88"/>
    <w:rsid w:val="0091472D"/>
    <w:rsid w:val="00915B55"/>
    <w:rsid w:val="009163A5"/>
    <w:rsid w:val="00930ED9"/>
    <w:rsid w:val="0093336F"/>
    <w:rsid w:val="009378CD"/>
    <w:rsid w:val="00942E09"/>
    <w:rsid w:val="0094597A"/>
    <w:rsid w:val="00946551"/>
    <w:rsid w:val="00951919"/>
    <w:rsid w:val="00965301"/>
    <w:rsid w:val="009667BA"/>
    <w:rsid w:val="0097129A"/>
    <w:rsid w:val="00975CDC"/>
    <w:rsid w:val="00980082"/>
    <w:rsid w:val="00980272"/>
    <w:rsid w:val="00980314"/>
    <w:rsid w:val="00982678"/>
    <w:rsid w:val="00990CC3"/>
    <w:rsid w:val="009921B8"/>
    <w:rsid w:val="00996913"/>
    <w:rsid w:val="009C77EA"/>
    <w:rsid w:val="009D3E2D"/>
    <w:rsid w:val="009E26E4"/>
    <w:rsid w:val="009F1916"/>
    <w:rsid w:val="009F40FD"/>
    <w:rsid w:val="009F7537"/>
    <w:rsid w:val="00A02B3E"/>
    <w:rsid w:val="00A060C7"/>
    <w:rsid w:val="00A12FFE"/>
    <w:rsid w:val="00A1741F"/>
    <w:rsid w:val="00A26D4E"/>
    <w:rsid w:val="00A31D42"/>
    <w:rsid w:val="00A31E0C"/>
    <w:rsid w:val="00A3760D"/>
    <w:rsid w:val="00A41EAF"/>
    <w:rsid w:val="00A458C6"/>
    <w:rsid w:val="00A4623C"/>
    <w:rsid w:val="00A520C4"/>
    <w:rsid w:val="00A54BA4"/>
    <w:rsid w:val="00A61B64"/>
    <w:rsid w:val="00A637CD"/>
    <w:rsid w:val="00A70139"/>
    <w:rsid w:val="00A735B6"/>
    <w:rsid w:val="00A746AA"/>
    <w:rsid w:val="00A75473"/>
    <w:rsid w:val="00A76141"/>
    <w:rsid w:val="00A82965"/>
    <w:rsid w:val="00A83769"/>
    <w:rsid w:val="00A84A76"/>
    <w:rsid w:val="00A93C6A"/>
    <w:rsid w:val="00A9525E"/>
    <w:rsid w:val="00AB17D1"/>
    <w:rsid w:val="00AB18CD"/>
    <w:rsid w:val="00AC00A5"/>
    <w:rsid w:val="00AC43F4"/>
    <w:rsid w:val="00AC47E4"/>
    <w:rsid w:val="00AC56C4"/>
    <w:rsid w:val="00AC6D3C"/>
    <w:rsid w:val="00AD0912"/>
    <w:rsid w:val="00AD0DC0"/>
    <w:rsid w:val="00AD14EA"/>
    <w:rsid w:val="00AD3703"/>
    <w:rsid w:val="00AD57E8"/>
    <w:rsid w:val="00AD7154"/>
    <w:rsid w:val="00AD74AF"/>
    <w:rsid w:val="00AE5494"/>
    <w:rsid w:val="00AE55A0"/>
    <w:rsid w:val="00AE60BE"/>
    <w:rsid w:val="00AF1D84"/>
    <w:rsid w:val="00AF4AA1"/>
    <w:rsid w:val="00AF7394"/>
    <w:rsid w:val="00B036A7"/>
    <w:rsid w:val="00B12E16"/>
    <w:rsid w:val="00B143E5"/>
    <w:rsid w:val="00B152FF"/>
    <w:rsid w:val="00B15C28"/>
    <w:rsid w:val="00B2188E"/>
    <w:rsid w:val="00B223C5"/>
    <w:rsid w:val="00B22753"/>
    <w:rsid w:val="00B304AC"/>
    <w:rsid w:val="00B30BE2"/>
    <w:rsid w:val="00B40F35"/>
    <w:rsid w:val="00B41B32"/>
    <w:rsid w:val="00B50712"/>
    <w:rsid w:val="00B515F2"/>
    <w:rsid w:val="00B51E9B"/>
    <w:rsid w:val="00B55C44"/>
    <w:rsid w:val="00B56BDF"/>
    <w:rsid w:val="00B63A8C"/>
    <w:rsid w:val="00B649D5"/>
    <w:rsid w:val="00B67012"/>
    <w:rsid w:val="00B673FA"/>
    <w:rsid w:val="00B75122"/>
    <w:rsid w:val="00B9021C"/>
    <w:rsid w:val="00B92375"/>
    <w:rsid w:val="00B924C9"/>
    <w:rsid w:val="00B945C7"/>
    <w:rsid w:val="00BA44EE"/>
    <w:rsid w:val="00BA4A65"/>
    <w:rsid w:val="00BA4F3B"/>
    <w:rsid w:val="00BA7C61"/>
    <w:rsid w:val="00BB4B99"/>
    <w:rsid w:val="00BB598B"/>
    <w:rsid w:val="00BC07DD"/>
    <w:rsid w:val="00BD2FC8"/>
    <w:rsid w:val="00BD6AB4"/>
    <w:rsid w:val="00BE372C"/>
    <w:rsid w:val="00BF4413"/>
    <w:rsid w:val="00BF7878"/>
    <w:rsid w:val="00C01956"/>
    <w:rsid w:val="00C10253"/>
    <w:rsid w:val="00C15CB4"/>
    <w:rsid w:val="00C24CB4"/>
    <w:rsid w:val="00C25168"/>
    <w:rsid w:val="00C30BF3"/>
    <w:rsid w:val="00C319E6"/>
    <w:rsid w:val="00C357B8"/>
    <w:rsid w:val="00C37970"/>
    <w:rsid w:val="00C4048F"/>
    <w:rsid w:val="00C41A4E"/>
    <w:rsid w:val="00C44540"/>
    <w:rsid w:val="00C54C37"/>
    <w:rsid w:val="00C6195C"/>
    <w:rsid w:val="00C62291"/>
    <w:rsid w:val="00C638E3"/>
    <w:rsid w:val="00C64D20"/>
    <w:rsid w:val="00C70341"/>
    <w:rsid w:val="00C70D91"/>
    <w:rsid w:val="00C71329"/>
    <w:rsid w:val="00C74670"/>
    <w:rsid w:val="00C82ABD"/>
    <w:rsid w:val="00C82CBB"/>
    <w:rsid w:val="00C82EE9"/>
    <w:rsid w:val="00C859E7"/>
    <w:rsid w:val="00C900F8"/>
    <w:rsid w:val="00C925EA"/>
    <w:rsid w:val="00CA0226"/>
    <w:rsid w:val="00CA4847"/>
    <w:rsid w:val="00CA61DE"/>
    <w:rsid w:val="00CB0AFB"/>
    <w:rsid w:val="00CB1FC3"/>
    <w:rsid w:val="00CB7CE2"/>
    <w:rsid w:val="00CE1211"/>
    <w:rsid w:val="00CE7148"/>
    <w:rsid w:val="00CF4AC4"/>
    <w:rsid w:val="00D01CBA"/>
    <w:rsid w:val="00D04945"/>
    <w:rsid w:val="00D141FE"/>
    <w:rsid w:val="00D226C2"/>
    <w:rsid w:val="00D34BE4"/>
    <w:rsid w:val="00D3790C"/>
    <w:rsid w:val="00D43BDB"/>
    <w:rsid w:val="00D51C71"/>
    <w:rsid w:val="00D5340E"/>
    <w:rsid w:val="00D60F1D"/>
    <w:rsid w:val="00D63B39"/>
    <w:rsid w:val="00D72EFE"/>
    <w:rsid w:val="00D80988"/>
    <w:rsid w:val="00DA0AC1"/>
    <w:rsid w:val="00DA2283"/>
    <w:rsid w:val="00DA29D5"/>
    <w:rsid w:val="00DA35AA"/>
    <w:rsid w:val="00DA4071"/>
    <w:rsid w:val="00DA554E"/>
    <w:rsid w:val="00DB1F80"/>
    <w:rsid w:val="00DB6121"/>
    <w:rsid w:val="00DC6F42"/>
    <w:rsid w:val="00DC751D"/>
    <w:rsid w:val="00DD08D6"/>
    <w:rsid w:val="00DE0F1E"/>
    <w:rsid w:val="00DF0EE5"/>
    <w:rsid w:val="00DF5311"/>
    <w:rsid w:val="00DF6E22"/>
    <w:rsid w:val="00E22A80"/>
    <w:rsid w:val="00E328E9"/>
    <w:rsid w:val="00E3387E"/>
    <w:rsid w:val="00E37D7C"/>
    <w:rsid w:val="00E40364"/>
    <w:rsid w:val="00E466E1"/>
    <w:rsid w:val="00E5131A"/>
    <w:rsid w:val="00E54D7A"/>
    <w:rsid w:val="00E557E9"/>
    <w:rsid w:val="00E61F1C"/>
    <w:rsid w:val="00E62635"/>
    <w:rsid w:val="00E63D9A"/>
    <w:rsid w:val="00E7319A"/>
    <w:rsid w:val="00E7395F"/>
    <w:rsid w:val="00E77841"/>
    <w:rsid w:val="00E879A7"/>
    <w:rsid w:val="00E90433"/>
    <w:rsid w:val="00E905B9"/>
    <w:rsid w:val="00E90DD0"/>
    <w:rsid w:val="00E9110C"/>
    <w:rsid w:val="00E920B1"/>
    <w:rsid w:val="00E92A6D"/>
    <w:rsid w:val="00E9407A"/>
    <w:rsid w:val="00E95F0D"/>
    <w:rsid w:val="00E9606D"/>
    <w:rsid w:val="00E97AE1"/>
    <w:rsid w:val="00E97BD7"/>
    <w:rsid w:val="00EA2039"/>
    <w:rsid w:val="00EA305D"/>
    <w:rsid w:val="00EA4638"/>
    <w:rsid w:val="00EB057B"/>
    <w:rsid w:val="00EB22FD"/>
    <w:rsid w:val="00EB71BA"/>
    <w:rsid w:val="00EC02F2"/>
    <w:rsid w:val="00EC0BBA"/>
    <w:rsid w:val="00EC35BD"/>
    <w:rsid w:val="00EC61DB"/>
    <w:rsid w:val="00EC685F"/>
    <w:rsid w:val="00ED214D"/>
    <w:rsid w:val="00ED574A"/>
    <w:rsid w:val="00ED64F5"/>
    <w:rsid w:val="00EE1480"/>
    <w:rsid w:val="00EE6BA1"/>
    <w:rsid w:val="00EE70F6"/>
    <w:rsid w:val="00EF1304"/>
    <w:rsid w:val="00EF3C16"/>
    <w:rsid w:val="00EF4414"/>
    <w:rsid w:val="00EF45E3"/>
    <w:rsid w:val="00F05468"/>
    <w:rsid w:val="00F16034"/>
    <w:rsid w:val="00F22E28"/>
    <w:rsid w:val="00F34AAD"/>
    <w:rsid w:val="00F36EE2"/>
    <w:rsid w:val="00F453E8"/>
    <w:rsid w:val="00F459A8"/>
    <w:rsid w:val="00F5456F"/>
    <w:rsid w:val="00F6575F"/>
    <w:rsid w:val="00F6591D"/>
    <w:rsid w:val="00F7084D"/>
    <w:rsid w:val="00F70955"/>
    <w:rsid w:val="00F77BE1"/>
    <w:rsid w:val="00F84686"/>
    <w:rsid w:val="00F851E5"/>
    <w:rsid w:val="00F85E0E"/>
    <w:rsid w:val="00F86443"/>
    <w:rsid w:val="00F9457C"/>
    <w:rsid w:val="00FA0570"/>
    <w:rsid w:val="00FA38AC"/>
    <w:rsid w:val="00FA4E7B"/>
    <w:rsid w:val="00FC08FD"/>
    <w:rsid w:val="00FC1C72"/>
    <w:rsid w:val="00FD314D"/>
    <w:rsid w:val="00FD3D72"/>
    <w:rsid w:val="00FE72B9"/>
    <w:rsid w:val="00FF2E2D"/>
    <w:rsid w:val="00FF3F36"/>
    <w:rsid w:val="00FF79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3401F1"/>
  <w15:docId w15:val="{DBFB3333-B595-4A87-9AE2-6E5ADBBF1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4F3B"/>
    <w:rPr>
      <w:rFonts w:ascii="Aptos" w:eastAsia="Times New Roman" w:hAnsi="Aptos" w:cs="Times New Roman"/>
      <w:szCs w:val="24"/>
    </w:rPr>
  </w:style>
  <w:style w:type="paragraph" w:styleId="Titre1">
    <w:name w:val="heading 1"/>
    <w:basedOn w:val="Normal"/>
    <w:uiPriority w:val="9"/>
    <w:qFormat/>
    <w:rsid w:val="001709A1"/>
    <w:pPr>
      <w:shd w:val="clear" w:color="auto" w:fill="472500"/>
      <w:spacing w:before="360" w:after="360" w:line="276" w:lineRule="auto"/>
      <w:ind w:left="360"/>
      <w:jc w:val="center"/>
      <w:outlineLvl w:val="0"/>
    </w:pPr>
    <w:rPr>
      <w:rFonts w:cs="Arial"/>
      <w:b/>
      <w:bCs/>
      <w:caps/>
      <w:color w:val="FFFFFF"/>
      <w:spacing w:val="15"/>
      <w:sz w:val="32"/>
      <w:szCs w:val="32"/>
      <w:lang w:eastAsia="en-US"/>
    </w:rPr>
  </w:style>
  <w:style w:type="paragraph" w:styleId="Titre2">
    <w:name w:val="heading 2"/>
    <w:basedOn w:val="Normal"/>
    <w:uiPriority w:val="9"/>
    <w:unhideWhenUsed/>
    <w:qFormat/>
    <w:rsid w:val="00BA4F3B"/>
    <w:pPr>
      <w:numPr>
        <w:numId w:val="12"/>
      </w:numPr>
      <w:shd w:val="clear" w:color="auto" w:fill="FFCC66"/>
      <w:spacing w:before="360" w:after="360" w:line="276" w:lineRule="auto"/>
      <w:outlineLvl w:val="1"/>
    </w:pPr>
    <w:rPr>
      <w:rFonts w:cs="Arial"/>
      <w:caps/>
      <w:spacing w:val="15"/>
      <w:szCs w:val="20"/>
      <w:lang w:eastAsia="en-US"/>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link w:val="ParagraphedelisteCar"/>
    <w:uiPriority w:val="1"/>
    <w:qFormat/>
    <w:rsid w:val="0034250A"/>
    <w:pPr>
      <w:spacing w:before="120" w:after="120"/>
    </w:pPr>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nhideWhenUsed/>
    <w:qFormat/>
    <w:rPr>
      <w:sz w:val="20"/>
      <w:szCs w:val="20"/>
    </w:rPr>
  </w:style>
  <w:style w:type="character" w:customStyle="1" w:styleId="NotedebasdepageCar">
    <w:name w:val="Note de bas de page Car"/>
    <w:link w:val="Notedebasdepage"/>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844F21"/>
    <w:pPr>
      <w:tabs>
        <w:tab w:val="center" w:pos="4536"/>
        <w:tab w:val="right" w:pos="9072"/>
      </w:tabs>
    </w:pPr>
  </w:style>
  <w:style w:type="character" w:customStyle="1" w:styleId="En-tteCar">
    <w:name w:val="En-tête Car"/>
    <w:basedOn w:val="Policepardfaut"/>
    <w:link w:val="En-tte"/>
    <w:uiPriority w:val="99"/>
    <w:rsid w:val="00844F21"/>
  </w:style>
  <w:style w:type="paragraph" w:styleId="Pieddepage">
    <w:name w:val="footer"/>
    <w:basedOn w:val="Normal"/>
    <w:link w:val="PieddepageCar"/>
    <w:uiPriority w:val="99"/>
    <w:unhideWhenUsed/>
    <w:rsid w:val="00844F21"/>
    <w:pPr>
      <w:tabs>
        <w:tab w:val="center" w:pos="4536"/>
        <w:tab w:val="right" w:pos="9072"/>
      </w:tabs>
    </w:pPr>
  </w:style>
  <w:style w:type="character" w:customStyle="1" w:styleId="PieddepageCar">
    <w:name w:val="Pied de page Car"/>
    <w:basedOn w:val="Policepardfaut"/>
    <w:link w:val="Pieddepage"/>
    <w:uiPriority w:val="99"/>
    <w:rsid w:val="00844F21"/>
  </w:style>
  <w:style w:type="paragraph" w:styleId="Sous-titre">
    <w:name w:val="Subtitle"/>
    <w:basedOn w:val="Normal"/>
    <w:next w:val="Normal"/>
    <w:link w:val="Sous-titreCar"/>
    <w:uiPriority w:val="11"/>
    <w:qFormat/>
    <w:rsid w:val="00D01CBA"/>
    <w:pPr>
      <w:numPr>
        <w:ilvl w:val="1"/>
      </w:numPr>
      <w:pBdr>
        <w:bottom w:val="single" w:sz="4" w:space="1" w:color="auto"/>
      </w:pBdr>
      <w:spacing w:after="160"/>
    </w:pPr>
    <w:rPr>
      <w:rFonts w:eastAsiaTheme="minorEastAsia" w:cstheme="minorBidi"/>
      <w:color w:val="5A5A5A" w:themeColor="text1" w:themeTint="A5"/>
      <w:spacing w:val="15"/>
    </w:rPr>
  </w:style>
  <w:style w:type="character" w:customStyle="1" w:styleId="Sous-titreCar">
    <w:name w:val="Sous-titre Car"/>
    <w:basedOn w:val="Policepardfaut"/>
    <w:link w:val="Sous-titre"/>
    <w:uiPriority w:val="11"/>
    <w:rsid w:val="00D01CBA"/>
    <w:rPr>
      <w:rFonts w:ascii="Aptos" w:eastAsiaTheme="minorEastAsia" w:hAnsi="Aptos" w:cstheme="minorBidi"/>
      <w:color w:val="5A5A5A" w:themeColor="text1" w:themeTint="A5"/>
      <w:spacing w:val="15"/>
      <w:szCs w:val="24"/>
    </w:rPr>
  </w:style>
  <w:style w:type="character" w:styleId="Titredulivre">
    <w:name w:val="Book Title"/>
    <w:uiPriority w:val="33"/>
    <w:qFormat/>
    <w:rsid w:val="008F173E"/>
    <w:rPr>
      <w:rFonts w:ascii="Aptos" w:hAnsi="Aptos"/>
      <w:b/>
      <w:bCs/>
      <w:color w:val="1F4E79"/>
      <w:sz w:val="40"/>
      <w:szCs w:val="40"/>
    </w:rPr>
  </w:style>
  <w:style w:type="paragraph" w:styleId="Sansinterligne">
    <w:name w:val="No Spacing"/>
    <w:basedOn w:val="Normal"/>
    <w:uiPriority w:val="1"/>
    <w:qFormat/>
    <w:rsid w:val="00371EC5"/>
    <w:pPr>
      <w:pBdr>
        <w:left w:val="single" w:sz="4" w:space="4" w:color="auto"/>
      </w:pBdr>
    </w:pPr>
    <w:rPr>
      <w:bCs/>
      <w:i/>
      <w:iCs/>
      <w:color w:val="7F7F7F"/>
      <w:sz w:val="18"/>
      <w:szCs w:val="18"/>
    </w:rPr>
  </w:style>
  <w:style w:type="table" w:styleId="Grilledutableau">
    <w:name w:val="Table Grid"/>
    <w:basedOn w:val="TableauNormal"/>
    <w:uiPriority w:val="39"/>
    <w:rsid w:val="00AC4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A54BA4"/>
    <w:rPr>
      <w:sz w:val="16"/>
      <w:szCs w:val="16"/>
    </w:rPr>
  </w:style>
  <w:style w:type="paragraph" w:styleId="Commentaire">
    <w:name w:val="annotation text"/>
    <w:basedOn w:val="Normal"/>
    <w:link w:val="CommentaireCar"/>
    <w:uiPriority w:val="99"/>
    <w:unhideWhenUsed/>
    <w:rsid w:val="00A54BA4"/>
    <w:rPr>
      <w:sz w:val="20"/>
      <w:szCs w:val="20"/>
    </w:rPr>
  </w:style>
  <w:style w:type="character" w:customStyle="1" w:styleId="CommentaireCar">
    <w:name w:val="Commentaire Car"/>
    <w:basedOn w:val="Policepardfaut"/>
    <w:link w:val="Commentaire"/>
    <w:uiPriority w:val="99"/>
    <w:rsid w:val="00A54BA4"/>
    <w:rPr>
      <w:rFonts w:ascii="Aptos" w:hAnsi="Aptos"/>
      <w:sz w:val="20"/>
      <w:szCs w:val="20"/>
    </w:rPr>
  </w:style>
  <w:style w:type="paragraph" w:styleId="Objetducommentaire">
    <w:name w:val="annotation subject"/>
    <w:basedOn w:val="Commentaire"/>
    <w:next w:val="Commentaire"/>
    <w:link w:val="ObjetducommentaireCar"/>
    <w:uiPriority w:val="99"/>
    <w:semiHidden/>
    <w:unhideWhenUsed/>
    <w:rsid w:val="00A54BA4"/>
    <w:rPr>
      <w:b/>
      <w:bCs/>
    </w:rPr>
  </w:style>
  <w:style w:type="character" w:customStyle="1" w:styleId="ObjetducommentaireCar">
    <w:name w:val="Objet du commentaire Car"/>
    <w:basedOn w:val="CommentaireCar"/>
    <w:link w:val="Objetducommentaire"/>
    <w:uiPriority w:val="99"/>
    <w:semiHidden/>
    <w:rsid w:val="00A54BA4"/>
    <w:rPr>
      <w:rFonts w:ascii="Aptos" w:hAnsi="Aptos"/>
      <w:b/>
      <w:bCs/>
      <w:sz w:val="20"/>
      <w:szCs w:val="20"/>
    </w:rPr>
  </w:style>
  <w:style w:type="character" w:styleId="Accentuation">
    <w:name w:val="Emphasis"/>
    <w:uiPriority w:val="20"/>
    <w:qFormat/>
    <w:rsid w:val="00C24CB4"/>
    <w:rPr>
      <w:b/>
      <w:bCs/>
      <w:bdr w:val="none" w:sz="0" w:space="0" w:color="auto"/>
    </w:rPr>
  </w:style>
  <w:style w:type="paragraph" w:customStyle="1" w:styleId="-EnteteLogoGEDA">
    <w:name w:val="- Entete:Logo                GEDA"/>
    <w:basedOn w:val="Normal"/>
    <w:rsid w:val="00A70139"/>
    <w:pPr>
      <w:overflowPunct w:val="0"/>
      <w:autoSpaceDE w:val="0"/>
      <w:autoSpaceDN w:val="0"/>
      <w:adjustRightInd w:val="0"/>
      <w:ind w:right="57"/>
      <w:jc w:val="center"/>
      <w:textAlignment w:val="baseline"/>
    </w:pPr>
    <w:rPr>
      <w:rFonts w:ascii="Times New Roman" w:hAnsi="Times New Roman"/>
      <w:sz w:val="24"/>
      <w:szCs w:val="20"/>
    </w:rPr>
  </w:style>
  <w:style w:type="paragraph" w:customStyle="1" w:styleId="-EnteteTitreGEDA">
    <w:name w:val="- Entete:Titre                GEDA"/>
    <w:basedOn w:val="Normal"/>
    <w:rsid w:val="00A70139"/>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rPr>
  </w:style>
  <w:style w:type="paragraph" w:customStyle="1" w:styleId="-EnteteLieuetdateGEDA">
    <w:name w:val="- Entete:Lieu et date      GEDA"/>
    <w:rsid w:val="00A70139"/>
    <w:pPr>
      <w:overflowPunct w:val="0"/>
      <w:autoSpaceDE w:val="0"/>
      <w:autoSpaceDN w:val="0"/>
      <w:adjustRightInd w:val="0"/>
      <w:spacing w:after="240"/>
      <w:ind w:left="851"/>
      <w:textAlignment w:val="baseline"/>
    </w:pPr>
    <w:rPr>
      <w:rFonts w:ascii="Times New Roman" w:eastAsia="Times New Roman" w:hAnsi="Times New Roman" w:cs="Times New Roman"/>
      <w:noProof/>
      <w:sz w:val="24"/>
      <w:szCs w:val="20"/>
    </w:rPr>
  </w:style>
  <w:style w:type="paragraph" w:customStyle="1" w:styleId="-EnteteExpditeurGEDA">
    <w:name w:val="- Entete:Expéditeur                  GEDA"/>
    <w:basedOn w:val="Normal"/>
    <w:rsid w:val="00A70139"/>
    <w:pPr>
      <w:spacing w:before="80"/>
      <w:jc w:val="center"/>
    </w:pPr>
    <w:rPr>
      <w:rFonts w:ascii="Times New Roman" w:hAnsi="Times New Roman"/>
      <w:i/>
      <w:sz w:val="24"/>
    </w:rPr>
  </w:style>
  <w:style w:type="paragraph" w:customStyle="1" w:styleId="-EnteteInstructeurGEDA">
    <w:name w:val="- Entete:Instructeur                  GEDA"/>
    <w:basedOn w:val="Normal"/>
    <w:rsid w:val="00A70139"/>
    <w:pPr>
      <w:overflowPunct w:val="0"/>
      <w:autoSpaceDE w:val="0"/>
      <w:autoSpaceDN w:val="0"/>
      <w:adjustRightInd w:val="0"/>
      <w:spacing w:before="80" w:after="80"/>
      <w:jc w:val="center"/>
      <w:textAlignment w:val="baseline"/>
    </w:pPr>
    <w:rPr>
      <w:rFonts w:ascii="Times New Roman" w:hAnsi="Times New Roman"/>
      <w:caps/>
      <w:sz w:val="18"/>
      <w:szCs w:val="20"/>
    </w:rPr>
  </w:style>
  <w:style w:type="paragraph" w:customStyle="1" w:styleId="-EnteteRapporteurGEDA">
    <w:name w:val="- Entete:Rapporteur                GEDA"/>
    <w:rsid w:val="00A70139"/>
    <w:pPr>
      <w:overflowPunct w:val="0"/>
      <w:autoSpaceDE w:val="0"/>
      <w:autoSpaceDN w:val="0"/>
      <w:adjustRightInd w:val="0"/>
      <w:spacing w:before="60" w:after="240"/>
      <w:jc w:val="center"/>
      <w:textAlignment w:val="baseline"/>
    </w:pPr>
    <w:rPr>
      <w:rFonts w:ascii="Times New Roman" w:eastAsia="Times New Roman" w:hAnsi="Times New Roman" w:cs="Times New Roman"/>
      <w:b/>
      <w:caps/>
      <w:sz w:val="18"/>
      <w:szCs w:val="20"/>
    </w:rPr>
  </w:style>
  <w:style w:type="character" w:styleId="Mentionnonrsolue">
    <w:name w:val="Unresolved Mention"/>
    <w:basedOn w:val="Policepardfaut"/>
    <w:uiPriority w:val="99"/>
    <w:semiHidden/>
    <w:unhideWhenUsed/>
    <w:rsid w:val="00DF0EE5"/>
    <w:rPr>
      <w:color w:val="605E5C"/>
      <w:shd w:val="clear" w:color="auto" w:fill="E1DFDD"/>
    </w:rPr>
  </w:style>
  <w:style w:type="paragraph" w:customStyle="1" w:styleId="font-claude-response-body">
    <w:name w:val="font-claude-response-body"/>
    <w:basedOn w:val="Normal"/>
    <w:rsid w:val="005F2474"/>
    <w:pPr>
      <w:spacing w:before="100" w:beforeAutospacing="1" w:after="100" w:afterAutospacing="1"/>
    </w:pPr>
    <w:rPr>
      <w:rFonts w:ascii="Times New Roman" w:hAnsi="Times New Roman"/>
      <w:sz w:val="24"/>
    </w:rPr>
  </w:style>
  <w:style w:type="character" w:customStyle="1" w:styleId="ParagraphedelisteCar">
    <w:name w:val="Paragraphe de liste Car"/>
    <w:link w:val="Paragraphedeliste"/>
    <w:uiPriority w:val="1"/>
    <w:locked/>
    <w:rsid w:val="00F6575F"/>
  </w:style>
  <w:style w:type="character" w:styleId="Textedelespacerserv">
    <w:name w:val="Placeholder Text"/>
    <w:basedOn w:val="Policepardfaut"/>
    <w:uiPriority w:val="99"/>
    <w:semiHidden/>
    <w:rsid w:val="00540B70"/>
    <w:rPr>
      <w:color w:val="808080"/>
    </w:rPr>
  </w:style>
  <w:style w:type="paragraph" w:styleId="En-ttedetabledesmatires">
    <w:name w:val="TOC Heading"/>
    <w:basedOn w:val="Titre1"/>
    <w:next w:val="Normal"/>
    <w:uiPriority w:val="39"/>
    <w:unhideWhenUsed/>
    <w:qFormat/>
    <w:rsid w:val="00EC02F2"/>
    <w:pPr>
      <w:keepNext/>
      <w:keepLines/>
      <w:shd w:val="clear" w:color="auto" w:fill="auto"/>
      <w:spacing w:before="240" w:after="0" w:line="259" w:lineRule="auto"/>
      <w:ind w:left="0"/>
      <w:jc w:val="left"/>
      <w:outlineLvl w:val="9"/>
    </w:pPr>
    <w:rPr>
      <w:rFonts w:asciiTheme="majorHAnsi" w:eastAsiaTheme="majorEastAsia" w:hAnsiTheme="majorHAnsi" w:cstheme="majorBidi"/>
      <w:caps w:val="0"/>
      <w:color w:val="2F5496" w:themeColor="accent1" w:themeShade="BF"/>
      <w:spacing w:val="0"/>
      <w:lang w:eastAsia="fr-FR"/>
    </w:rPr>
  </w:style>
  <w:style w:type="paragraph" w:styleId="TM1">
    <w:name w:val="toc 1"/>
    <w:basedOn w:val="Normal"/>
    <w:next w:val="Normal"/>
    <w:autoRedefine/>
    <w:uiPriority w:val="39"/>
    <w:unhideWhenUsed/>
    <w:rsid w:val="00EC02F2"/>
    <w:pPr>
      <w:spacing w:after="100"/>
    </w:pPr>
  </w:style>
  <w:style w:type="paragraph" w:styleId="TM2">
    <w:name w:val="toc 2"/>
    <w:basedOn w:val="Normal"/>
    <w:next w:val="Normal"/>
    <w:autoRedefine/>
    <w:uiPriority w:val="39"/>
    <w:unhideWhenUsed/>
    <w:rsid w:val="00D34BE4"/>
    <w:pPr>
      <w:tabs>
        <w:tab w:val="left" w:pos="1418"/>
        <w:tab w:val="right" w:leader="dot" w:pos="9016"/>
      </w:tabs>
      <w:spacing w:after="100"/>
      <w:ind w:left="220"/>
    </w:pPr>
  </w:style>
  <w:style w:type="paragraph" w:styleId="Lgende">
    <w:name w:val="caption"/>
    <w:basedOn w:val="Normal"/>
    <w:next w:val="Normal"/>
    <w:uiPriority w:val="35"/>
    <w:unhideWhenUsed/>
    <w:qFormat/>
    <w:rsid w:val="00831181"/>
    <w:pPr>
      <w:spacing w:after="200"/>
    </w:pPr>
    <w:rPr>
      <w:i/>
      <w:iCs/>
      <w:color w:val="44546A" w:themeColor="text2"/>
      <w:sz w:val="18"/>
      <w:szCs w:val="18"/>
    </w:rPr>
  </w:style>
  <w:style w:type="paragraph" w:styleId="Textedebulles">
    <w:name w:val="Balloon Text"/>
    <w:basedOn w:val="Normal"/>
    <w:link w:val="TextedebullesCar"/>
    <w:uiPriority w:val="99"/>
    <w:semiHidden/>
    <w:unhideWhenUsed/>
    <w:rsid w:val="003D0977"/>
    <w:rPr>
      <w:rFonts w:ascii="Segoe UI" w:hAnsi="Segoe UI" w:cs="Segoe UI"/>
      <w:sz w:val="18"/>
      <w:szCs w:val="18"/>
    </w:rPr>
  </w:style>
  <w:style w:type="character" w:customStyle="1" w:styleId="TextedebullesCar">
    <w:name w:val="Texte de bulles Car"/>
    <w:basedOn w:val="Policepardfaut"/>
    <w:link w:val="Textedebulles"/>
    <w:uiPriority w:val="99"/>
    <w:semiHidden/>
    <w:rsid w:val="003D097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polynesie-francaise.tribunaladministratif.f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42664B73ED41E981D91B47EB9E1552"/>
        <w:category>
          <w:name w:val="Général"/>
          <w:gallery w:val="placeholder"/>
        </w:category>
        <w:types>
          <w:type w:val="bbPlcHdr"/>
        </w:types>
        <w:behaviors>
          <w:behavior w:val="content"/>
        </w:behaviors>
        <w:guid w:val="{CB3E5EB9-24E0-41B7-A9A7-0667AA301FFE}"/>
      </w:docPartPr>
      <w:docPartBody>
        <w:p w:rsidR="006E3F1A" w:rsidRDefault="000067C1" w:rsidP="000067C1">
          <w:pPr>
            <w:pStyle w:val="4D42664B73ED41E981D91B47EB9E1552"/>
          </w:pPr>
          <w:r w:rsidRPr="00357C2F">
            <w:rPr>
              <w:rStyle w:val="Textedelespacerserv"/>
            </w:rPr>
            <w:t>[Objet ]</w:t>
          </w:r>
        </w:p>
      </w:docPartBody>
    </w:docPart>
    <w:docPart>
      <w:docPartPr>
        <w:name w:val="6FEDA8555C5C4A77862A78026C4BF2FD"/>
        <w:category>
          <w:name w:val="Général"/>
          <w:gallery w:val="placeholder"/>
        </w:category>
        <w:types>
          <w:type w:val="bbPlcHdr"/>
        </w:types>
        <w:behaviors>
          <w:behavior w:val="content"/>
        </w:behaviors>
        <w:guid w:val="{869DB7C0-DEEB-45D2-B8DE-0251D4489666}"/>
      </w:docPartPr>
      <w:docPartBody>
        <w:p w:rsidR="006E3F1A" w:rsidRDefault="000067C1" w:rsidP="000067C1">
          <w:pPr>
            <w:pStyle w:val="6FEDA8555C5C4A77862A78026C4BF2FD"/>
          </w:pPr>
          <w:r w:rsidRPr="00357C2F">
            <w:rPr>
              <w:rStyle w:val="Textedelespacerserv"/>
            </w:rPr>
            <w:t>[Objet ]</w:t>
          </w:r>
        </w:p>
      </w:docPartBody>
    </w:docPart>
    <w:docPart>
      <w:docPartPr>
        <w:name w:val="A914D75350E54E73966C0C0CEC4290CE"/>
        <w:category>
          <w:name w:val="Général"/>
          <w:gallery w:val="placeholder"/>
        </w:category>
        <w:types>
          <w:type w:val="bbPlcHdr"/>
        </w:types>
        <w:behaviors>
          <w:behavior w:val="content"/>
        </w:behaviors>
        <w:guid w:val="{3353B80B-1D8D-48CE-9FCC-636354B159F5}"/>
      </w:docPartPr>
      <w:docPartBody>
        <w:p w:rsidR="00F4284B" w:rsidRDefault="00941C0E" w:rsidP="00941C0E">
          <w:pPr>
            <w:pStyle w:val="A914D75350E54E73966C0C0CEC4290CE"/>
          </w:pPr>
          <w:r w:rsidRPr="00357C2F">
            <w:rPr>
              <w:rStyle w:val="Textedelespacerserv"/>
            </w:rPr>
            <w:t>[Objet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Outfit">
    <w:altName w:val="Calibri"/>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170"/>
    <w:rsid w:val="000067C1"/>
    <w:rsid w:val="00326B07"/>
    <w:rsid w:val="003A2CAC"/>
    <w:rsid w:val="00417A1F"/>
    <w:rsid w:val="004803E3"/>
    <w:rsid w:val="0063136B"/>
    <w:rsid w:val="006E3F1A"/>
    <w:rsid w:val="00795B38"/>
    <w:rsid w:val="00875170"/>
    <w:rsid w:val="008B0710"/>
    <w:rsid w:val="00941C0E"/>
    <w:rsid w:val="00A2502E"/>
    <w:rsid w:val="00B124FF"/>
    <w:rsid w:val="00C47E44"/>
    <w:rsid w:val="00D448DD"/>
    <w:rsid w:val="00E54D7A"/>
    <w:rsid w:val="00F4284B"/>
    <w:rsid w:val="00F80C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41C0E"/>
    <w:rPr>
      <w:color w:val="808080"/>
    </w:rPr>
  </w:style>
  <w:style w:type="paragraph" w:customStyle="1" w:styleId="4B2316AE5C6C407484661126999BE965">
    <w:name w:val="4B2316AE5C6C407484661126999BE965"/>
    <w:rsid w:val="00875170"/>
  </w:style>
  <w:style w:type="paragraph" w:customStyle="1" w:styleId="8ED9CC7104EC42C394053E2334C7BC64">
    <w:name w:val="8ED9CC7104EC42C394053E2334C7BC64"/>
    <w:rsid w:val="00875170"/>
  </w:style>
  <w:style w:type="paragraph" w:customStyle="1" w:styleId="4D42664B73ED41E981D91B47EB9E1552">
    <w:name w:val="4D42664B73ED41E981D91B47EB9E1552"/>
    <w:rsid w:val="000067C1"/>
  </w:style>
  <w:style w:type="paragraph" w:customStyle="1" w:styleId="ED3C27808D9449DB96EA764F3B4FD1A7">
    <w:name w:val="ED3C27808D9449DB96EA764F3B4FD1A7"/>
    <w:rsid w:val="000067C1"/>
  </w:style>
  <w:style w:type="paragraph" w:customStyle="1" w:styleId="6FEDA8555C5C4A77862A78026C4BF2FD">
    <w:name w:val="6FEDA8555C5C4A77862A78026C4BF2FD"/>
    <w:rsid w:val="000067C1"/>
  </w:style>
  <w:style w:type="paragraph" w:customStyle="1" w:styleId="7CDDC33F68FB4AF9BC50EF87E01B0EE0">
    <w:name w:val="7CDDC33F68FB4AF9BC50EF87E01B0EE0"/>
    <w:rsid w:val="00941C0E"/>
    <w:pPr>
      <w:spacing w:line="259" w:lineRule="auto"/>
    </w:pPr>
    <w:rPr>
      <w:kern w:val="0"/>
      <w:sz w:val="22"/>
      <w:szCs w:val="22"/>
      <w14:ligatures w14:val="none"/>
    </w:rPr>
  </w:style>
  <w:style w:type="paragraph" w:customStyle="1" w:styleId="2EF5448EC9DA432EA826122E861FC32F">
    <w:name w:val="2EF5448EC9DA432EA826122E861FC32F"/>
    <w:rsid w:val="00941C0E"/>
    <w:pPr>
      <w:spacing w:line="259" w:lineRule="auto"/>
    </w:pPr>
    <w:rPr>
      <w:kern w:val="0"/>
      <w:sz w:val="22"/>
      <w:szCs w:val="22"/>
      <w14:ligatures w14:val="none"/>
    </w:rPr>
  </w:style>
  <w:style w:type="paragraph" w:customStyle="1" w:styleId="DBB74547ADB44C039509E7459FA0A602">
    <w:name w:val="DBB74547ADB44C039509E7459FA0A602"/>
    <w:rsid w:val="00941C0E"/>
    <w:pPr>
      <w:spacing w:line="259" w:lineRule="auto"/>
    </w:pPr>
    <w:rPr>
      <w:kern w:val="0"/>
      <w:sz w:val="22"/>
      <w:szCs w:val="22"/>
      <w14:ligatures w14:val="none"/>
    </w:rPr>
  </w:style>
  <w:style w:type="paragraph" w:customStyle="1" w:styleId="A914D75350E54E73966C0C0CEC4290CE">
    <w:name w:val="A914D75350E54E73966C0C0CEC4290CE"/>
    <w:rsid w:val="00941C0E"/>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2F06E1604AAC46BB602DF49A0923F6" ma:contentTypeVersion="11" ma:contentTypeDescription="Crée un document." ma:contentTypeScope="" ma:versionID="f9ed34c3ec1eaf6cd27ee2ea759b73db">
  <xsd:schema xmlns:xsd="http://www.w3.org/2001/XMLSchema" xmlns:xs="http://www.w3.org/2001/XMLSchema" xmlns:p="http://schemas.microsoft.com/office/2006/metadata/properties" xmlns:ns2="3bd4361e-d059-41bc-9fe5-51a54eafda65" targetNamespace="http://schemas.microsoft.com/office/2006/metadata/properties" ma:root="true" ma:fieldsID="0867def240540c06784996f1537cd7b3" ns2:_="">
    <xsd:import namespace="3bd4361e-d059-41bc-9fe5-51a54eafd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d4361e-d059-41bc-9fe5-51a54eafd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95603fc6-9a0c-4518-8f24-83d628e5634f" ma:termSetId="09814cd3-568e-fe90-9814-8d621ff8fb84" ma:anchorId="fba54fb3-c3e1-fe81-a776-ca4b69148c4d" ma:open="true" ma:isKeyword="false">
      <xsd:complexType>
        <xsd:sequence>
          <xsd:element ref="pc:Terms" minOccurs="0" maxOccurs="1"/>
        </xsd:sequence>
      </xsd:complex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d4361e-d059-41bc-9fe5-51a54eafda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C2672-D53B-45AA-8AD0-0F8A73BC9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d4361e-d059-41bc-9fe5-51a54eafd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12C6E5-DA12-4196-90AD-20B77FBCBD20}">
  <ds:schemaRefs>
    <ds:schemaRef ds:uri="http://schemas.microsoft.com/office/2006/metadata/properties"/>
    <ds:schemaRef ds:uri="http://schemas.microsoft.com/office/infopath/2007/PartnerControls"/>
    <ds:schemaRef ds:uri="3bd4361e-d059-41bc-9fe5-51a54eafda65"/>
  </ds:schemaRefs>
</ds:datastoreItem>
</file>

<file path=customXml/itemProps3.xml><?xml version="1.0" encoding="utf-8"?>
<ds:datastoreItem xmlns:ds="http://schemas.openxmlformats.org/officeDocument/2006/customXml" ds:itemID="{C3A8227C-5671-4F11-91C1-B79ACDB8900B}">
  <ds:schemaRefs>
    <ds:schemaRef ds:uri="http://schemas.microsoft.com/sharepoint/v3/contenttype/forms"/>
  </ds:schemaRefs>
</ds:datastoreItem>
</file>

<file path=customXml/itemProps4.xml><?xml version="1.0" encoding="utf-8"?>
<ds:datastoreItem xmlns:ds="http://schemas.openxmlformats.org/officeDocument/2006/customXml" ds:itemID="{A17339E4-5346-40ED-8497-7B79E2B98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446</TotalTime>
  <Pages>16</Pages>
  <Words>3772</Words>
  <Characters>20749</Characters>
  <Application>Microsoft Office Word</Application>
  <DocSecurity>0</DocSecurity>
  <Lines>172</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Fourniture et installation de 25 candélabres solaires</dc:subject>
  <dc:creator>OW</dc:creator>
  <cp:lastModifiedBy>Justin FEIG</cp:lastModifiedBy>
  <cp:revision>227</cp:revision>
  <dcterms:created xsi:type="dcterms:W3CDTF">2026-08-15T02:32:00Z</dcterms:created>
  <dcterms:modified xsi:type="dcterms:W3CDTF">2026-08-31T21:21:00Z</dcterms:modified>
  <cp:category>numéro du marché</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0x010100872F06E1604AAC46BB602DF49A0923F6</vt:lpwstr>
  </property>
  <property fmtid="{D5CDD505-2E9C-101B-9397-08002B2CF9AE}" pid="3" name="MediaServiceImageTags">
    <vt:lpwstr/>
  </property>
</Properties>
</file>