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93496" w14:textId="5B17A50C" w:rsidR="00030886" w:rsidRPr="00783E2F" w:rsidRDefault="00B65FE7" w:rsidP="00783E2F">
      <w:pPr>
        <w:pStyle w:val="-LettreTexteGEDA"/>
        <w:ind w:firstLine="0"/>
        <w:jc w:val="center"/>
        <w:rPr>
          <w:rFonts w:ascii="Calibri" w:hAnsi="Calibri" w:cs="Calibri"/>
          <w:noProof w:val="0"/>
          <w:sz w:val="32"/>
          <w:szCs w:val="32"/>
        </w:rPr>
      </w:pPr>
      <w:bookmarkStart w:id="0" w:name="_GoBack"/>
      <w:bookmarkEnd w:id="0"/>
      <w:r w:rsidRPr="00783E2F">
        <w:rPr>
          <w:sz w:val="32"/>
          <w:szCs w:val="32"/>
        </w:rPr>
        <w:drawing>
          <wp:inline distT="0" distB="0" distL="0" distR="0" wp14:anchorId="61FAFC75" wp14:editId="42F5FE4D">
            <wp:extent cx="702310" cy="782955"/>
            <wp:effectExtent l="0" t="0" r="2540" b="17145"/>
            <wp:docPr id="2" name="Image 2" descr="signature_1190420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0" descr="signature_1190420978"/>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2310" cy="782955"/>
                    </a:xfrm>
                    <a:prstGeom prst="rect">
                      <a:avLst/>
                    </a:prstGeom>
                    <a:noFill/>
                    <a:ln>
                      <a:noFill/>
                    </a:ln>
                  </pic:spPr>
                </pic:pic>
              </a:graphicData>
            </a:graphic>
          </wp:inline>
        </w:drawing>
      </w:r>
    </w:p>
    <w:p w14:paraId="766AC0F3" w14:textId="2627211E" w:rsidR="00B87A15" w:rsidRPr="0055627D" w:rsidRDefault="00257EF2" w:rsidP="008D2FBF">
      <w:pPr>
        <w:pStyle w:val="-LettreTexteGEDA"/>
        <w:pBdr>
          <w:top w:val="single" w:sz="4" w:space="1" w:color="auto"/>
          <w:left w:val="single" w:sz="4" w:space="4" w:color="auto"/>
          <w:bottom w:val="single" w:sz="4" w:space="1" w:color="auto"/>
          <w:right w:val="single" w:sz="4" w:space="4" w:color="auto"/>
        </w:pBdr>
        <w:ind w:firstLine="0"/>
        <w:jc w:val="center"/>
        <w:rPr>
          <w:b/>
          <w:bCs/>
          <w:noProof w:val="0"/>
          <w:sz w:val="32"/>
          <w:szCs w:val="32"/>
        </w:rPr>
      </w:pPr>
      <w:r>
        <w:rPr>
          <w:b/>
          <w:bCs/>
          <w:noProof w:val="0"/>
          <w:sz w:val="32"/>
          <w:szCs w:val="32"/>
        </w:rPr>
        <w:t>Déclaration finale</w:t>
      </w:r>
    </w:p>
    <w:p w14:paraId="52B25432" w14:textId="77777777" w:rsidR="00152662" w:rsidRDefault="00152662" w:rsidP="006A4A82">
      <w:pPr>
        <w:pStyle w:val="-LettreTexteGEDA"/>
        <w:rPr>
          <w:szCs w:val="24"/>
        </w:rPr>
      </w:pPr>
    </w:p>
    <w:p w14:paraId="39E31A62" w14:textId="4B95F3AF" w:rsidR="00542292" w:rsidRDefault="00542292" w:rsidP="006A4A82">
      <w:pPr>
        <w:pStyle w:val="-LettreTexteGEDA"/>
        <w:rPr>
          <w:szCs w:val="24"/>
        </w:rPr>
      </w:pPr>
      <w:r>
        <w:rPr>
          <w:szCs w:val="24"/>
        </w:rPr>
        <w:t>Ia ora na</w:t>
      </w:r>
    </w:p>
    <w:p w14:paraId="0A94B6A7" w14:textId="77777777" w:rsidR="00542292" w:rsidRDefault="00542292" w:rsidP="006A4A82">
      <w:pPr>
        <w:pStyle w:val="-LettreTexteGEDA"/>
        <w:rPr>
          <w:szCs w:val="24"/>
        </w:rPr>
      </w:pPr>
    </w:p>
    <w:p w14:paraId="78296D06" w14:textId="77777777" w:rsidR="00257EF2" w:rsidRDefault="00542292" w:rsidP="006A4A82">
      <w:pPr>
        <w:pStyle w:val="-LettreTexteGEDA"/>
        <w:rPr>
          <w:szCs w:val="24"/>
        </w:rPr>
      </w:pPr>
      <w:r>
        <w:rPr>
          <w:szCs w:val="24"/>
        </w:rPr>
        <w:t xml:space="preserve">Je m’appelle M. Heremoana Maamaatuaiahutapu, </w:t>
      </w:r>
      <w:r w:rsidR="006A4A82">
        <w:rPr>
          <w:szCs w:val="24"/>
        </w:rPr>
        <w:t>ministre de la culture, de l’environnement et des ressources marines</w:t>
      </w:r>
      <w:r>
        <w:rPr>
          <w:szCs w:val="24"/>
        </w:rPr>
        <w:t xml:space="preserve"> de la Polynésie française. Le lien entre la culture, l’environnement et l’océan est important pour mon Gouvernement et c’est pour cela qu’ils sont regroupés au sein du même ministère.</w:t>
      </w:r>
    </w:p>
    <w:p w14:paraId="16DDE4A1" w14:textId="68487736" w:rsidR="0090035E" w:rsidRDefault="00542292" w:rsidP="006A4A82">
      <w:pPr>
        <w:pStyle w:val="-LettreTexteGEDA"/>
        <w:rPr>
          <w:szCs w:val="24"/>
        </w:rPr>
      </w:pPr>
      <w:r>
        <w:rPr>
          <w:szCs w:val="24"/>
        </w:rPr>
        <w:t>Notre océan,</w:t>
      </w:r>
      <w:r w:rsidR="003E7726">
        <w:rPr>
          <w:szCs w:val="24"/>
        </w:rPr>
        <w:t xml:space="preserve"> l’Océan Pacifique est l</w:t>
      </w:r>
      <w:r w:rsidR="00A346ED">
        <w:rPr>
          <w:szCs w:val="24"/>
        </w:rPr>
        <w:t xml:space="preserve">e plus grand océan du monde, </w:t>
      </w:r>
      <w:r>
        <w:rPr>
          <w:szCs w:val="24"/>
        </w:rPr>
        <w:t xml:space="preserve">et </w:t>
      </w:r>
      <w:r w:rsidR="00A346ED">
        <w:rPr>
          <w:szCs w:val="24"/>
        </w:rPr>
        <w:t xml:space="preserve">il est sacré pour </w:t>
      </w:r>
      <w:r w:rsidR="003E7726">
        <w:rPr>
          <w:szCs w:val="24"/>
        </w:rPr>
        <w:t xml:space="preserve">les Polynésiens </w:t>
      </w:r>
      <w:r w:rsidR="00A346ED">
        <w:rPr>
          <w:szCs w:val="24"/>
        </w:rPr>
        <w:t xml:space="preserve">qui </w:t>
      </w:r>
      <w:r w:rsidR="003E7726">
        <w:rPr>
          <w:szCs w:val="24"/>
        </w:rPr>
        <w:t>ont commencé à s’</w:t>
      </w:r>
      <w:r w:rsidR="00A346ED">
        <w:rPr>
          <w:szCs w:val="24"/>
        </w:rPr>
        <w:t xml:space="preserve">y </w:t>
      </w:r>
      <w:r w:rsidR="003E7726">
        <w:rPr>
          <w:szCs w:val="24"/>
        </w:rPr>
        <w:t>installer depuis plus de 4.000 an</w:t>
      </w:r>
      <w:r w:rsidR="002B6341">
        <w:rPr>
          <w:szCs w:val="24"/>
        </w:rPr>
        <w:t>s.</w:t>
      </w:r>
      <w:r w:rsidR="003E7726">
        <w:rPr>
          <w:szCs w:val="24"/>
        </w:rPr>
        <w:t xml:space="preserve"> </w:t>
      </w:r>
      <w:r w:rsidR="00152662">
        <w:rPr>
          <w:szCs w:val="24"/>
        </w:rPr>
        <w:t>Au gré des vagues, au fil des ans, i</w:t>
      </w:r>
      <w:r w:rsidR="00A346ED">
        <w:rPr>
          <w:szCs w:val="24"/>
        </w:rPr>
        <w:t xml:space="preserve">ls </w:t>
      </w:r>
      <w:r w:rsidR="003E7726">
        <w:rPr>
          <w:szCs w:val="24"/>
        </w:rPr>
        <w:t xml:space="preserve">ont </w:t>
      </w:r>
      <w:r w:rsidR="00B2299B">
        <w:rPr>
          <w:szCs w:val="24"/>
        </w:rPr>
        <w:t>accumul</w:t>
      </w:r>
      <w:r w:rsidR="002B6341">
        <w:rPr>
          <w:szCs w:val="24"/>
        </w:rPr>
        <w:t>é</w:t>
      </w:r>
      <w:r w:rsidR="003E7726">
        <w:rPr>
          <w:szCs w:val="24"/>
        </w:rPr>
        <w:t xml:space="preserve"> </w:t>
      </w:r>
      <w:r w:rsidR="00152662">
        <w:rPr>
          <w:szCs w:val="24"/>
        </w:rPr>
        <w:t>d</w:t>
      </w:r>
      <w:r w:rsidR="003E7726">
        <w:rPr>
          <w:szCs w:val="24"/>
        </w:rPr>
        <w:t xml:space="preserve">es connaissances pour </w:t>
      </w:r>
      <w:r w:rsidR="00B2299B">
        <w:rPr>
          <w:szCs w:val="24"/>
        </w:rPr>
        <w:t xml:space="preserve">survivre dans ces iles et </w:t>
      </w:r>
      <w:r w:rsidR="00A346ED">
        <w:rPr>
          <w:szCs w:val="24"/>
        </w:rPr>
        <w:t>gérer leur environnement</w:t>
      </w:r>
      <w:r w:rsidR="002B6341">
        <w:rPr>
          <w:szCs w:val="24"/>
        </w:rPr>
        <w:t xml:space="preserve"> malgré les cyclones, les tsunamis les inondations ou les sècheresses, les maladies, etc…</w:t>
      </w:r>
    </w:p>
    <w:p w14:paraId="2B02835E" w14:textId="5570462D" w:rsidR="00542292" w:rsidRPr="00BA5770" w:rsidRDefault="00542292" w:rsidP="00542292">
      <w:pPr>
        <w:pStyle w:val="-LettreTexteGEDA"/>
        <w:spacing w:before="240"/>
        <w:outlineLvl w:val="0"/>
      </w:pPr>
      <w:r>
        <w:t xml:space="preserve">J’aimerai </w:t>
      </w:r>
      <w:r w:rsidR="00152662">
        <w:t xml:space="preserve">aussi </w:t>
      </w:r>
      <w:r>
        <w:t>rappeler que l</w:t>
      </w:r>
      <w:r w:rsidRPr="00BA5770">
        <w:t>e 16 juillet 2015, le groupe des dirigeants polynésiens réunissant Samoa, Tonga, Cook Islands, Niue, Tuvalu, American Samoa, Tokelau et la Polynésie française, s’est réuni sur le site sacré de Taputapuātea pour décider tous ensemble d’un cap commun. A cette occasion, Ils ont marqué leur engagement pour le P.A</w:t>
      </w:r>
      <w:r w:rsidR="00152662">
        <w:t>.</w:t>
      </w:r>
      <w:r w:rsidRPr="00BA5770">
        <w:t xml:space="preserve">C.T. (Polynesia against climate threats) </w:t>
      </w:r>
      <w:r w:rsidR="00152662">
        <w:t>par</w:t>
      </w:r>
      <w:r w:rsidRPr="00BA5770">
        <w:t xml:space="preserve"> ces mots :</w:t>
      </w:r>
    </w:p>
    <w:p w14:paraId="1A766DAA" w14:textId="77777777" w:rsidR="00542292" w:rsidRPr="00BA5770" w:rsidRDefault="00542292" w:rsidP="00542292">
      <w:pPr>
        <w:pStyle w:val="-LettreTexteGEDA"/>
        <w:spacing w:before="240"/>
        <w:outlineLvl w:val="0"/>
        <w:rPr>
          <w:i/>
        </w:rPr>
      </w:pPr>
      <w:r w:rsidRPr="00BA5770">
        <w:rPr>
          <w:i/>
        </w:rPr>
        <w:t>« Nous sommes le peuple du plus grand océan du monde, Te Moana o Hiva. Pour nous, le « peuple de la pirogue », protéger notre océan, c’est être résilients aux conséquences dommageables du changement climatique et rester fidèles à notre identité polynésienne. »</w:t>
      </w:r>
    </w:p>
    <w:p w14:paraId="2997436D" w14:textId="5A73CBB9" w:rsidR="00542292" w:rsidRPr="00542292" w:rsidRDefault="00542292" w:rsidP="00542292">
      <w:pPr>
        <w:pStyle w:val="-LettreTexteGEDA"/>
        <w:spacing w:before="240"/>
        <w:outlineLvl w:val="0"/>
      </w:pPr>
      <w:r w:rsidRPr="00BA5770">
        <w:t>Faisant suite à cette déclaration fondatrice, les dirigeants polynésiens ont eu à cœur d’inscrire la protection de l’océan à l’agenda des discussions internationales. Depuis lors, l’ONU a inscrit la période 2020-2030</w:t>
      </w:r>
      <w:r w:rsidR="00152662">
        <w:t xml:space="preserve"> </w:t>
      </w:r>
      <w:r w:rsidRPr="00BA5770">
        <w:t>D</w:t>
      </w:r>
      <w:r w:rsidRPr="00B50444">
        <w:t>écennie des Nations Unies pour les Sciences Océaniques et le Développement Durable.</w:t>
      </w:r>
    </w:p>
    <w:p w14:paraId="2B4E3639" w14:textId="60CBDBF8" w:rsidR="00B2299B" w:rsidRDefault="00152662" w:rsidP="004F719C">
      <w:pPr>
        <w:pStyle w:val="-LettreTexteGEDA"/>
        <w:rPr>
          <w:szCs w:val="24"/>
        </w:rPr>
      </w:pPr>
      <w:r>
        <w:rPr>
          <w:szCs w:val="24"/>
        </w:rPr>
        <w:t>Il me faut</w:t>
      </w:r>
      <w:r w:rsidR="008023CB">
        <w:rPr>
          <w:szCs w:val="24"/>
        </w:rPr>
        <w:t xml:space="preserve"> r</w:t>
      </w:r>
      <w:r w:rsidR="00A346ED">
        <w:rPr>
          <w:szCs w:val="24"/>
        </w:rPr>
        <w:t>emerci</w:t>
      </w:r>
      <w:r>
        <w:rPr>
          <w:szCs w:val="24"/>
        </w:rPr>
        <w:t>er</w:t>
      </w:r>
      <w:r w:rsidR="00A346ED">
        <w:rPr>
          <w:szCs w:val="24"/>
        </w:rPr>
        <w:t xml:space="preserve"> </w:t>
      </w:r>
      <w:r w:rsidR="008023CB">
        <w:rPr>
          <w:szCs w:val="24"/>
        </w:rPr>
        <w:t xml:space="preserve">les organisateurs </w:t>
      </w:r>
      <w:r>
        <w:rPr>
          <w:szCs w:val="24"/>
        </w:rPr>
        <w:t>d’</w:t>
      </w:r>
      <w:r w:rsidR="00A346ED">
        <w:rPr>
          <w:szCs w:val="24"/>
        </w:rPr>
        <w:t xml:space="preserve">avoir </w:t>
      </w:r>
      <w:r>
        <w:rPr>
          <w:szCs w:val="24"/>
        </w:rPr>
        <w:t>pris cette décision forte de mettre</w:t>
      </w:r>
      <w:r w:rsidR="00A346ED">
        <w:rPr>
          <w:szCs w:val="24"/>
        </w:rPr>
        <w:t xml:space="preserve"> en avant les peuples et les savoirs autochtones</w:t>
      </w:r>
      <w:r w:rsidR="00D02110">
        <w:rPr>
          <w:szCs w:val="24"/>
        </w:rPr>
        <w:t xml:space="preserve"> lors de cette conférence</w:t>
      </w:r>
      <w:r>
        <w:rPr>
          <w:szCs w:val="24"/>
        </w:rPr>
        <w:t>.</w:t>
      </w:r>
      <w:r w:rsidR="00A346ED">
        <w:rPr>
          <w:szCs w:val="24"/>
        </w:rPr>
        <w:t xml:space="preserve"> </w:t>
      </w:r>
      <w:r>
        <w:rPr>
          <w:szCs w:val="24"/>
        </w:rPr>
        <w:t>M</w:t>
      </w:r>
      <w:r w:rsidR="00A346ED">
        <w:rPr>
          <w:szCs w:val="24"/>
        </w:rPr>
        <w:t xml:space="preserve">ais </w:t>
      </w:r>
      <w:r>
        <w:rPr>
          <w:szCs w:val="24"/>
        </w:rPr>
        <w:t>les peuples autocthones, les savoirs traditionels ne doivent pas être juste un alibi</w:t>
      </w:r>
      <w:r w:rsidR="00A346ED">
        <w:rPr>
          <w:szCs w:val="24"/>
        </w:rPr>
        <w:t xml:space="preserve"> et </w:t>
      </w:r>
      <w:r>
        <w:rPr>
          <w:szCs w:val="24"/>
        </w:rPr>
        <w:t>nos</w:t>
      </w:r>
      <w:r w:rsidR="00A346ED">
        <w:rPr>
          <w:szCs w:val="24"/>
        </w:rPr>
        <w:t xml:space="preserve"> gestion</w:t>
      </w:r>
      <w:r>
        <w:rPr>
          <w:szCs w:val="24"/>
        </w:rPr>
        <w:t>s</w:t>
      </w:r>
      <w:r w:rsidR="00A346ED">
        <w:rPr>
          <w:szCs w:val="24"/>
        </w:rPr>
        <w:t xml:space="preserve"> traditionnelle</w:t>
      </w:r>
      <w:r>
        <w:rPr>
          <w:szCs w:val="24"/>
        </w:rPr>
        <w:t>s</w:t>
      </w:r>
      <w:r w:rsidR="00A346ED">
        <w:rPr>
          <w:szCs w:val="24"/>
        </w:rPr>
        <w:t xml:space="preserve"> </w:t>
      </w:r>
      <w:r>
        <w:rPr>
          <w:szCs w:val="24"/>
        </w:rPr>
        <w:t>doivent</w:t>
      </w:r>
      <w:r w:rsidR="00A346ED">
        <w:rPr>
          <w:szCs w:val="24"/>
        </w:rPr>
        <w:t xml:space="preserve"> </w:t>
      </w:r>
      <w:r w:rsidR="006A0256">
        <w:rPr>
          <w:szCs w:val="24"/>
        </w:rPr>
        <w:t xml:space="preserve">enfin </w:t>
      </w:r>
      <w:r w:rsidR="00A346ED">
        <w:rPr>
          <w:szCs w:val="24"/>
        </w:rPr>
        <w:t>pris en compte et respectés</w:t>
      </w:r>
      <w:r w:rsidR="00B2299B">
        <w:rPr>
          <w:szCs w:val="24"/>
        </w:rPr>
        <w:t xml:space="preserve"> par les instances internationales</w:t>
      </w:r>
      <w:r w:rsidR="00A346ED">
        <w:rPr>
          <w:szCs w:val="24"/>
        </w:rPr>
        <w:t>.</w:t>
      </w:r>
      <w:r w:rsidR="00115469">
        <w:rPr>
          <w:szCs w:val="24"/>
        </w:rPr>
        <w:t xml:space="preserve"> </w:t>
      </w:r>
    </w:p>
    <w:p w14:paraId="539DEDAF" w14:textId="77777777" w:rsidR="00152662" w:rsidRDefault="00964BF5" w:rsidP="004F719C">
      <w:pPr>
        <w:pStyle w:val="-LettreTexteGEDA"/>
        <w:rPr>
          <w:szCs w:val="24"/>
        </w:rPr>
      </w:pPr>
      <w:r>
        <w:rPr>
          <w:szCs w:val="24"/>
        </w:rPr>
        <w:t>En effet, p</w:t>
      </w:r>
      <w:r w:rsidR="00517393">
        <w:rPr>
          <w:szCs w:val="24"/>
        </w:rPr>
        <w:t xml:space="preserve">lutôt que d’interdire toutes activités </w:t>
      </w:r>
      <w:r w:rsidR="00B2299B">
        <w:rPr>
          <w:szCs w:val="24"/>
        </w:rPr>
        <w:t>et privatiser</w:t>
      </w:r>
      <w:r w:rsidR="00D02110">
        <w:rPr>
          <w:szCs w:val="24"/>
        </w:rPr>
        <w:t xml:space="preserve"> </w:t>
      </w:r>
      <w:r w:rsidR="00517393">
        <w:rPr>
          <w:szCs w:val="24"/>
        </w:rPr>
        <w:t>l’océan, l</w:t>
      </w:r>
      <w:r w:rsidR="008023CB">
        <w:rPr>
          <w:szCs w:val="24"/>
        </w:rPr>
        <w:t xml:space="preserve">a Polynésie française </w:t>
      </w:r>
      <w:r w:rsidR="00517393">
        <w:rPr>
          <w:szCs w:val="24"/>
        </w:rPr>
        <w:t>défend</w:t>
      </w:r>
      <w:r w:rsidR="008023CB">
        <w:rPr>
          <w:szCs w:val="24"/>
        </w:rPr>
        <w:t xml:space="preserve"> son concept </w:t>
      </w:r>
      <w:r w:rsidR="006A4A82">
        <w:rPr>
          <w:szCs w:val="24"/>
        </w:rPr>
        <w:t xml:space="preserve">Tainui Ātea </w:t>
      </w:r>
      <w:r w:rsidR="008023CB">
        <w:rPr>
          <w:szCs w:val="24"/>
        </w:rPr>
        <w:t>d’</w:t>
      </w:r>
      <w:r w:rsidR="006A4A82">
        <w:rPr>
          <w:szCs w:val="24"/>
        </w:rPr>
        <w:t>a</w:t>
      </w:r>
      <w:r w:rsidR="008023CB">
        <w:rPr>
          <w:szCs w:val="24"/>
        </w:rPr>
        <w:t xml:space="preserve">ire </w:t>
      </w:r>
      <w:r w:rsidR="006A4A82">
        <w:rPr>
          <w:szCs w:val="24"/>
        </w:rPr>
        <w:t>m</w:t>
      </w:r>
      <w:r w:rsidR="008023CB">
        <w:rPr>
          <w:szCs w:val="24"/>
        </w:rPr>
        <w:t xml:space="preserve">arine </w:t>
      </w:r>
      <w:r w:rsidR="006A4A82">
        <w:rPr>
          <w:szCs w:val="24"/>
        </w:rPr>
        <w:t>g</w:t>
      </w:r>
      <w:r w:rsidR="008023CB">
        <w:rPr>
          <w:szCs w:val="24"/>
        </w:rPr>
        <w:t>érée</w:t>
      </w:r>
      <w:r w:rsidR="006A4A82">
        <w:rPr>
          <w:szCs w:val="24"/>
        </w:rPr>
        <w:t>,</w:t>
      </w:r>
      <w:r w:rsidR="008023CB">
        <w:rPr>
          <w:szCs w:val="24"/>
        </w:rPr>
        <w:t xml:space="preserve"> où les polynésiens sont acteurs de la protection et de la gestion de leur </w:t>
      </w:r>
      <w:r w:rsidR="006A4A82">
        <w:rPr>
          <w:szCs w:val="24"/>
        </w:rPr>
        <w:t>z</w:t>
      </w:r>
      <w:r w:rsidR="008023CB">
        <w:rPr>
          <w:szCs w:val="24"/>
        </w:rPr>
        <w:t xml:space="preserve">one </w:t>
      </w:r>
      <w:r w:rsidR="006A4A82">
        <w:rPr>
          <w:szCs w:val="24"/>
        </w:rPr>
        <w:t>é</w:t>
      </w:r>
      <w:r w:rsidR="00517393">
        <w:rPr>
          <w:szCs w:val="24"/>
        </w:rPr>
        <w:t xml:space="preserve">conomique </w:t>
      </w:r>
      <w:r w:rsidR="006A4A82">
        <w:rPr>
          <w:szCs w:val="24"/>
        </w:rPr>
        <w:t>e</w:t>
      </w:r>
      <w:r w:rsidR="00517393">
        <w:rPr>
          <w:szCs w:val="24"/>
        </w:rPr>
        <w:t>xclusive</w:t>
      </w:r>
      <w:r w:rsidR="006A4A82">
        <w:rPr>
          <w:szCs w:val="24"/>
        </w:rPr>
        <w:t xml:space="preserve"> (ZEE)</w:t>
      </w:r>
      <w:r w:rsidR="00517393">
        <w:rPr>
          <w:szCs w:val="24"/>
        </w:rPr>
        <w:t xml:space="preserve">. </w:t>
      </w:r>
      <w:r w:rsidR="004F719C">
        <w:rPr>
          <w:szCs w:val="24"/>
        </w:rPr>
        <w:t xml:space="preserve"> « </w:t>
      </w:r>
      <w:r w:rsidR="004F719C" w:rsidRPr="004F719C">
        <w:rPr>
          <w:szCs w:val="24"/>
        </w:rPr>
        <w:t>Oceania is us. We are the sea, we are the ocean</w:t>
      </w:r>
      <w:r w:rsidR="004F719C">
        <w:rPr>
          <w:szCs w:val="24"/>
        </w:rPr>
        <w:t xml:space="preserve"> » </w:t>
      </w:r>
      <w:r w:rsidR="00152662">
        <w:rPr>
          <w:szCs w:val="24"/>
        </w:rPr>
        <w:t>écrivait l’auteur Tongien ‘Epeli Hau’ofa.</w:t>
      </w:r>
    </w:p>
    <w:p w14:paraId="737124DD" w14:textId="5788F130" w:rsidR="00D02110" w:rsidRDefault="00152662" w:rsidP="004F719C">
      <w:pPr>
        <w:pStyle w:val="-LettreTexteGEDA"/>
        <w:rPr>
          <w:szCs w:val="24"/>
        </w:rPr>
      </w:pPr>
      <w:r>
        <w:rPr>
          <w:szCs w:val="24"/>
        </w:rPr>
        <w:t xml:space="preserve">L’Océan est notre maison. </w:t>
      </w:r>
      <w:r w:rsidR="00115469">
        <w:rPr>
          <w:szCs w:val="24"/>
        </w:rPr>
        <w:t>Cette maison construite par nos ancêtres, nous a été léguée</w:t>
      </w:r>
      <w:r w:rsidR="00964BF5">
        <w:rPr>
          <w:szCs w:val="24"/>
        </w:rPr>
        <w:t>. N</w:t>
      </w:r>
      <w:r w:rsidR="006A0256">
        <w:rPr>
          <w:szCs w:val="24"/>
        </w:rPr>
        <w:t>ous la gérons pour la légu</w:t>
      </w:r>
      <w:r w:rsidR="00964BF5">
        <w:rPr>
          <w:szCs w:val="24"/>
        </w:rPr>
        <w:t>er</w:t>
      </w:r>
      <w:r w:rsidR="006A0256">
        <w:rPr>
          <w:szCs w:val="24"/>
        </w:rPr>
        <w:t xml:space="preserve"> ensuite à nos enfants</w:t>
      </w:r>
      <w:r w:rsidR="00964BF5">
        <w:rPr>
          <w:szCs w:val="24"/>
        </w:rPr>
        <w:t xml:space="preserve"> avec </w:t>
      </w:r>
      <w:r>
        <w:rPr>
          <w:szCs w:val="24"/>
        </w:rPr>
        <w:t xml:space="preserve">nos outils et </w:t>
      </w:r>
      <w:r w:rsidR="00964BF5">
        <w:rPr>
          <w:szCs w:val="24"/>
        </w:rPr>
        <w:t>nos objectifs</w:t>
      </w:r>
      <w:r w:rsidR="006A0256">
        <w:rPr>
          <w:szCs w:val="24"/>
        </w:rPr>
        <w:t>. Alors nous demandons à ce que notre façon de faire soit respectée, car c’est le résultat de millénaire</w:t>
      </w:r>
      <w:r>
        <w:rPr>
          <w:szCs w:val="24"/>
        </w:rPr>
        <w:t>s</w:t>
      </w:r>
      <w:r w:rsidR="006A0256">
        <w:rPr>
          <w:szCs w:val="24"/>
        </w:rPr>
        <w:t xml:space="preserve"> d’expérience. </w:t>
      </w:r>
    </w:p>
    <w:p w14:paraId="6583CB18" w14:textId="29363518" w:rsidR="006A4A82" w:rsidRDefault="00A346ED" w:rsidP="00D02110">
      <w:pPr>
        <w:pStyle w:val="-LettreTexteGEDA"/>
        <w:rPr>
          <w:szCs w:val="24"/>
        </w:rPr>
      </w:pPr>
      <w:r w:rsidRPr="00D02110">
        <w:rPr>
          <w:szCs w:val="24"/>
        </w:rPr>
        <w:t>P</w:t>
      </w:r>
      <w:r w:rsidR="00C26BF6">
        <w:rPr>
          <w:szCs w:val="24"/>
        </w:rPr>
        <w:t>ar ailleurs, p</w:t>
      </w:r>
      <w:r w:rsidRPr="00D02110">
        <w:rPr>
          <w:szCs w:val="24"/>
        </w:rPr>
        <w:t xml:space="preserve">our la Polynésie française, l’objectif </w:t>
      </w:r>
      <w:r w:rsidR="00F726AB">
        <w:rPr>
          <w:szCs w:val="24"/>
        </w:rPr>
        <w:t xml:space="preserve">ambitieux </w:t>
      </w:r>
      <w:r w:rsidRPr="00D02110">
        <w:rPr>
          <w:szCs w:val="24"/>
        </w:rPr>
        <w:t xml:space="preserve">de </w:t>
      </w:r>
      <w:r w:rsidR="00115469" w:rsidRPr="00D02110">
        <w:rPr>
          <w:szCs w:val="24"/>
        </w:rPr>
        <w:t xml:space="preserve">classer </w:t>
      </w:r>
      <w:r w:rsidR="00517393" w:rsidRPr="00D02110">
        <w:rPr>
          <w:szCs w:val="24"/>
        </w:rPr>
        <w:t xml:space="preserve">30% </w:t>
      </w:r>
      <w:r w:rsidR="008023CB" w:rsidRPr="00D02110">
        <w:rPr>
          <w:szCs w:val="24"/>
        </w:rPr>
        <w:t xml:space="preserve">des </w:t>
      </w:r>
      <w:r w:rsidR="006A4A82">
        <w:rPr>
          <w:szCs w:val="24"/>
        </w:rPr>
        <w:t>ZEE</w:t>
      </w:r>
      <w:r w:rsidR="008023CB" w:rsidRPr="00D02110">
        <w:rPr>
          <w:szCs w:val="24"/>
        </w:rPr>
        <w:t xml:space="preserve"> en </w:t>
      </w:r>
      <w:r w:rsidR="006A4A82">
        <w:rPr>
          <w:szCs w:val="24"/>
        </w:rPr>
        <w:t>a</w:t>
      </w:r>
      <w:r w:rsidR="008023CB" w:rsidRPr="00D02110">
        <w:rPr>
          <w:szCs w:val="24"/>
        </w:rPr>
        <w:t xml:space="preserve">ires </w:t>
      </w:r>
      <w:r w:rsidR="006A4A82">
        <w:rPr>
          <w:szCs w:val="24"/>
        </w:rPr>
        <w:t>m</w:t>
      </w:r>
      <w:r w:rsidR="008023CB" w:rsidRPr="00D02110">
        <w:rPr>
          <w:szCs w:val="24"/>
        </w:rPr>
        <w:t xml:space="preserve">arines </w:t>
      </w:r>
      <w:r w:rsidR="006A4A82">
        <w:rPr>
          <w:szCs w:val="24"/>
        </w:rPr>
        <w:t>p</w:t>
      </w:r>
      <w:r w:rsidR="008023CB" w:rsidRPr="00D02110">
        <w:rPr>
          <w:szCs w:val="24"/>
        </w:rPr>
        <w:t>rotégées</w:t>
      </w:r>
      <w:r w:rsidR="006A4A82">
        <w:rPr>
          <w:szCs w:val="24"/>
        </w:rPr>
        <w:t xml:space="preserve"> (AMP)</w:t>
      </w:r>
      <w:r w:rsidR="008023CB" w:rsidRPr="00D02110">
        <w:rPr>
          <w:szCs w:val="24"/>
        </w:rPr>
        <w:t xml:space="preserve"> </w:t>
      </w:r>
      <w:r w:rsidR="00115469" w:rsidRPr="00D02110">
        <w:rPr>
          <w:szCs w:val="24"/>
        </w:rPr>
        <w:t xml:space="preserve">à l’horizon 2030 ne doit pas se transformer en une nouvelle </w:t>
      </w:r>
      <w:r w:rsidR="00115469" w:rsidRPr="00D02110">
        <w:rPr>
          <w:szCs w:val="24"/>
        </w:rPr>
        <w:lastRenderedPageBreak/>
        <w:t xml:space="preserve">forme de </w:t>
      </w:r>
      <w:r w:rsidR="008023CB" w:rsidRPr="00D02110">
        <w:rPr>
          <w:szCs w:val="24"/>
        </w:rPr>
        <w:t>domination</w:t>
      </w:r>
      <w:r w:rsidR="00115469" w:rsidRPr="00D02110">
        <w:rPr>
          <w:szCs w:val="24"/>
        </w:rPr>
        <w:t xml:space="preserve"> </w:t>
      </w:r>
      <w:r w:rsidR="00D02110" w:rsidRPr="00D02110">
        <w:rPr>
          <w:szCs w:val="24"/>
        </w:rPr>
        <w:t>d</w:t>
      </w:r>
      <w:r w:rsidR="00115469" w:rsidRPr="00D02110">
        <w:rPr>
          <w:szCs w:val="24"/>
        </w:rPr>
        <w:t xml:space="preserve">es pays de l’hémisphère Nord </w:t>
      </w:r>
      <w:r w:rsidR="006A4A82">
        <w:rPr>
          <w:szCs w:val="24"/>
        </w:rPr>
        <w:t>sur</w:t>
      </w:r>
      <w:r w:rsidR="00D02110" w:rsidRPr="00D02110">
        <w:rPr>
          <w:szCs w:val="24"/>
        </w:rPr>
        <w:t xml:space="preserve"> ceux de</w:t>
      </w:r>
      <w:r w:rsidR="00115469" w:rsidRPr="00D02110">
        <w:rPr>
          <w:szCs w:val="24"/>
        </w:rPr>
        <w:t xml:space="preserve"> l’hémisphère Sud, entre les grands pays et les petits états insulaires</w:t>
      </w:r>
      <w:r w:rsidR="006A4A82">
        <w:rPr>
          <w:szCs w:val="24"/>
        </w:rPr>
        <w:t>,</w:t>
      </w:r>
      <w:r w:rsidR="00115469" w:rsidRPr="00D02110">
        <w:rPr>
          <w:szCs w:val="24"/>
        </w:rPr>
        <w:t xml:space="preserve"> </w:t>
      </w:r>
      <w:r w:rsidR="006A0256" w:rsidRPr="00D02110">
        <w:rPr>
          <w:szCs w:val="24"/>
        </w:rPr>
        <w:t>dont les économies sont fragiles.</w:t>
      </w:r>
    </w:p>
    <w:p w14:paraId="798E4265" w14:textId="77777777" w:rsidR="006A4A82" w:rsidRDefault="00623BAD" w:rsidP="00D02110">
      <w:pPr>
        <w:pStyle w:val="-LettreTexteGEDA"/>
        <w:rPr>
          <w:szCs w:val="24"/>
        </w:rPr>
      </w:pPr>
      <w:r w:rsidRPr="00D02110">
        <w:rPr>
          <w:szCs w:val="24"/>
        </w:rPr>
        <w:t xml:space="preserve">Il ne s’agit surtout pas de demander aux seuls pays du Pacifique de faire des efforts </w:t>
      </w:r>
      <w:r w:rsidR="00964BF5">
        <w:rPr>
          <w:szCs w:val="24"/>
        </w:rPr>
        <w:t>pour</w:t>
      </w:r>
      <w:r w:rsidR="00410C13" w:rsidRPr="00D02110">
        <w:rPr>
          <w:szCs w:val="24"/>
        </w:rPr>
        <w:t xml:space="preserve"> lutter contre le changement climatique auquel ils ne contribuent </w:t>
      </w:r>
      <w:r w:rsidR="00C26BF6">
        <w:rPr>
          <w:szCs w:val="24"/>
        </w:rPr>
        <w:t xml:space="preserve">que </w:t>
      </w:r>
      <w:r w:rsidR="00517393" w:rsidRPr="00D02110">
        <w:rPr>
          <w:szCs w:val="24"/>
        </w:rPr>
        <w:t>peu ou prou,</w:t>
      </w:r>
      <w:r w:rsidR="00410C13" w:rsidRPr="00D02110">
        <w:rPr>
          <w:szCs w:val="24"/>
        </w:rPr>
        <w:t xml:space="preserve"> </w:t>
      </w:r>
      <w:r w:rsidR="00964BF5">
        <w:rPr>
          <w:szCs w:val="24"/>
        </w:rPr>
        <w:t>et laisser</w:t>
      </w:r>
      <w:r w:rsidR="00410C13" w:rsidRPr="00D02110">
        <w:rPr>
          <w:szCs w:val="24"/>
        </w:rPr>
        <w:t xml:space="preserve"> </w:t>
      </w:r>
      <w:r w:rsidRPr="00D02110">
        <w:rPr>
          <w:szCs w:val="24"/>
        </w:rPr>
        <w:t>les pays développés continue</w:t>
      </w:r>
      <w:r w:rsidR="006A4A82">
        <w:rPr>
          <w:szCs w:val="24"/>
        </w:rPr>
        <w:t>r</w:t>
      </w:r>
      <w:r w:rsidRPr="00D02110">
        <w:rPr>
          <w:szCs w:val="24"/>
        </w:rPr>
        <w:t xml:space="preserve"> à polluer et détruire la nature</w:t>
      </w:r>
      <w:r w:rsidR="00410C13" w:rsidRPr="00D02110">
        <w:rPr>
          <w:szCs w:val="24"/>
        </w:rPr>
        <w:t xml:space="preserve"> au nom du développement économique</w:t>
      </w:r>
      <w:r w:rsidRPr="00D02110">
        <w:rPr>
          <w:szCs w:val="24"/>
        </w:rPr>
        <w:t>.</w:t>
      </w:r>
    </w:p>
    <w:p w14:paraId="41C48FE2" w14:textId="173FE65D" w:rsidR="00410C13" w:rsidRPr="00D02110" w:rsidRDefault="00517393" w:rsidP="00D02110">
      <w:pPr>
        <w:pStyle w:val="-LettreTexteGEDA"/>
        <w:rPr>
          <w:szCs w:val="24"/>
        </w:rPr>
      </w:pPr>
      <w:r w:rsidRPr="00D02110">
        <w:rPr>
          <w:szCs w:val="24"/>
        </w:rPr>
        <w:t xml:space="preserve">Les pays du </w:t>
      </w:r>
      <w:r w:rsidR="006A4A82">
        <w:rPr>
          <w:szCs w:val="24"/>
        </w:rPr>
        <w:t>P</w:t>
      </w:r>
      <w:r w:rsidRPr="00D02110">
        <w:rPr>
          <w:szCs w:val="24"/>
        </w:rPr>
        <w:t>acifique font leur part</w:t>
      </w:r>
      <w:r w:rsidR="00C26BF6">
        <w:rPr>
          <w:szCs w:val="24"/>
        </w:rPr>
        <w:t>. P</w:t>
      </w:r>
      <w:r w:rsidRPr="00D02110">
        <w:rPr>
          <w:szCs w:val="24"/>
        </w:rPr>
        <w:t>ourtant, ce n’est jamais assez</w:t>
      </w:r>
      <w:r w:rsidR="006A4A82">
        <w:rPr>
          <w:szCs w:val="24"/>
        </w:rPr>
        <w:t> !</w:t>
      </w:r>
      <w:r w:rsidRPr="00D02110">
        <w:rPr>
          <w:szCs w:val="24"/>
        </w:rPr>
        <w:t xml:space="preserve"> On nous demande toujours plus</w:t>
      </w:r>
      <w:r w:rsidR="006A4A82">
        <w:rPr>
          <w:szCs w:val="24"/>
        </w:rPr>
        <w:t> ! Et p</w:t>
      </w:r>
      <w:r w:rsidRPr="00D02110">
        <w:rPr>
          <w:szCs w:val="24"/>
        </w:rPr>
        <w:t xml:space="preserve">endant </w:t>
      </w:r>
      <w:r w:rsidR="00D02110" w:rsidRPr="00D02110">
        <w:rPr>
          <w:szCs w:val="24"/>
        </w:rPr>
        <w:t>que certains prennent encore le temps de discuter des actions à mettre en oeuvre pour limiter le changement climatique</w:t>
      </w:r>
      <w:r w:rsidR="006A4A82">
        <w:rPr>
          <w:szCs w:val="24"/>
        </w:rPr>
        <w:t>, p</w:t>
      </w:r>
      <w:r w:rsidR="00D02110" w:rsidRPr="00D02110">
        <w:rPr>
          <w:szCs w:val="24"/>
        </w:rPr>
        <w:t xml:space="preserve">our de nombreux </w:t>
      </w:r>
      <w:r w:rsidR="006A4A82">
        <w:rPr>
          <w:szCs w:val="24"/>
        </w:rPr>
        <w:t xml:space="preserve">autres </w:t>
      </w:r>
      <w:r w:rsidR="00D02110" w:rsidRPr="00D02110">
        <w:rPr>
          <w:szCs w:val="24"/>
        </w:rPr>
        <w:t>pays, en particulier les peuples des îles, le temps est désormais à l'action.</w:t>
      </w:r>
    </w:p>
    <w:p w14:paraId="048B9505" w14:textId="15A787E8" w:rsidR="00A346ED" w:rsidRPr="005A18DE" w:rsidRDefault="00152662" w:rsidP="005A18DE">
      <w:pPr>
        <w:pStyle w:val="-LettreTexteGEDA"/>
        <w:spacing w:before="240"/>
        <w:outlineLvl w:val="0"/>
      </w:pPr>
      <w:r>
        <w:t>Nous ne pouvons plus détourner les yeux sur ce qui se passe au-delà de nos ZEE. Nous demandons donc à ce que</w:t>
      </w:r>
      <w:r w:rsidR="00C26BF6">
        <w:t xml:space="preserve"> d</w:t>
      </w:r>
      <w:r w:rsidR="005A18DE">
        <w:t xml:space="preserve">es </w:t>
      </w:r>
      <w:r w:rsidR="00C26BF6">
        <w:t>mesures</w:t>
      </w:r>
      <w:r w:rsidR="005A18DE">
        <w:t xml:space="preserve"> </w:t>
      </w:r>
      <w:r w:rsidR="00C26BF6">
        <w:t xml:space="preserve">fortes </w:t>
      </w:r>
      <w:r>
        <w:t xml:space="preserve">soient prises </w:t>
      </w:r>
      <w:r w:rsidR="005A18DE">
        <w:t xml:space="preserve">sur les eaux internationales </w:t>
      </w:r>
      <w:r w:rsidR="00473F32">
        <w:t xml:space="preserve">qui </w:t>
      </w:r>
      <w:r w:rsidR="004F7841">
        <w:t>sont</w:t>
      </w:r>
      <w:r w:rsidR="00473F32">
        <w:t xml:space="preserve"> une zone de non-droit </w:t>
      </w:r>
      <w:r w:rsidR="004F7841">
        <w:t>afin de</w:t>
      </w:r>
      <w:r w:rsidR="005A18DE">
        <w:t xml:space="preserve"> </w:t>
      </w:r>
      <w:r w:rsidR="007751AF">
        <w:t>lutter contre le pillage de l’Océan Pacifique</w:t>
      </w:r>
      <w:r w:rsidR="005A18DE">
        <w:t xml:space="preserve">. </w:t>
      </w:r>
      <w:r w:rsidR="007751AF">
        <w:t xml:space="preserve">Au lieu de considérer cet espace comme libre de tous nos excès, élevons-le au rang d’Héritage </w:t>
      </w:r>
      <w:r w:rsidR="00F726AB">
        <w:t>pour</w:t>
      </w:r>
      <w:r w:rsidR="007751AF">
        <w:t xml:space="preserve"> nos Générations Futures</w:t>
      </w:r>
      <w:r w:rsidR="00473F32">
        <w:t>.</w:t>
      </w:r>
    </w:p>
    <w:p w14:paraId="05423D3B" w14:textId="387155B7" w:rsidR="00623BAD" w:rsidRDefault="00152662" w:rsidP="006E542D">
      <w:pPr>
        <w:pStyle w:val="-LettreTexteGEDA"/>
        <w:rPr>
          <w:szCs w:val="24"/>
        </w:rPr>
      </w:pPr>
      <w:r>
        <w:rPr>
          <w:szCs w:val="24"/>
        </w:rPr>
        <w:t>P</w:t>
      </w:r>
      <w:r w:rsidR="00623BAD">
        <w:rPr>
          <w:szCs w:val="24"/>
        </w:rPr>
        <w:t>our cela</w:t>
      </w:r>
      <w:r>
        <w:rPr>
          <w:szCs w:val="24"/>
        </w:rPr>
        <w:t>, nous faisons</w:t>
      </w:r>
      <w:r w:rsidR="00623BAD">
        <w:rPr>
          <w:szCs w:val="24"/>
        </w:rPr>
        <w:t xml:space="preserve"> </w:t>
      </w:r>
      <w:r w:rsidR="006A4A82">
        <w:rPr>
          <w:szCs w:val="24"/>
        </w:rPr>
        <w:t>deux</w:t>
      </w:r>
      <w:r w:rsidR="00623BAD">
        <w:rPr>
          <w:szCs w:val="24"/>
        </w:rPr>
        <w:t xml:space="preserve"> propos</w:t>
      </w:r>
      <w:r w:rsidR="00473F32">
        <w:rPr>
          <w:szCs w:val="24"/>
        </w:rPr>
        <w:t>i</w:t>
      </w:r>
      <w:r w:rsidR="00623BAD">
        <w:rPr>
          <w:szCs w:val="24"/>
        </w:rPr>
        <w:t>tions</w:t>
      </w:r>
      <w:r w:rsidR="006A4A82">
        <w:rPr>
          <w:szCs w:val="24"/>
        </w:rPr>
        <w:t xml:space="preserve"> </w:t>
      </w:r>
      <w:r w:rsidR="00473F32">
        <w:rPr>
          <w:szCs w:val="24"/>
        </w:rPr>
        <w:t>concrètes</w:t>
      </w:r>
      <w:r w:rsidR="006A4A82">
        <w:rPr>
          <w:szCs w:val="24"/>
        </w:rPr>
        <w:t> :</w:t>
      </w:r>
    </w:p>
    <w:p w14:paraId="23B74459" w14:textId="4A1D39C8" w:rsidR="00623BAD" w:rsidRDefault="00623BAD" w:rsidP="00623BAD">
      <w:pPr>
        <w:pStyle w:val="-LettreTexteGEDA"/>
        <w:numPr>
          <w:ilvl w:val="0"/>
          <w:numId w:val="12"/>
        </w:numPr>
        <w:rPr>
          <w:szCs w:val="24"/>
        </w:rPr>
      </w:pPr>
      <w:r>
        <w:rPr>
          <w:szCs w:val="24"/>
        </w:rPr>
        <w:t xml:space="preserve">La construction d’un </w:t>
      </w:r>
      <w:r w:rsidR="006A4A82">
        <w:rPr>
          <w:szCs w:val="24"/>
        </w:rPr>
        <w:t>G</w:t>
      </w:r>
      <w:r>
        <w:rPr>
          <w:szCs w:val="24"/>
        </w:rPr>
        <w:t xml:space="preserve">rand </w:t>
      </w:r>
      <w:r w:rsidR="006A4A82">
        <w:rPr>
          <w:szCs w:val="24"/>
        </w:rPr>
        <w:t>M</w:t>
      </w:r>
      <w:r>
        <w:rPr>
          <w:szCs w:val="24"/>
        </w:rPr>
        <w:t xml:space="preserve">ur </w:t>
      </w:r>
      <w:r w:rsidR="006A4A82">
        <w:rPr>
          <w:szCs w:val="24"/>
        </w:rPr>
        <w:t>B</w:t>
      </w:r>
      <w:r>
        <w:rPr>
          <w:szCs w:val="24"/>
        </w:rPr>
        <w:t>leu dans le Pacifique comme annoncé par le P</w:t>
      </w:r>
      <w:r w:rsidR="00473F32">
        <w:rPr>
          <w:szCs w:val="24"/>
        </w:rPr>
        <w:t>résident</w:t>
      </w:r>
      <w:r>
        <w:rPr>
          <w:szCs w:val="24"/>
        </w:rPr>
        <w:t xml:space="preserve"> Fritch au One Oc</w:t>
      </w:r>
      <w:r w:rsidR="006A4A82">
        <w:rPr>
          <w:szCs w:val="24"/>
        </w:rPr>
        <w:t>e</w:t>
      </w:r>
      <w:r>
        <w:rPr>
          <w:szCs w:val="24"/>
        </w:rPr>
        <w:t xml:space="preserve">an Summit à Brest afin </w:t>
      </w:r>
      <w:r w:rsidR="00AD6A11">
        <w:rPr>
          <w:szCs w:val="24"/>
        </w:rPr>
        <w:t>de soutenir</w:t>
      </w:r>
      <w:r>
        <w:rPr>
          <w:szCs w:val="24"/>
        </w:rPr>
        <w:t xml:space="preserve"> les Etats du Pacifique à développer leurs économies e</w:t>
      </w:r>
      <w:r w:rsidR="005A18DE">
        <w:rPr>
          <w:szCs w:val="24"/>
        </w:rPr>
        <w:t xml:space="preserve">t les </w:t>
      </w:r>
      <w:r w:rsidR="00AD6A11">
        <w:rPr>
          <w:szCs w:val="24"/>
        </w:rPr>
        <w:t>aider à</w:t>
      </w:r>
      <w:r>
        <w:rPr>
          <w:szCs w:val="24"/>
        </w:rPr>
        <w:t xml:space="preserve"> sortir du cercle </w:t>
      </w:r>
      <w:r w:rsidR="00980ED9">
        <w:rPr>
          <w:szCs w:val="24"/>
        </w:rPr>
        <w:t>infernal de la vente de licences de pêche ou de licences d’exploitation des fonds marins</w:t>
      </w:r>
      <w:r w:rsidR="00473F32">
        <w:rPr>
          <w:szCs w:val="24"/>
        </w:rPr>
        <w:t xml:space="preserve"> à de grandes sociétés étrangères</w:t>
      </w:r>
      <w:r w:rsidR="005A18DE">
        <w:rPr>
          <w:szCs w:val="24"/>
        </w:rPr>
        <w:t>.</w:t>
      </w:r>
    </w:p>
    <w:p w14:paraId="122ABB56" w14:textId="08A565FE" w:rsidR="00152662" w:rsidRDefault="00980ED9" w:rsidP="00152662">
      <w:pPr>
        <w:pStyle w:val="-LettreTexteGEDA"/>
        <w:numPr>
          <w:ilvl w:val="0"/>
          <w:numId w:val="12"/>
        </w:numPr>
        <w:rPr>
          <w:szCs w:val="24"/>
        </w:rPr>
      </w:pPr>
      <w:r>
        <w:rPr>
          <w:szCs w:val="24"/>
        </w:rPr>
        <w:t>Le classement des eaux internationales</w:t>
      </w:r>
      <w:r w:rsidR="005A18DE">
        <w:rPr>
          <w:szCs w:val="24"/>
        </w:rPr>
        <w:t xml:space="preserve">, soit environ 70% de l’Océan Pacifique, en Aires Marines Protégées sous très forte protection, avec interdiction de </w:t>
      </w:r>
      <w:r w:rsidR="00C26BF6">
        <w:rPr>
          <w:szCs w:val="24"/>
        </w:rPr>
        <w:t>toute activitée de</w:t>
      </w:r>
      <w:r w:rsidR="005A18DE">
        <w:rPr>
          <w:szCs w:val="24"/>
        </w:rPr>
        <w:t xml:space="preserve"> pêche </w:t>
      </w:r>
      <w:r w:rsidR="00C26BF6">
        <w:rPr>
          <w:szCs w:val="24"/>
        </w:rPr>
        <w:t xml:space="preserve">ainsi </w:t>
      </w:r>
      <w:r w:rsidR="006A4A82">
        <w:rPr>
          <w:szCs w:val="24"/>
        </w:rPr>
        <w:t xml:space="preserve">de toute </w:t>
      </w:r>
      <w:r w:rsidR="005A18DE">
        <w:rPr>
          <w:szCs w:val="24"/>
        </w:rPr>
        <w:t>exploitation des fonds marins</w:t>
      </w:r>
      <w:r w:rsidR="00AD6A11" w:rsidRPr="00AD6A11">
        <w:t xml:space="preserve"> </w:t>
      </w:r>
      <w:r w:rsidR="00AD6A11">
        <w:t xml:space="preserve">afin de </w:t>
      </w:r>
      <w:r w:rsidR="00AD6A11" w:rsidRPr="000F57A9">
        <w:t xml:space="preserve">protéger la biodiversité, </w:t>
      </w:r>
      <w:r w:rsidR="00964BF5">
        <w:t xml:space="preserve">et </w:t>
      </w:r>
      <w:r w:rsidR="00AD6A11" w:rsidRPr="000F57A9">
        <w:t>fournir des ressources</w:t>
      </w:r>
      <w:r w:rsidR="00C26BF6">
        <w:t xml:space="preserve"> </w:t>
      </w:r>
      <w:r w:rsidR="00AD6A11" w:rsidRPr="000F57A9">
        <w:t>et des services écosystémiques</w:t>
      </w:r>
      <w:r w:rsidR="00AD6A11">
        <w:t xml:space="preserve"> pour tous les insulaires du Pacifique</w:t>
      </w:r>
      <w:r w:rsidR="004F7841">
        <w:t>.</w:t>
      </w:r>
    </w:p>
    <w:p w14:paraId="4C467EB7" w14:textId="77777777" w:rsidR="00152662" w:rsidRPr="00152662" w:rsidRDefault="00152662" w:rsidP="00152662">
      <w:pPr>
        <w:pStyle w:val="-LettreTexteGEDA"/>
        <w:ind w:left="1211" w:firstLine="0"/>
        <w:rPr>
          <w:szCs w:val="24"/>
        </w:rPr>
      </w:pPr>
    </w:p>
    <w:p w14:paraId="18084AD7" w14:textId="47780A39" w:rsidR="00152662" w:rsidRDefault="00152662" w:rsidP="00152662">
      <w:pPr>
        <w:pStyle w:val="-LettreTexteGEDA"/>
        <w:ind w:firstLine="0"/>
        <w:rPr>
          <w:szCs w:val="24"/>
        </w:rPr>
      </w:pPr>
      <w:r>
        <w:t>Je vous remercie de votre attention.</w:t>
      </w:r>
    </w:p>
    <w:p w14:paraId="31167178" w14:textId="77777777" w:rsidR="00623BAD" w:rsidRPr="003E7726" w:rsidRDefault="00623BAD" w:rsidP="006E542D">
      <w:pPr>
        <w:pStyle w:val="-LettreTexteGEDA"/>
        <w:rPr>
          <w:szCs w:val="24"/>
        </w:rPr>
      </w:pPr>
    </w:p>
    <w:sectPr w:rsidR="00623BAD" w:rsidRPr="003E7726" w:rsidSect="00030886">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F232" w14:textId="77777777" w:rsidR="00F762D7" w:rsidRDefault="00F762D7" w:rsidP="00B87A15">
      <w:r>
        <w:separator/>
      </w:r>
    </w:p>
  </w:endnote>
  <w:endnote w:type="continuationSeparator" w:id="0">
    <w:p w14:paraId="60FFA252" w14:textId="77777777" w:rsidR="00F762D7" w:rsidRDefault="00F762D7" w:rsidP="00B8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710415"/>
      <w:docPartObj>
        <w:docPartGallery w:val="Page Numbers (Bottom of Page)"/>
        <w:docPartUnique/>
      </w:docPartObj>
    </w:sdtPr>
    <w:sdtEndPr/>
    <w:sdtContent>
      <w:p w14:paraId="0137EA9A" w14:textId="17271EBE" w:rsidR="00B87A15" w:rsidRDefault="00B87A15">
        <w:pPr>
          <w:pStyle w:val="Pieddepage"/>
          <w:jc w:val="center"/>
        </w:pPr>
        <w:r>
          <w:fldChar w:fldCharType="begin"/>
        </w:r>
        <w:r>
          <w:instrText>PAGE   \* MERGEFORMAT</w:instrText>
        </w:r>
        <w:r>
          <w:fldChar w:fldCharType="separate"/>
        </w:r>
        <w:r>
          <w:t>2</w:t>
        </w:r>
        <w:r>
          <w:fldChar w:fldCharType="end"/>
        </w:r>
      </w:p>
    </w:sdtContent>
  </w:sdt>
  <w:p w14:paraId="71B54488" w14:textId="77777777" w:rsidR="00B87A15" w:rsidRDefault="00B87A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CE66" w14:textId="77777777" w:rsidR="00F762D7" w:rsidRDefault="00F762D7" w:rsidP="00B87A15">
      <w:r>
        <w:separator/>
      </w:r>
    </w:p>
  </w:footnote>
  <w:footnote w:type="continuationSeparator" w:id="0">
    <w:p w14:paraId="55C856BD" w14:textId="77777777" w:rsidR="00F762D7" w:rsidRDefault="00F762D7" w:rsidP="00B87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07E8"/>
    <w:multiLevelType w:val="hybridMultilevel"/>
    <w:tmpl w:val="7174FE68"/>
    <w:lvl w:ilvl="0" w:tplc="C10ED838">
      <w:start w:val="1"/>
      <w:numFmt w:val="bullet"/>
      <w:lvlText w:val="-"/>
      <w:lvlJc w:val="left"/>
      <w:pPr>
        <w:ind w:left="1211" w:hanging="360"/>
      </w:pPr>
      <w:rPr>
        <w:rFonts w:ascii="Times New Roman" w:eastAsia="Times New Roman" w:hAnsi="Times New Roman" w:cs="Times New Roman" w:hint="default"/>
        <w:b/>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 w15:restartNumberingAfterBreak="0">
    <w:nsid w:val="07D347C4"/>
    <w:multiLevelType w:val="hybridMultilevel"/>
    <w:tmpl w:val="D7B01AE2"/>
    <w:lvl w:ilvl="0" w:tplc="D018E550">
      <w:start w:val="9"/>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0A8962C9"/>
    <w:multiLevelType w:val="hybridMultilevel"/>
    <w:tmpl w:val="623E71F2"/>
    <w:lvl w:ilvl="0" w:tplc="6A2EC4E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 w15:restartNumberingAfterBreak="0">
    <w:nsid w:val="2EF236D2"/>
    <w:multiLevelType w:val="hybridMultilevel"/>
    <w:tmpl w:val="4718B9D2"/>
    <w:lvl w:ilvl="0" w:tplc="7FA20DD0">
      <w:start w:val="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3A934E30"/>
    <w:multiLevelType w:val="hybridMultilevel"/>
    <w:tmpl w:val="F1F6FABA"/>
    <w:lvl w:ilvl="0" w:tplc="6F767214">
      <w:numFmt w:val="bullet"/>
      <w:lvlText w:val=""/>
      <w:lvlJc w:val="left"/>
      <w:pPr>
        <w:ind w:left="720" w:hanging="360"/>
      </w:pPr>
      <w:rPr>
        <w:rFonts w:ascii="Wingdings" w:eastAsia="Times New Roman"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82345"/>
    <w:multiLevelType w:val="hybridMultilevel"/>
    <w:tmpl w:val="356A752C"/>
    <w:lvl w:ilvl="0" w:tplc="3C60A338">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6" w15:restartNumberingAfterBreak="0">
    <w:nsid w:val="4B1700C4"/>
    <w:multiLevelType w:val="hybridMultilevel"/>
    <w:tmpl w:val="ECEE1E5A"/>
    <w:lvl w:ilvl="0" w:tplc="3F54CD2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692A34A1"/>
    <w:multiLevelType w:val="hybridMultilevel"/>
    <w:tmpl w:val="768A1E9C"/>
    <w:lvl w:ilvl="0" w:tplc="B2C8434E">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6AEB7D4E"/>
    <w:multiLevelType w:val="hybridMultilevel"/>
    <w:tmpl w:val="83A0F118"/>
    <w:lvl w:ilvl="0" w:tplc="AB5EDAB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15:restartNumberingAfterBreak="0">
    <w:nsid w:val="735968DD"/>
    <w:multiLevelType w:val="hybridMultilevel"/>
    <w:tmpl w:val="4D0AFD90"/>
    <w:lvl w:ilvl="0" w:tplc="38DCA750">
      <w:numFmt w:val="bullet"/>
      <w:lvlText w:val=""/>
      <w:lvlJc w:val="left"/>
      <w:pPr>
        <w:ind w:left="1211" w:hanging="360"/>
      </w:pPr>
      <w:rPr>
        <w:rFonts w:ascii="Symbol" w:eastAsia="Times New Roman" w:hAnsi="Symbol"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15:restartNumberingAfterBreak="0">
    <w:nsid w:val="78621BBB"/>
    <w:multiLevelType w:val="hybridMultilevel"/>
    <w:tmpl w:val="5A561312"/>
    <w:lvl w:ilvl="0" w:tplc="D81A0516">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15:restartNumberingAfterBreak="0">
    <w:nsid w:val="7E5E21EF"/>
    <w:multiLevelType w:val="hybridMultilevel"/>
    <w:tmpl w:val="FF30838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7"/>
  </w:num>
  <w:num w:numId="6">
    <w:abstractNumId w:val="5"/>
  </w:num>
  <w:num w:numId="7">
    <w:abstractNumId w:val="11"/>
  </w:num>
  <w:num w:numId="8">
    <w:abstractNumId w:val="9"/>
  </w:num>
  <w:num w:numId="9">
    <w:abstractNumId w:val="8"/>
  </w:num>
  <w:num w:numId="10">
    <w:abstractNumId w:val="3"/>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08"/>
    <w:rsid w:val="00000C82"/>
    <w:rsid w:val="00021026"/>
    <w:rsid w:val="00024112"/>
    <w:rsid w:val="00026586"/>
    <w:rsid w:val="00030886"/>
    <w:rsid w:val="00082F52"/>
    <w:rsid w:val="00091B13"/>
    <w:rsid w:val="000C4011"/>
    <w:rsid w:val="000C4647"/>
    <w:rsid w:val="000D38BA"/>
    <w:rsid w:val="00107E2E"/>
    <w:rsid w:val="00115469"/>
    <w:rsid w:val="001206D8"/>
    <w:rsid w:val="0012251A"/>
    <w:rsid w:val="00140598"/>
    <w:rsid w:val="00152662"/>
    <w:rsid w:val="00165C90"/>
    <w:rsid w:val="001667E9"/>
    <w:rsid w:val="00180DC2"/>
    <w:rsid w:val="0019039F"/>
    <w:rsid w:val="00190E51"/>
    <w:rsid w:val="001A390D"/>
    <w:rsid w:val="001C47C4"/>
    <w:rsid w:val="001D17DC"/>
    <w:rsid w:val="001E60E2"/>
    <w:rsid w:val="00247E2F"/>
    <w:rsid w:val="002535F8"/>
    <w:rsid w:val="00257EF2"/>
    <w:rsid w:val="0027590C"/>
    <w:rsid w:val="002A3481"/>
    <w:rsid w:val="002B4E00"/>
    <w:rsid w:val="002B6341"/>
    <w:rsid w:val="002B7E84"/>
    <w:rsid w:val="002C70EB"/>
    <w:rsid w:val="002C7997"/>
    <w:rsid w:val="0030214D"/>
    <w:rsid w:val="0030287B"/>
    <w:rsid w:val="003153F2"/>
    <w:rsid w:val="003228C1"/>
    <w:rsid w:val="00356B32"/>
    <w:rsid w:val="00373DD9"/>
    <w:rsid w:val="00374026"/>
    <w:rsid w:val="00387F0F"/>
    <w:rsid w:val="003A1752"/>
    <w:rsid w:val="003D2B2E"/>
    <w:rsid w:val="003E51C1"/>
    <w:rsid w:val="003E7726"/>
    <w:rsid w:val="003F07B5"/>
    <w:rsid w:val="00410C13"/>
    <w:rsid w:val="004151BE"/>
    <w:rsid w:val="00425008"/>
    <w:rsid w:val="0042513D"/>
    <w:rsid w:val="00427DBF"/>
    <w:rsid w:val="00432B65"/>
    <w:rsid w:val="0046127C"/>
    <w:rsid w:val="00473F32"/>
    <w:rsid w:val="004801ED"/>
    <w:rsid w:val="00482187"/>
    <w:rsid w:val="004834D7"/>
    <w:rsid w:val="004851F3"/>
    <w:rsid w:val="004862D0"/>
    <w:rsid w:val="004B1A31"/>
    <w:rsid w:val="004C4E43"/>
    <w:rsid w:val="004C733A"/>
    <w:rsid w:val="004F719C"/>
    <w:rsid w:val="004F7841"/>
    <w:rsid w:val="005017A3"/>
    <w:rsid w:val="00503B02"/>
    <w:rsid w:val="00517393"/>
    <w:rsid w:val="00532683"/>
    <w:rsid w:val="005378D1"/>
    <w:rsid w:val="00542292"/>
    <w:rsid w:val="00552D4E"/>
    <w:rsid w:val="0055627D"/>
    <w:rsid w:val="00586C6F"/>
    <w:rsid w:val="005A18DE"/>
    <w:rsid w:val="005A3595"/>
    <w:rsid w:val="005F24C4"/>
    <w:rsid w:val="00623BAD"/>
    <w:rsid w:val="00660D55"/>
    <w:rsid w:val="00673041"/>
    <w:rsid w:val="00680F46"/>
    <w:rsid w:val="00686231"/>
    <w:rsid w:val="006A0256"/>
    <w:rsid w:val="006A4A82"/>
    <w:rsid w:val="006A57FD"/>
    <w:rsid w:val="006B3B8F"/>
    <w:rsid w:val="006D56D4"/>
    <w:rsid w:val="006E542D"/>
    <w:rsid w:val="00703C95"/>
    <w:rsid w:val="00711A31"/>
    <w:rsid w:val="007211D8"/>
    <w:rsid w:val="00736812"/>
    <w:rsid w:val="007474EC"/>
    <w:rsid w:val="00751606"/>
    <w:rsid w:val="00765463"/>
    <w:rsid w:val="007751AF"/>
    <w:rsid w:val="00783E2F"/>
    <w:rsid w:val="00797332"/>
    <w:rsid w:val="007C139F"/>
    <w:rsid w:val="007C3E60"/>
    <w:rsid w:val="007C4F3A"/>
    <w:rsid w:val="007D36BF"/>
    <w:rsid w:val="008023CB"/>
    <w:rsid w:val="00824105"/>
    <w:rsid w:val="0082531B"/>
    <w:rsid w:val="0085063A"/>
    <w:rsid w:val="00860D42"/>
    <w:rsid w:val="008623E1"/>
    <w:rsid w:val="008A578C"/>
    <w:rsid w:val="008B29D3"/>
    <w:rsid w:val="008C147E"/>
    <w:rsid w:val="008C55B5"/>
    <w:rsid w:val="008D2FBF"/>
    <w:rsid w:val="008D33D9"/>
    <w:rsid w:val="008D7E48"/>
    <w:rsid w:val="008E4FB5"/>
    <w:rsid w:val="0090035E"/>
    <w:rsid w:val="0091400E"/>
    <w:rsid w:val="009433DA"/>
    <w:rsid w:val="00944D3A"/>
    <w:rsid w:val="0094725F"/>
    <w:rsid w:val="00964BF5"/>
    <w:rsid w:val="00980ED9"/>
    <w:rsid w:val="00984A42"/>
    <w:rsid w:val="00986C80"/>
    <w:rsid w:val="009A597D"/>
    <w:rsid w:val="009B054D"/>
    <w:rsid w:val="009B0D97"/>
    <w:rsid w:val="009B6679"/>
    <w:rsid w:val="00A050FB"/>
    <w:rsid w:val="00A053AE"/>
    <w:rsid w:val="00A346ED"/>
    <w:rsid w:val="00A4153B"/>
    <w:rsid w:val="00A50CED"/>
    <w:rsid w:val="00A57DAC"/>
    <w:rsid w:val="00A629EF"/>
    <w:rsid w:val="00A8122E"/>
    <w:rsid w:val="00A87A1A"/>
    <w:rsid w:val="00AA0EB9"/>
    <w:rsid w:val="00AC3AB6"/>
    <w:rsid w:val="00AD6A11"/>
    <w:rsid w:val="00AE0E44"/>
    <w:rsid w:val="00AE336B"/>
    <w:rsid w:val="00AF2569"/>
    <w:rsid w:val="00AF5E57"/>
    <w:rsid w:val="00B10232"/>
    <w:rsid w:val="00B1274A"/>
    <w:rsid w:val="00B21A1F"/>
    <w:rsid w:val="00B2299B"/>
    <w:rsid w:val="00B26DE1"/>
    <w:rsid w:val="00B60192"/>
    <w:rsid w:val="00B65FE7"/>
    <w:rsid w:val="00B72A4F"/>
    <w:rsid w:val="00B73EB9"/>
    <w:rsid w:val="00B82CFD"/>
    <w:rsid w:val="00B8363E"/>
    <w:rsid w:val="00B87A15"/>
    <w:rsid w:val="00BA7914"/>
    <w:rsid w:val="00BB0DE7"/>
    <w:rsid w:val="00BB5E12"/>
    <w:rsid w:val="00BB7630"/>
    <w:rsid w:val="00BE147A"/>
    <w:rsid w:val="00BF0E92"/>
    <w:rsid w:val="00C02EA5"/>
    <w:rsid w:val="00C26BF6"/>
    <w:rsid w:val="00C32262"/>
    <w:rsid w:val="00C34CDE"/>
    <w:rsid w:val="00C57784"/>
    <w:rsid w:val="00C65CBD"/>
    <w:rsid w:val="00C80F98"/>
    <w:rsid w:val="00CA6471"/>
    <w:rsid w:val="00CC51CA"/>
    <w:rsid w:val="00CF36F3"/>
    <w:rsid w:val="00D02110"/>
    <w:rsid w:val="00D14FDE"/>
    <w:rsid w:val="00D24A11"/>
    <w:rsid w:val="00D375F6"/>
    <w:rsid w:val="00D44C75"/>
    <w:rsid w:val="00D464FD"/>
    <w:rsid w:val="00D469B4"/>
    <w:rsid w:val="00D84D56"/>
    <w:rsid w:val="00D907CB"/>
    <w:rsid w:val="00D97DA3"/>
    <w:rsid w:val="00DA2E2B"/>
    <w:rsid w:val="00DB310C"/>
    <w:rsid w:val="00DC6F8B"/>
    <w:rsid w:val="00DF4D57"/>
    <w:rsid w:val="00E01E64"/>
    <w:rsid w:val="00E073C0"/>
    <w:rsid w:val="00E07B5A"/>
    <w:rsid w:val="00E168AD"/>
    <w:rsid w:val="00E718EF"/>
    <w:rsid w:val="00E96030"/>
    <w:rsid w:val="00EA5681"/>
    <w:rsid w:val="00EA7D57"/>
    <w:rsid w:val="00EB7346"/>
    <w:rsid w:val="00F07CC1"/>
    <w:rsid w:val="00F105AE"/>
    <w:rsid w:val="00F10954"/>
    <w:rsid w:val="00F21F19"/>
    <w:rsid w:val="00F22D78"/>
    <w:rsid w:val="00F274E5"/>
    <w:rsid w:val="00F410B9"/>
    <w:rsid w:val="00F67439"/>
    <w:rsid w:val="00F726AB"/>
    <w:rsid w:val="00F74486"/>
    <w:rsid w:val="00F762D7"/>
    <w:rsid w:val="00F821B4"/>
    <w:rsid w:val="00F9070A"/>
    <w:rsid w:val="00FA7997"/>
    <w:rsid w:val="00FE7042"/>
    <w:rsid w:val="00FF0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203E"/>
  <w15:chartTrackingRefBased/>
  <w15:docId w15:val="{6E8B5554-FD88-43D1-BC9F-F1A7D454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EA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treTexteGEDA">
    <w:name w:val="- Lettre:Texte                GEDA"/>
    <w:rsid w:val="00425008"/>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42500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425008"/>
    <w:rPr>
      <w:rFonts w:ascii="Times New Roman" w:eastAsia="Times New Roman" w:hAnsi="Times New Roman" w:cs="Arial"/>
      <w:b/>
      <w:bCs/>
      <w:caps/>
      <w:spacing w:val="60"/>
      <w:kern w:val="28"/>
      <w:sz w:val="24"/>
      <w:szCs w:val="32"/>
      <w:u w:val="thick"/>
    </w:rPr>
  </w:style>
  <w:style w:type="paragraph" w:styleId="En-tte">
    <w:name w:val="header"/>
    <w:basedOn w:val="Normal"/>
    <w:link w:val="En-tteCar"/>
    <w:uiPriority w:val="99"/>
    <w:unhideWhenUsed/>
    <w:rsid w:val="00B87A1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87A15"/>
  </w:style>
  <w:style w:type="paragraph" w:styleId="Pieddepage">
    <w:name w:val="footer"/>
    <w:basedOn w:val="Normal"/>
    <w:link w:val="PieddepageCar"/>
    <w:uiPriority w:val="99"/>
    <w:unhideWhenUsed/>
    <w:rsid w:val="00B87A1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B87A15"/>
  </w:style>
  <w:style w:type="paragraph" w:styleId="Paragraphedeliste">
    <w:name w:val="List Paragraph"/>
    <w:basedOn w:val="Normal"/>
    <w:uiPriority w:val="34"/>
    <w:qFormat/>
    <w:rsid w:val="006D56D4"/>
    <w:pPr>
      <w:spacing w:after="160" w:line="254" w:lineRule="auto"/>
      <w:ind w:left="720"/>
      <w:contextualSpacing/>
    </w:pPr>
    <w:rPr>
      <w:rFonts w:asciiTheme="minorHAnsi" w:eastAsiaTheme="minorHAnsi" w:hAnsiTheme="minorHAnsi" w:cstheme="minorBidi"/>
      <w:sz w:val="22"/>
      <w:szCs w:val="22"/>
      <w:lang w:val="en-GB" w:eastAsia="en-US"/>
    </w:rPr>
  </w:style>
  <w:style w:type="character" w:styleId="Lienhypertexte">
    <w:name w:val="Hyperlink"/>
    <w:basedOn w:val="Policepardfaut"/>
    <w:uiPriority w:val="99"/>
    <w:semiHidden/>
    <w:unhideWhenUsed/>
    <w:rsid w:val="00140598"/>
    <w:rPr>
      <w:color w:val="0000FF"/>
      <w:u w:val="single"/>
    </w:rPr>
  </w:style>
  <w:style w:type="paragraph" w:styleId="Textedebulles">
    <w:name w:val="Balloon Text"/>
    <w:basedOn w:val="Normal"/>
    <w:link w:val="TextedebullesCar"/>
    <w:uiPriority w:val="99"/>
    <w:semiHidden/>
    <w:unhideWhenUsed/>
    <w:rsid w:val="004B1A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A31"/>
    <w:rPr>
      <w:rFonts w:ascii="Segoe UI" w:eastAsia="Times New Roman" w:hAnsi="Segoe UI" w:cs="Segoe UI"/>
      <w:sz w:val="18"/>
      <w:szCs w:val="18"/>
      <w:lang w:eastAsia="fr-FR"/>
    </w:rPr>
  </w:style>
  <w:style w:type="paragraph" w:styleId="NormalWeb">
    <w:name w:val="Normal (Web)"/>
    <w:basedOn w:val="Normal"/>
    <w:uiPriority w:val="99"/>
    <w:semiHidden/>
    <w:unhideWhenUsed/>
    <w:rsid w:val="00410C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4199">
      <w:bodyDiv w:val="1"/>
      <w:marLeft w:val="0"/>
      <w:marRight w:val="0"/>
      <w:marTop w:val="0"/>
      <w:marBottom w:val="0"/>
      <w:divBdr>
        <w:top w:val="none" w:sz="0" w:space="0" w:color="auto"/>
        <w:left w:val="none" w:sz="0" w:space="0" w:color="auto"/>
        <w:bottom w:val="none" w:sz="0" w:space="0" w:color="auto"/>
        <w:right w:val="none" w:sz="0" w:space="0" w:color="auto"/>
      </w:divBdr>
    </w:div>
    <w:div w:id="659163355">
      <w:bodyDiv w:val="1"/>
      <w:marLeft w:val="0"/>
      <w:marRight w:val="0"/>
      <w:marTop w:val="0"/>
      <w:marBottom w:val="0"/>
      <w:divBdr>
        <w:top w:val="none" w:sz="0" w:space="0" w:color="auto"/>
        <w:left w:val="none" w:sz="0" w:space="0" w:color="auto"/>
        <w:bottom w:val="none" w:sz="0" w:space="0" w:color="auto"/>
        <w:right w:val="none" w:sz="0" w:space="0" w:color="auto"/>
      </w:divBdr>
    </w:div>
    <w:div w:id="788623990">
      <w:bodyDiv w:val="1"/>
      <w:marLeft w:val="0"/>
      <w:marRight w:val="0"/>
      <w:marTop w:val="0"/>
      <w:marBottom w:val="0"/>
      <w:divBdr>
        <w:top w:val="none" w:sz="0" w:space="0" w:color="auto"/>
        <w:left w:val="none" w:sz="0" w:space="0" w:color="auto"/>
        <w:bottom w:val="none" w:sz="0" w:space="0" w:color="auto"/>
        <w:right w:val="none" w:sz="0" w:space="0" w:color="auto"/>
      </w:divBdr>
      <w:divsChild>
        <w:div w:id="1320765913">
          <w:marLeft w:val="0"/>
          <w:marRight w:val="0"/>
          <w:marTop w:val="0"/>
          <w:marBottom w:val="0"/>
          <w:divBdr>
            <w:top w:val="none" w:sz="0" w:space="0" w:color="auto"/>
            <w:left w:val="none" w:sz="0" w:space="0" w:color="auto"/>
            <w:bottom w:val="none" w:sz="0" w:space="0" w:color="auto"/>
            <w:right w:val="none" w:sz="0" w:space="0" w:color="auto"/>
          </w:divBdr>
          <w:divsChild>
            <w:div w:id="1644894795">
              <w:marLeft w:val="0"/>
              <w:marRight w:val="0"/>
              <w:marTop w:val="0"/>
              <w:marBottom w:val="0"/>
              <w:divBdr>
                <w:top w:val="none" w:sz="0" w:space="0" w:color="auto"/>
                <w:left w:val="none" w:sz="0" w:space="0" w:color="auto"/>
                <w:bottom w:val="none" w:sz="0" w:space="0" w:color="auto"/>
                <w:right w:val="none" w:sz="0" w:space="0" w:color="auto"/>
              </w:divBdr>
              <w:divsChild>
                <w:div w:id="4550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30227">
      <w:bodyDiv w:val="1"/>
      <w:marLeft w:val="0"/>
      <w:marRight w:val="0"/>
      <w:marTop w:val="0"/>
      <w:marBottom w:val="0"/>
      <w:divBdr>
        <w:top w:val="none" w:sz="0" w:space="0" w:color="auto"/>
        <w:left w:val="none" w:sz="0" w:space="0" w:color="auto"/>
        <w:bottom w:val="none" w:sz="0" w:space="0" w:color="auto"/>
        <w:right w:val="none" w:sz="0" w:space="0" w:color="auto"/>
      </w:divBdr>
    </w:div>
    <w:div w:id="996492147">
      <w:bodyDiv w:val="1"/>
      <w:marLeft w:val="0"/>
      <w:marRight w:val="0"/>
      <w:marTop w:val="0"/>
      <w:marBottom w:val="0"/>
      <w:divBdr>
        <w:top w:val="none" w:sz="0" w:space="0" w:color="auto"/>
        <w:left w:val="none" w:sz="0" w:space="0" w:color="auto"/>
        <w:bottom w:val="none" w:sz="0" w:space="0" w:color="auto"/>
        <w:right w:val="none" w:sz="0" w:space="0" w:color="auto"/>
      </w:divBdr>
    </w:div>
    <w:div w:id="1033262224">
      <w:bodyDiv w:val="1"/>
      <w:marLeft w:val="0"/>
      <w:marRight w:val="0"/>
      <w:marTop w:val="0"/>
      <w:marBottom w:val="0"/>
      <w:divBdr>
        <w:top w:val="none" w:sz="0" w:space="0" w:color="auto"/>
        <w:left w:val="none" w:sz="0" w:space="0" w:color="auto"/>
        <w:bottom w:val="none" w:sz="0" w:space="0" w:color="auto"/>
        <w:right w:val="none" w:sz="0" w:space="0" w:color="auto"/>
      </w:divBdr>
    </w:div>
    <w:div w:id="1036465860">
      <w:bodyDiv w:val="1"/>
      <w:marLeft w:val="0"/>
      <w:marRight w:val="0"/>
      <w:marTop w:val="0"/>
      <w:marBottom w:val="0"/>
      <w:divBdr>
        <w:top w:val="none" w:sz="0" w:space="0" w:color="auto"/>
        <w:left w:val="none" w:sz="0" w:space="0" w:color="auto"/>
        <w:bottom w:val="none" w:sz="0" w:space="0" w:color="auto"/>
        <w:right w:val="none" w:sz="0" w:space="0" w:color="auto"/>
      </w:divBdr>
    </w:div>
    <w:div w:id="1152793544">
      <w:bodyDiv w:val="1"/>
      <w:marLeft w:val="0"/>
      <w:marRight w:val="0"/>
      <w:marTop w:val="0"/>
      <w:marBottom w:val="0"/>
      <w:divBdr>
        <w:top w:val="none" w:sz="0" w:space="0" w:color="auto"/>
        <w:left w:val="none" w:sz="0" w:space="0" w:color="auto"/>
        <w:bottom w:val="none" w:sz="0" w:space="0" w:color="auto"/>
        <w:right w:val="none" w:sz="0" w:space="0" w:color="auto"/>
      </w:divBdr>
    </w:div>
    <w:div w:id="1502282210">
      <w:bodyDiv w:val="1"/>
      <w:marLeft w:val="0"/>
      <w:marRight w:val="0"/>
      <w:marTop w:val="0"/>
      <w:marBottom w:val="0"/>
      <w:divBdr>
        <w:top w:val="none" w:sz="0" w:space="0" w:color="auto"/>
        <w:left w:val="none" w:sz="0" w:space="0" w:color="auto"/>
        <w:bottom w:val="none" w:sz="0" w:space="0" w:color="auto"/>
        <w:right w:val="none" w:sz="0" w:space="0" w:color="auto"/>
      </w:divBdr>
    </w:div>
    <w:div w:id="1764564931">
      <w:bodyDiv w:val="1"/>
      <w:marLeft w:val="0"/>
      <w:marRight w:val="0"/>
      <w:marTop w:val="0"/>
      <w:marBottom w:val="0"/>
      <w:divBdr>
        <w:top w:val="none" w:sz="0" w:space="0" w:color="auto"/>
        <w:left w:val="none" w:sz="0" w:space="0" w:color="auto"/>
        <w:bottom w:val="none" w:sz="0" w:space="0" w:color="auto"/>
        <w:right w:val="none" w:sz="0" w:space="0" w:color="auto"/>
      </w:divBdr>
    </w:div>
    <w:div w:id="20891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813AA.96F61F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A8AE-29C0-4789-9EF0-24E8A380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4067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TNF. NHUNFAT</dc:creator>
  <cp:keywords/>
  <dc:description/>
  <cp:lastModifiedBy>jbiret</cp:lastModifiedBy>
  <cp:revision>2</cp:revision>
  <cp:lastPrinted>2023-02-22T20:46:00Z</cp:lastPrinted>
  <dcterms:created xsi:type="dcterms:W3CDTF">2023-02-22T20:46:00Z</dcterms:created>
  <dcterms:modified xsi:type="dcterms:W3CDTF">2023-02-22T20:46:00Z</dcterms:modified>
</cp:coreProperties>
</file>