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B1" w:rsidRPr="00D337E0" w:rsidRDefault="007E5176" w:rsidP="00D14E1B">
      <w:r>
        <w:t xml:space="preserve"> </w:t>
      </w:r>
    </w:p>
    <w:p w:rsidR="007E52B1" w:rsidRPr="00D337E0" w:rsidRDefault="007E52B1" w:rsidP="00D14E1B"/>
    <w:p w:rsidR="007E52B1" w:rsidRPr="00D337E0" w:rsidRDefault="007E52B1" w:rsidP="00D14E1B"/>
    <w:p w:rsidR="007E52B1" w:rsidRPr="00FB0D3C" w:rsidRDefault="00402DCA" w:rsidP="00D14E1B">
      <w:pPr>
        <w:pStyle w:val="Titre"/>
      </w:pPr>
      <w:r w:rsidRPr="00402DCA">
        <w:t xml:space="preserve">COMMUNE DE </w:t>
      </w:r>
      <w:r w:rsidRPr="00402DCA">
        <w:rPr>
          <w:highlight w:val="yellow"/>
        </w:rPr>
        <w:t>XXXXXX</w:t>
      </w:r>
    </w:p>
    <w:p w:rsidR="007E52B1" w:rsidRPr="00FB0D3C" w:rsidRDefault="007E52B1" w:rsidP="00D14E1B"/>
    <w:p w:rsidR="007E52B1" w:rsidRPr="00FB0D3C" w:rsidRDefault="007E52B1" w:rsidP="009C3B35">
      <w:pPr>
        <w:jc w:val="center"/>
      </w:pPr>
    </w:p>
    <w:p w:rsidR="007E52B1" w:rsidRPr="00FB0D3C" w:rsidRDefault="007E52B1" w:rsidP="009C3B35">
      <w:pPr>
        <w:jc w:val="center"/>
      </w:pPr>
    </w:p>
    <w:p w:rsidR="007E52B1" w:rsidRPr="00FB0D3C" w:rsidRDefault="007E52B1" w:rsidP="009C3B35">
      <w:pPr>
        <w:jc w:val="center"/>
      </w:pPr>
    </w:p>
    <w:p w:rsidR="007E52B1" w:rsidRPr="00FB0D3C" w:rsidRDefault="007E52B1" w:rsidP="009C3B35">
      <w:pPr>
        <w:jc w:val="center"/>
      </w:pPr>
    </w:p>
    <w:p w:rsidR="007E52B1" w:rsidRPr="00FB0D3C" w:rsidRDefault="007E52B1" w:rsidP="009C3B35">
      <w:pPr>
        <w:jc w:val="center"/>
      </w:pPr>
    </w:p>
    <w:p w:rsidR="007E52B1" w:rsidRPr="00FB0D3C" w:rsidRDefault="00E43A2F" w:rsidP="009C3B35">
      <w:pPr>
        <w:jc w:val="center"/>
      </w:pPr>
      <w:r>
        <w:t>ÉTUDE DE DÉFINITION DU SCHÉ</w:t>
      </w:r>
      <w:r w:rsidR="00402DCA" w:rsidRPr="00402DCA">
        <w:t>MA DIRECTEUR</w:t>
      </w:r>
    </w:p>
    <w:p w:rsidR="007E52B1" w:rsidRPr="00FB0D3C" w:rsidRDefault="007E52B1" w:rsidP="009C3B35">
      <w:pPr>
        <w:jc w:val="center"/>
      </w:pPr>
    </w:p>
    <w:p w:rsidR="007E52B1" w:rsidRPr="00FB0D3C" w:rsidRDefault="00E43A2F" w:rsidP="009C3B35">
      <w:pPr>
        <w:jc w:val="center"/>
      </w:pPr>
      <w:r>
        <w:t>D’ASSAINISSEMENT DES EAUX USÉ</w:t>
      </w:r>
      <w:r w:rsidR="00402DCA" w:rsidRPr="00402DCA">
        <w:t>ES</w:t>
      </w:r>
    </w:p>
    <w:p w:rsidR="007E52B1" w:rsidRPr="00FB0D3C" w:rsidRDefault="007E52B1" w:rsidP="009C3B35">
      <w:pPr>
        <w:jc w:val="center"/>
      </w:pPr>
    </w:p>
    <w:p w:rsidR="007E52B1" w:rsidRPr="00FB0D3C" w:rsidRDefault="007E52B1" w:rsidP="009C3B35">
      <w:pPr>
        <w:jc w:val="center"/>
      </w:pPr>
    </w:p>
    <w:p w:rsidR="007E52B1" w:rsidRPr="00FB0D3C" w:rsidRDefault="007E52B1" w:rsidP="009C3B35">
      <w:pPr>
        <w:jc w:val="center"/>
      </w:pPr>
    </w:p>
    <w:p w:rsidR="007E52B1" w:rsidRPr="00FB0D3C" w:rsidRDefault="007E52B1" w:rsidP="009C3B35">
      <w:pPr>
        <w:jc w:val="center"/>
      </w:pPr>
    </w:p>
    <w:p w:rsidR="007E52B1" w:rsidRPr="00FB0D3C" w:rsidRDefault="007E52B1" w:rsidP="009C3B35">
      <w:pPr>
        <w:jc w:val="center"/>
      </w:pPr>
    </w:p>
    <w:p w:rsidR="007E52B1" w:rsidRPr="00FB0D3C" w:rsidRDefault="007E52B1" w:rsidP="009C3B35">
      <w:pPr>
        <w:jc w:val="center"/>
      </w:pPr>
    </w:p>
    <w:p w:rsidR="007E52B1" w:rsidRPr="00FB0D3C" w:rsidRDefault="00402DCA" w:rsidP="009C3B35">
      <w:pPr>
        <w:jc w:val="center"/>
      </w:pPr>
      <w:r w:rsidRPr="00402DCA">
        <w:rPr>
          <w:b/>
        </w:rPr>
        <w:t>C</w:t>
      </w:r>
      <w:r w:rsidRPr="00402DCA">
        <w:t xml:space="preserve">AHIER DES </w:t>
      </w:r>
      <w:r w:rsidRPr="00402DCA">
        <w:rPr>
          <w:b/>
        </w:rPr>
        <w:t>C</w:t>
      </w:r>
      <w:r w:rsidRPr="00402DCA">
        <w:t>LAUSES</w:t>
      </w:r>
    </w:p>
    <w:p w:rsidR="007E52B1" w:rsidRPr="00FB0D3C" w:rsidRDefault="00402DCA" w:rsidP="009C3B35">
      <w:pPr>
        <w:jc w:val="center"/>
        <w:rPr>
          <w:b/>
        </w:rPr>
      </w:pPr>
      <w:r w:rsidRPr="00402DCA">
        <w:rPr>
          <w:b/>
        </w:rPr>
        <w:t>T</w:t>
      </w:r>
      <w:r w:rsidRPr="00402DCA">
        <w:t xml:space="preserve">ECHNIQUES </w:t>
      </w:r>
      <w:r w:rsidRPr="00402DCA">
        <w:rPr>
          <w:b/>
        </w:rPr>
        <w:t>P</w:t>
      </w:r>
      <w:r w:rsidR="00E43A2F">
        <w:t>ARTICULIÈ</w:t>
      </w:r>
      <w:r w:rsidRPr="00402DCA">
        <w:t>RES</w:t>
      </w:r>
    </w:p>
    <w:p w:rsidR="007E52B1" w:rsidRPr="00FB0D3C" w:rsidRDefault="007E52B1" w:rsidP="009C3B35">
      <w:pPr>
        <w:jc w:val="center"/>
      </w:pPr>
    </w:p>
    <w:p w:rsidR="007E52B1" w:rsidRPr="00FB0D3C" w:rsidRDefault="007E52B1" w:rsidP="009C3B35">
      <w:pPr>
        <w:jc w:val="center"/>
      </w:pPr>
    </w:p>
    <w:p w:rsidR="007E52B1" w:rsidRPr="00FB0D3C" w:rsidRDefault="007E52B1" w:rsidP="009C3B35">
      <w:pPr>
        <w:jc w:val="center"/>
      </w:pPr>
    </w:p>
    <w:p w:rsidR="007E52B1" w:rsidRPr="00D337E0" w:rsidRDefault="007E52B1" w:rsidP="009C3B35">
      <w:pPr>
        <w:jc w:val="center"/>
      </w:pPr>
    </w:p>
    <w:p w:rsidR="007E52B1" w:rsidRPr="00D337E0" w:rsidRDefault="007E52B1" w:rsidP="009C3B35">
      <w:pPr>
        <w:jc w:val="center"/>
      </w:pPr>
    </w:p>
    <w:p w:rsidR="007E52B1" w:rsidRPr="00D337E0" w:rsidRDefault="007E52B1" w:rsidP="009C3B35">
      <w:pPr>
        <w:jc w:val="center"/>
      </w:pPr>
    </w:p>
    <w:p w:rsidR="007E52B1" w:rsidRPr="00D337E0" w:rsidRDefault="007E52B1" w:rsidP="009C3B35">
      <w:pPr>
        <w:jc w:val="center"/>
      </w:pPr>
    </w:p>
    <w:p w:rsidR="007E52B1" w:rsidRPr="00D337E0" w:rsidRDefault="007E52B1" w:rsidP="009C3B35">
      <w:pPr>
        <w:jc w:val="center"/>
      </w:pPr>
    </w:p>
    <w:p w:rsidR="007E52B1" w:rsidRPr="00D337E0" w:rsidRDefault="007E52B1" w:rsidP="009C3B35">
      <w:pPr>
        <w:jc w:val="center"/>
      </w:pPr>
    </w:p>
    <w:p w:rsidR="007E52B1" w:rsidRPr="00D337E0" w:rsidRDefault="007E52B1" w:rsidP="009C3B35">
      <w:pPr>
        <w:jc w:val="center"/>
      </w:pPr>
    </w:p>
    <w:p w:rsidR="00AB5757" w:rsidRPr="00D337E0" w:rsidRDefault="00AB5757" w:rsidP="00D14E1B">
      <w:pPr>
        <w:sectPr w:rsidR="00AB5757" w:rsidRPr="00D337E0" w:rsidSect="00CF6E6B">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1134" w:left="1134" w:header="567" w:footer="567" w:gutter="0"/>
          <w:cols w:space="720"/>
        </w:sectPr>
      </w:pPr>
    </w:p>
    <w:p w:rsidR="00590837" w:rsidRPr="00FB0D3C" w:rsidRDefault="00402DCA" w:rsidP="00D14E1B">
      <w:r w:rsidRPr="00402DCA">
        <w:lastRenderedPageBreak/>
        <w:t>SOMMAIRE</w:t>
      </w:r>
    </w:p>
    <w:p w:rsidR="00A120E9" w:rsidRDefault="002F2B1B">
      <w:pPr>
        <w:pStyle w:val="TM1"/>
        <w:rPr>
          <w:rFonts w:asciiTheme="minorHAnsi" w:eastAsiaTheme="minorEastAsia" w:hAnsiTheme="minorHAnsi" w:cstheme="minorBidi"/>
          <w:b w:val="0"/>
          <w:bCs w:val="0"/>
          <w:i w:val="0"/>
          <w:iCs w:val="0"/>
          <w:sz w:val="22"/>
          <w:szCs w:val="22"/>
        </w:rPr>
      </w:pPr>
      <w:r w:rsidRPr="0070505F">
        <w:rPr>
          <w:caps/>
        </w:rPr>
        <w:fldChar w:fldCharType="begin"/>
      </w:r>
      <w:r w:rsidR="00402DCA" w:rsidRPr="0070505F">
        <w:rPr>
          <w:caps/>
        </w:rPr>
        <w:instrText xml:space="preserve"> TOC \o "1-4" \h \z \u </w:instrText>
      </w:r>
      <w:r w:rsidRPr="0070505F">
        <w:rPr>
          <w:caps/>
        </w:rPr>
        <w:fldChar w:fldCharType="separate"/>
      </w:r>
      <w:hyperlink w:anchor="_Toc528331162" w:history="1">
        <w:r w:rsidR="00A120E9" w:rsidRPr="00172E3C">
          <w:rPr>
            <w:rStyle w:val="Lienhypertexte"/>
            <w:rFonts w:ascii="Calibri" w:hAnsi="Calibri"/>
          </w:rPr>
          <w:t>Article 1.</w:t>
        </w:r>
        <w:r w:rsidR="00A120E9">
          <w:rPr>
            <w:rFonts w:asciiTheme="minorHAnsi" w:eastAsiaTheme="minorEastAsia" w:hAnsiTheme="minorHAnsi" w:cstheme="minorBidi"/>
            <w:b w:val="0"/>
            <w:bCs w:val="0"/>
            <w:i w:val="0"/>
            <w:iCs w:val="0"/>
            <w:sz w:val="22"/>
            <w:szCs w:val="22"/>
          </w:rPr>
          <w:tab/>
        </w:r>
        <w:r w:rsidR="00A120E9" w:rsidRPr="00172E3C">
          <w:rPr>
            <w:rStyle w:val="Lienhypertexte"/>
          </w:rPr>
          <w:t>OBJET DE L’ÉTUDE</w:t>
        </w:r>
        <w:r w:rsidR="00A120E9">
          <w:rPr>
            <w:webHidden/>
          </w:rPr>
          <w:tab/>
        </w:r>
        <w:r w:rsidR="00A120E9">
          <w:rPr>
            <w:webHidden/>
          </w:rPr>
          <w:fldChar w:fldCharType="begin"/>
        </w:r>
        <w:r w:rsidR="00A120E9">
          <w:rPr>
            <w:webHidden/>
          </w:rPr>
          <w:instrText xml:space="preserve"> PAGEREF _Toc528331162 \h </w:instrText>
        </w:r>
        <w:r w:rsidR="00A120E9">
          <w:rPr>
            <w:webHidden/>
          </w:rPr>
        </w:r>
        <w:r w:rsidR="00A120E9">
          <w:rPr>
            <w:webHidden/>
          </w:rPr>
          <w:fldChar w:fldCharType="separate"/>
        </w:r>
        <w:r w:rsidR="00A120E9">
          <w:rPr>
            <w:webHidden/>
          </w:rPr>
          <w:t>1</w:t>
        </w:r>
        <w:r w:rsidR="00A120E9">
          <w:rPr>
            <w:webHidden/>
          </w:rPr>
          <w:fldChar w:fldCharType="end"/>
        </w:r>
      </w:hyperlink>
    </w:p>
    <w:p w:rsidR="00A120E9" w:rsidRDefault="00A120E9">
      <w:pPr>
        <w:pStyle w:val="TM1"/>
        <w:rPr>
          <w:rFonts w:asciiTheme="minorHAnsi" w:eastAsiaTheme="minorEastAsia" w:hAnsiTheme="minorHAnsi" w:cstheme="minorBidi"/>
          <w:b w:val="0"/>
          <w:bCs w:val="0"/>
          <w:i w:val="0"/>
          <w:iCs w:val="0"/>
          <w:sz w:val="22"/>
          <w:szCs w:val="22"/>
        </w:rPr>
      </w:pPr>
      <w:hyperlink w:anchor="_Toc528331163" w:history="1">
        <w:r w:rsidRPr="00172E3C">
          <w:rPr>
            <w:rStyle w:val="Lienhypertexte"/>
            <w:rFonts w:ascii="Calibri" w:hAnsi="Calibri"/>
          </w:rPr>
          <w:t>Article 2.</w:t>
        </w:r>
        <w:r>
          <w:rPr>
            <w:rFonts w:asciiTheme="minorHAnsi" w:eastAsiaTheme="minorEastAsia" w:hAnsiTheme="minorHAnsi" w:cstheme="minorBidi"/>
            <w:b w:val="0"/>
            <w:bCs w:val="0"/>
            <w:i w:val="0"/>
            <w:iCs w:val="0"/>
            <w:sz w:val="22"/>
            <w:szCs w:val="22"/>
          </w:rPr>
          <w:tab/>
        </w:r>
        <w:r w:rsidRPr="00172E3C">
          <w:rPr>
            <w:rStyle w:val="Lienhypertexte"/>
          </w:rPr>
          <w:t>CHAMP DE L’ÉTUDE</w:t>
        </w:r>
        <w:r>
          <w:rPr>
            <w:webHidden/>
          </w:rPr>
          <w:tab/>
        </w:r>
        <w:r>
          <w:rPr>
            <w:webHidden/>
          </w:rPr>
          <w:fldChar w:fldCharType="begin"/>
        </w:r>
        <w:r>
          <w:rPr>
            <w:webHidden/>
          </w:rPr>
          <w:instrText xml:space="preserve"> PAGEREF _Toc528331163 \h </w:instrText>
        </w:r>
        <w:r>
          <w:rPr>
            <w:webHidden/>
          </w:rPr>
        </w:r>
        <w:r>
          <w:rPr>
            <w:webHidden/>
          </w:rPr>
          <w:fldChar w:fldCharType="separate"/>
        </w:r>
        <w:r>
          <w:rPr>
            <w:webHidden/>
          </w:rPr>
          <w:t>1</w:t>
        </w:r>
        <w:r>
          <w:rPr>
            <w:webHidden/>
          </w:rPr>
          <w:fldChar w:fldCharType="end"/>
        </w:r>
      </w:hyperlink>
    </w:p>
    <w:p w:rsidR="00A120E9" w:rsidRDefault="00A120E9">
      <w:pPr>
        <w:pStyle w:val="TM1"/>
        <w:rPr>
          <w:rFonts w:asciiTheme="minorHAnsi" w:eastAsiaTheme="minorEastAsia" w:hAnsiTheme="minorHAnsi" w:cstheme="minorBidi"/>
          <w:b w:val="0"/>
          <w:bCs w:val="0"/>
          <w:i w:val="0"/>
          <w:iCs w:val="0"/>
          <w:sz w:val="22"/>
          <w:szCs w:val="22"/>
        </w:rPr>
      </w:pPr>
      <w:hyperlink w:anchor="_Toc528331164" w:history="1">
        <w:r w:rsidRPr="00172E3C">
          <w:rPr>
            <w:rStyle w:val="Lienhypertexte"/>
            <w:rFonts w:ascii="Calibri" w:hAnsi="Calibri"/>
          </w:rPr>
          <w:t>Article 3.</w:t>
        </w:r>
        <w:r>
          <w:rPr>
            <w:rFonts w:asciiTheme="minorHAnsi" w:eastAsiaTheme="minorEastAsia" w:hAnsiTheme="minorHAnsi" w:cstheme="minorBidi"/>
            <w:b w:val="0"/>
            <w:bCs w:val="0"/>
            <w:i w:val="0"/>
            <w:iCs w:val="0"/>
            <w:sz w:val="22"/>
            <w:szCs w:val="22"/>
          </w:rPr>
          <w:tab/>
        </w:r>
        <w:r w:rsidRPr="00172E3C">
          <w:rPr>
            <w:rStyle w:val="Lienhypertexte"/>
          </w:rPr>
          <w:t>DÉFINITIONS</w:t>
        </w:r>
        <w:r>
          <w:rPr>
            <w:webHidden/>
          </w:rPr>
          <w:tab/>
        </w:r>
        <w:r>
          <w:rPr>
            <w:webHidden/>
          </w:rPr>
          <w:fldChar w:fldCharType="begin"/>
        </w:r>
        <w:r>
          <w:rPr>
            <w:webHidden/>
          </w:rPr>
          <w:instrText xml:space="preserve"> PAGEREF _Toc528331164 \h </w:instrText>
        </w:r>
        <w:r>
          <w:rPr>
            <w:webHidden/>
          </w:rPr>
        </w:r>
        <w:r>
          <w:rPr>
            <w:webHidden/>
          </w:rPr>
          <w:fldChar w:fldCharType="separate"/>
        </w:r>
        <w:r>
          <w:rPr>
            <w:webHidden/>
          </w:rPr>
          <w:t>1</w:t>
        </w:r>
        <w:r>
          <w:rPr>
            <w:webHidden/>
          </w:rPr>
          <w:fldChar w:fldCharType="end"/>
        </w:r>
      </w:hyperlink>
    </w:p>
    <w:p w:rsidR="00A120E9" w:rsidRDefault="00A120E9">
      <w:pPr>
        <w:pStyle w:val="TM1"/>
        <w:rPr>
          <w:rFonts w:asciiTheme="minorHAnsi" w:eastAsiaTheme="minorEastAsia" w:hAnsiTheme="minorHAnsi" w:cstheme="minorBidi"/>
          <w:b w:val="0"/>
          <w:bCs w:val="0"/>
          <w:i w:val="0"/>
          <w:iCs w:val="0"/>
          <w:sz w:val="22"/>
          <w:szCs w:val="22"/>
        </w:rPr>
      </w:pPr>
      <w:hyperlink w:anchor="_Toc528331165" w:history="1">
        <w:r w:rsidRPr="00172E3C">
          <w:rPr>
            <w:rStyle w:val="Lienhypertexte"/>
            <w:rFonts w:ascii="Calibri" w:hAnsi="Calibri"/>
          </w:rPr>
          <w:t>Article 4.</w:t>
        </w:r>
        <w:r>
          <w:rPr>
            <w:rFonts w:asciiTheme="minorHAnsi" w:eastAsiaTheme="minorEastAsia" w:hAnsiTheme="minorHAnsi" w:cstheme="minorBidi"/>
            <w:b w:val="0"/>
            <w:bCs w:val="0"/>
            <w:i w:val="0"/>
            <w:iCs w:val="0"/>
            <w:sz w:val="22"/>
            <w:szCs w:val="22"/>
          </w:rPr>
          <w:tab/>
        </w:r>
        <w:r w:rsidRPr="00172E3C">
          <w:rPr>
            <w:rStyle w:val="Lienhypertexte"/>
          </w:rPr>
          <w:t>MISSIONS DU TITULAIRE</w:t>
        </w:r>
        <w:r>
          <w:rPr>
            <w:webHidden/>
          </w:rPr>
          <w:tab/>
        </w:r>
        <w:r>
          <w:rPr>
            <w:webHidden/>
          </w:rPr>
          <w:fldChar w:fldCharType="begin"/>
        </w:r>
        <w:r>
          <w:rPr>
            <w:webHidden/>
          </w:rPr>
          <w:instrText xml:space="preserve"> PAGEREF _Toc528331165 \h </w:instrText>
        </w:r>
        <w:r>
          <w:rPr>
            <w:webHidden/>
          </w:rPr>
        </w:r>
        <w:r>
          <w:rPr>
            <w:webHidden/>
          </w:rPr>
          <w:fldChar w:fldCharType="separate"/>
        </w:r>
        <w:r>
          <w:rPr>
            <w:webHidden/>
          </w:rPr>
          <w:t>2</w:t>
        </w:r>
        <w:r>
          <w:rPr>
            <w:webHidden/>
          </w:rPr>
          <w:fldChar w:fldCharType="end"/>
        </w:r>
      </w:hyperlink>
    </w:p>
    <w:p w:rsidR="00A120E9" w:rsidRDefault="00A120E9">
      <w:pPr>
        <w:pStyle w:val="TM2"/>
        <w:rPr>
          <w:rFonts w:asciiTheme="minorHAnsi" w:eastAsiaTheme="minorEastAsia" w:hAnsiTheme="minorHAnsi" w:cstheme="minorBidi"/>
          <w:b w:val="0"/>
          <w:bCs w:val="0"/>
          <w:noProof/>
        </w:rPr>
      </w:pPr>
      <w:hyperlink w:anchor="_Toc528331166" w:history="1">
        <w:r w:rsidRPr="00172E3C">
          <w:rPr>
            <w:rStyle w:val="Lienhypertexte"/>
            <w:noProof/>
          </w:rPr>
          <w:t>Phase I : Présentation et analyse de l’état initial :</w:t>
        </w:r>
        <w:r>
          <w:rPr>
            <w:noProof/>
            <w:webHidden/>
          </w:rPr>
          <w:tab/>
        </w:r>
        <w:r>
          <w:rPr>
            <w:noProof/>
            <w:webHidden/>
          </w:rPr>
          <w:fldChar w:fldCharType="begin"/>
        </w:r>
        <w:r>
          <w:rPr>
            <w:noProof/>
            <w:webHidden/>
          </w:rPr>
          <w:instrText xml:space="preserve"> PAGEREF _Toc528331166 \h </w:instrText>
        </w:r>
        <w:r>
          <w:rPr>
            <w:noProof/>
            <w:webHidden/>
          </w:rPr>
        </w:r>
        <w:r>
          <w:rPr>
            <w:noProof/>
            <w:webHidden/>
          </w:rPr>
          <w:fldChar w:fldCharType="separate"/>
        </w:r>
        <w:r>
          <w:rPr>
            <w:noProof/>
            <w:webHidden/>
          </w:rPr>
          <w:t>3</w:t>
        </w:r>
        <w:r>
          <w:rPr>
            <w:noProof/>
            <w:webHidden/>
          </w:rPr>
          <w:fldChar w:fldCharType="end"/>
        </w:r>
      </w:hyperlink>
    </w:p>
    <w:p w:rsidR="00A120E9" w:rsidRDefault="00A120E9">
      <w:pPr>
        <w:pStyle w:val="TM3"/>
        <w:rPr>
          <w:rFonts w:asciiTheme="minorHAnsi" w:eastAsiaTheme="minorEastAsia" w:hAnsiTheme="minorHAnsi" w:cstheme="minorBidi"/>
          <w:b w:val="0"/>
        </w:rPr>
      </w:pPr>
      <w:hyperlink w:anchor="_Toc528331167" w:history="1">
        <w:r w:rsidRPr="00172E3C">
          <w:rPr>
            <w:rStyle w:val="Lienhypertexte"/>
          </w:rPr>
          <w:t>1)</w:t>
        </w:r>
        <w:r>
          <w:rPr>
            <w:rFonts w:asciiTheme="minorHAnsi" w:eastAsiaTheme="minorEastAsia" w:hAnsiTheme="minorHAnsi" w:cstheme="minorBidi"/>
            <w:b w:val="0"/>
          </w:rPr>
          <w:tab/>
        </w:r>
        <w:r w:rsidRPr="00172E3C">
          <w:rPr>
            <w:rStyle w:val="Lienhypertexte"/>
          </w:rPr>
          <w:t>La présentation des données générales :</w:t>
        </w:r>
        <w:r>
          <w:rPr>
            <w:webHidden/>
          </w:rPr>
          <w:tab/>
        </w:r>
        <w:r>
          <w:rPr>
            <w:webHidden/>
          </w:rPr>
          <w:fldChar w:fldCharType="begin"/>
        </w:r>
        <w:r>
          <w:rPr>
            <w:webHidden/>
          </w:rPr>
          <w:instrText xml:space="preserve"> PAGEREF _Toc528331167 \h </w:instrText>
        </w:r>
        <w:r>
          <w:rPr>
            <w:webHidden/>
          </w:rPr>
        </w:r>
        <w:r>
          <w:rPr>
            <w:webHidden/>
          </w:rPr>
          <w:fldChar w:fldCharType="separate"/>
        </w:r>
        <w:r>
          <w:rPr>
            <w:webHidden/>
          </w:rPr>
          <w:t>3</w:t>
        </w:r>
        <w:r>
          <w:rPr>
            <w:webHidden/>
          </w:rPr>
          <w:fldChar w:fldCharType="end"/>
        </w:r>
      </w:hyperlink>
    </w:p>
    <w:p w:rsidR="00A120E9" w:rsidRDefault="00A120E9">
      <w:pPr>
        <w:pStyle w:val="TM3"/>
        <w:rPr>
          <w:rFonts w:asciiTheme="minorHAnsi" w:eastAsiaTheme="minorEastAsia" w:hAnsiTheme="minorHAnsi" w:cstheme="minorBidi"/>
          <w:b w:val="0"/>
        </w:rPr>
      </w:pPr>
      <w:hyperlink w:anchor="_Toc528331168" w:history="1">
        <w:r w:rsidRPr="00172E3C">
          <w:rPr>
            <w:rStyle w:val="Lienhypertexte"/>
          </w:rPr>
          <w:t>2)</w:t>
        </w:r>
        <w:r>
          <w:rPr>
            <w:rFonts w:asciiTheme="minorHAnsi" w:eastAsiaTheme="minorEastAsia" w:hAnsiTheme="minorHAnsi" w:cstheme="minorBidi"/>
            <w:b w:val="0"/>
          </w:rPr>
          <w:tab/>
        </w:r>
        <w:r w:rsidRPr="00172E3C">
          <w:rPr>
            <w:rStyle w:val="Lienhypertexte"/>
          </w:rPr>
          <w:t>Recueil des données environnementales :</w:t>
        </w:r>
        <w:r>
          <w:rPr>
            <w:webHidden/>
          </w:rPr>
          <w:tab/>
        </w:r>
        <w:r>
          <w:rPr>
            <w:webHidden/>
          </w:rPr>
          <w:fldChar w:fldCharType="begin"/>
        </w:r>
        <w:r>
          <w:rPr>
            <w:webHidden/>
          </w:rPr>
          <w:instrText xml:space="preserve"> PAGEREF _Toc528331168 \h </w:instrText>
        </w:r>
        <w:r>
          <w:rPr>
            <w:webHidden/>
          </w:rPr>
        </w:r>
        <w:r>
          <w:rPr>
            <w:webHidden/>
          </w:rPr>
          <w:fldChar w:fldCharType="separate"/>
        </w:r>
        <w:r>
          <w:rPr>
            <w:webHidden/>
          </w:rPr>
          <w:t>4</w:t>
        </w:r>
        <w:r>
          <w:rPr>
            <w:webHidden/>
          </w:rPr>
          <w:fldChar w:fldCharType="end"/>
        </w:r>
      </w:hyperlink>
    </w:p>
    <w:p w:rsidR="00A120E9" w:rsidRDefault="00A120E9">
      <w:pPr>
        <w:pStyle w:val="TM3"/>
        <w:rPr>
          <w:rFonts w:asciiTheme="minorHAnsi" w:eastAsiaTheme="minorEastAsia" w:hAnsiTheme="minorHAnsi" w:cstheme="minorBidi"/>
          <w:b w:val="0"/>
        </w:rPr>
      </w:pPr>
      <w:hyperlink w:anchor="_Toc528331169" w:history="1">
        <w:r w:rsidRPr="00172E3C">
          <w:rPr>
            <w:rStyle w:val="Lienhypertexte"/>
          </w:rPr>
          <w:t>3)</w:t>
        </w:r>
        <w:r>
          <w:rPr>
            <w:rFonts w:asciiTheme="minorHAnsi" w:eastAsiaTheme="minorEastAsia" w:hAnsiTheme="minorHAnsi" w:cstheme="minorBidi"/>
            <w:b w:val="0"/>
          </w:rPr>
          <w:tab/>
        </w:r>
        <w:r w:rsidRPr="00172E3C">
          <w:rPr>
            <w:rStyle w:val="Lienhypertexte"/>
          </w:rPr>
          <w:t>Analyse et diagnostic du système existant :</w:t>
        </w:r>
        <w:r>
          <w:rPr>
            <w:webHidden/>
          </w:rPr>
          <w:tab/>
        </w:r>
        <w:r>
          <w:rPr>
            <w:webHidden/>
          </w:rPr>
          <w:fldChar w:fldCharType="begin"/>
        </w:r>
        <w:r>
          <w:rPr>
            <w:webHidden/>
          </w:rPr>
          <w:instrText xml:space="preserve"> PAGEREF _Toc528331169 \h </w:instrText>
        </w:r>
        <w:r>
          <w:rPr>
            <w:webHidden/>
          </w:rPr>
        </w:r>
        <w:r>
          <w:rPr>
            <w:webHidden/>
          </w:rPr>
          <w:fldChar w:fldCharType="separate"/>
        </w:r>
        <w:r>
          <w:rPr>
            <w:webHidden/>
          </w:rPr>
          <w:t>4</w:t>
        </w:r>
        <w:r>
          <w:rPr>
            <w:webHidden/>
          </w:rPr>
          <w:fldChar w:fldCharType="end"/>
        </w:r>
      </w:hyperlink>
    </w:p>
    <w:p w:rsidR="00A120E9" w:rsidRDefault="00A120E9">
      <w:pPr>
        <w:pStyle w:val="TM3"/>
        <w:rPr>
          <w:rFonts w:asciiTheme="minorHAnsi" w:eastAsiaTheme="minorEastAsia" w:hAnsiTheme="minorHAnsi" w:cstheme="minorBidi"/>
          <w:b w:val="0"/>
        </w:rPr>
      </w:pPr>
      <w:hyperlink w:anchor="_Toc528331170" w:history="1">
        <w:r w:rsidRPr="00172E3C">
          <w:rPr>
            <w:rStyle w:val="Lienhypertexte"/>
          </w:rPr>
          <w:t>4)</w:t>
        </w:r>
        <w:r>
          <w:rPr>
            <w:rFonts w:asciiTheme="minorHAnsi" w:eastAsiaTheme="minorEastAsia" w:hAnsiTheme="minorHAnsi" w:cstheme="minorBidi"/>
            <w:b w:val="0"/>
          </w:rPr>
          <w:tab/>
        </w:r>
        <w:r w:rsidRPr="00172E3C">
          <w:rPr>
            <w:rStyle w:val="Lienhypertexte"/>
          </w:rPr>
          <w:t>Synthèse :</w:t>
        </w:r>
        <w:r>
          <w:rPr>
            <w:webHidden/>
          </w:rPr>
          <w:tab/>
        </w:r>
        <w:r>
          <w:rPr>
            <w:webHidden/>
          </w:rPr>
          <w:fldChar w:fldCharType="begin"/>
        </w:r>
        <w:r>
          <w:rPr>
            <w:webHidden/>
          </w:rPr>
          <w:instrText xml:space="preserve"> PAGEREF _Toc528331170 \h </w:instrText>
        </w:r>
        <w:r>
          <w:rPr>
            <w:webHidden/>
          </w:rPr>
        </w:r>
        <w:r>
          <w:rPr>
            <w:webHidden/>
          </w:rPr>
          <w:fldChar w:fldCharType="separate"/>
        </w:r>
        <w:r>
          <w:rPr>
            <w:webHidden/>
          </w:rPr>
          <w:t>5</w:t>
        </w:r>
        <w:r>
          <w:rPr>
            <w:webHidden/>
          </w:rPr>
          <w:fldChar w:fldCharType="end"/>
        </w:r>
      </w:hyperlink>
    </w:p>
    <w:p w:rsidR="00A120E9" w:rsidRDefault="00A120E9">
      <w:pPr>
        <w:pStyle w:val="TM2"/>
        <w:rPr>
          <w:rFonts w:asciiTheme="minorHAnsi" w:eastAsiaTheme="minorEastAsia" w:hAnsiTheme="minorHAnsi" w:cstheme="minorBidi"/>
          <w:b w:val="0"/>
          <w:bCs w:val="0"/>
          <w:noProof/>
        </w:rPr>
      </w:pPr>
      <w:hyperlink w:anchor="_Toc528331171" w:history="1">
        <w:r w:rsidRPr="00172E3C">
          <w:rPr>
            <w:rStyle w:val="Lienhypertexte"/>
            <w:noProof/>
          </w:rPr>
          <w:t>Phase II : Zonage</w:t>
        </w:r>
        <w:r>
          <w:rPr>
            <w:noProof/>
            <w:webHidden/>
          </w:rPr>
          <w:tab/>
        </w:r>
        <w:r>
          <w:rPr>
            <w:noProof/>
            <w:webHidden/>
          </w:rPr>
          <w:fldChar w:fldCharType="begin"/>
        </w:r>
        <w:r>
          <w:rPr>
            <w:noProof/>
            <w:webHidden/>
          </w:rPr>
          <w:instrText xml:space="preserve"> PAGEREF _Toc528331171 \h </w:instrText>
        </w:r>
        <w:r>
          <w:rPr>
            <w:noProof/>
            <w:webHidden/>
          </w:rPr>
        </w:r>
        <w:r>
          <w:rPr>
            <w:noProof/>
            <w:webHidden/>
          </w:rPr>
          <w:fldChar w:fldCharType="separate"/>
        </w:r>
        <w:r>
          <w:rPr>
            <w:noProof/>
            <w:webHidden/>
          </w:rPr>
          <w:t>5</w:t>
        </w:r>
        <w:r>
          <w:rPr>
            <w:noProof/>
            <w:webHidden/>
          </w:rPr>
          <w:fldChar w:fldCharType="end"/>
        </w:r>
      </w:hyperlink>
    </w:p>
    <w:p w:rsidR="00A120E9" w:rsidRDefault="00A120E9">
      <w:pPr>
        <w:pStyle w:val="TM3"/>
        <w:rPr>
          <w:rFonts w:asciiTheme="minorHAnsi" w:eastAsiaTheme="minorEastAsia" w:hAnsiTheme="minorHAnsi" w:cstheme="minorBidi"/>
          <w:b w:val="0"/>
        </w:rPr>
      </w:pPr>
      <w:hyperlink w:anchor="_Toc528331172" w:history="1">
        <w:r w:rsidRPr="00172E3C">
          <w:rPr>
            <w:rStyle w:val="Lienhypertexte"/>
          </w:rPr>
          <w:t>1)</w:t>
        </w:r>
        <w:r>
          <w:rPr>
            <w:rFonts w:asciiTheme="minorHAnsi" w:eastAsiaTheme="minorEastAsia" w:hAnsiTheme="minorHAnsi" w:cstheme="minorBidi"/>
            <w:b w:val="0"/>
          </w:rPr>
          <w:tab/>
        </w:r>
        <w:r w:rsidRPr="00172E3C">
          <w:rPr>
            <w:rStyle w:val="Lienhypertexte"/>
          </w:rPr>
          <w:t>La réalisation de la cartographie des enjeux :</w:t>
        </w:r>
        <w:r>
          <w:rPr>
            <w:webHidden/>
          </w:rPr>
          <w:tab/>
        </w:r>
        <w:r>
          <w:rPr>
            <w:webHidden/>
          </w:rPr>
          <w:fldChar w:fldCharType="begin"/>
        </w:r>
        <w:r>
          <w:rPr>
            <w:webHidden/>
          </w:rPr>
          <w:instrText xml:space="preserve"> PAGEREF _Toc528331172 \h </w:instrText>
        </w:r>
        <w:r>
          <w:rPr>
            <w:webHidden/>
          </w:rPr>
        </w:r>
        <w:r>
          <w:rPr>
            <w:webHidden/>
          </w:rPr>
          <w:fldChar w:fldCharType="separate"/>
        </w:r>
        <w:r>
          <w:rPr>
            <w:webHidden/>
          </w:rPr>
          <w:t>6</w:t>
        </w:r>
        <w:r>
          <w:rPr>
            <w:webHidden/>
          </w:rPr>
          <w:fldChar w:fldCharType="end"/>
        </w:r>
      </w:hyperlink>
    </w:p>
    <w:p w:rsidR="00A120E9" w:rsidRDefault="00A120E9">
      <w:pPr>
        <w:pStyle w:val="TM3"/>
        <w:rPr>
          <w:rFonts w:asciiTheme="minorHAnsi" w:eastAsiaTheme="minorEastAsia" w:hAnsiTheme="minorHAnsi" w:cstheme="minorBidi"/>
          <w:b w:val="0"/>
        </w:rPr>
      </w:pPr>
      <w:hyperlink w:anchor="_Toc528331173" w:history="1">
        <w:r w:rsidRPr="00172E3C">
          <w:rPr>
            <w:rStyle w:val="Lienhypertexte"/>
          </w:rPr>
          <w:t>2)</w:t>
        </w:r>
        <w:r>
          <w:rPr>
            <w:rFonts w:asciiTheme="minorHAnsi" w:eastAsiaTheme="minorEastAsia" w:hAnsiTheme="minorHAnsi" w:cstheme="minorBidi"/>
            <w:b w:val="0"/>
          </w:rPr>
          <w:tab/>
        </w:r>
        <w:r w:rsidRPr="00172E3C">
          <w:rPr>
            <w:rStyle w:val="Lienhypertexte"/>
          </w:rPr>
          <w:t>La réalisation du zonage d’assainissement :</w:t>
        </w:r>
        <w:r>
          <w:rPr>
            <w:webHidden/>
          </w:rPr>
          <w:tab/>
        </w:r>
        <w:r>
          <w:rPr>
            <w:webHidden/>
          </w:rPr>
          <w:fldChar w:fldCharType="begin"/>
        </w:r>
        <w:r>
          <w:rPr>
            <w:webHidden/>
          </w:rPr>
          <w:instrText xml:space="preserve"> PAGEREF _Toc528331173 \h </w:instrText>
        </w:r>
        <w:r>
          <w:rPr>
            <w:webHidden/>
          </w:rPr>
        </w:r>
        <w:r>
          <w:rPr>
            <w:webHidden/>
          </w:rPr>
          <w:fldChar w:fldCharType="separate"/>
        </w:r>
        <w:r>
          <w:rPr>
            <w:webHidden/>
          </w:rPr>
          <w:t>6</w:t>
        </w:r>
        <w:r>
          <w:rPr>
            <w:webHidden/>
          </w:rPr>
          <w:fldChar w:fldCharType="end"/>
        </w:r>
      </w:hyperlink>
    </w:p>
    <w:p w:rsidR="00A120E9" w:rsidRDefault="00A120E9">
      <w:pPr>
        <w:pStyle w:val="TM3"/>
        <w:rPr>
          <w:rFonts w:asciiTheme="minorHAnsi" w:eastAsiaTheme="minorEastAsia" w:hAnsiTheme="minorHAnsi" w:cstheme="minorBidi"/>
          <w:b w:val="0"/>
        </w:rPr>
      </w:pPr>
      <w:hyperlink w:anchor="_Toc528331174" w:history="1">
        <w:r w:rsidRPr="00172E3C">
          <w:rPr>
            <w:rStyle w:val="Lienhypertexte"/>
          </w:rPr>
          <w:t>3)</w:t>
        </w:r>
        <w:r>
          <w:rPr>
            <w:rFonts w:asciiTheme="minorHAnsi" w:eastAsiaTheme="minorEastAsia" w:hAnsiTheme="minorHAnsi" w:cstheme="minorBidi"/>
            <w:b w:val="0"/>
          </w:rPr>
          <w:tab/>
        </w:r>
        <w:r w:rsidRPr="00172E3C">
          <w:rPr>
            <w:rStyle w:val="Lienhypertexte"/>
          </w:rPr>
          <w:t>Synthèse :</w:t>
        </w:r>
        <w:r>
          <w:rPr>
            <w:webHidden/>
          </w:rPr>
          <w:tab/>
        </w:r>
        <w:r>
          <w:rPr>
            <w:webHidden/>
          </w:rPr>
          <w:fldChar w:fldCharType="begin"/>
        </w:r>
        <w:r>
          <w:rPr>
            <w:webHidden/>
          </w:rPr>
          <w:instrText xml:space="preserve"> PAGEREF _Toc528331174 \h </w:instrText>
        </w:r>
        <w:r>
          <w:rPr>
            <w:webHidden/>
          </w:rPr>
        </w:r>
        <w:r>
          <w:rPr>
            <w:webHidden/>
          </w:rPr>
          <w:fldChar w:fldCharType="separate"/>
        </w:r>
        <w:r>
          <w:rPr>
            <w:webHidden/>
          </w:rPr>
          <w:t>7</w:t>
        </w:r>
        <w:r>
          <w:rPr>
            <w:webHidden/>
          </w:rPr>
          <w:fldChar w:fldCharType="end"/>
        </w:r>
      </w:hyperlink>
    </w:p>
    <w:p w:rsidR="00A120E9" w:rsidRDefault="00A120E9">
      <w:pPr>
        <w:pStyle w:val="TM2"/>
        <w:rPr>
          <w:rFonts w:asciiTheme="minorHAnsi" w:eastAsiaTheme="minorEastAsia" w:hAnsiTheme="minorHAnsi" w:cstheme="minorBidi"/>
          <w:b w:val="0"/>
          <w:bCs w:val="0"/>
          <w:noProof/>
        </w:rPr>
      </w:pPr>
      <w:hyperlink w:anchor="_Toc528331175" w:history="1">
        <w:r w:rsidRPr="00172E3C">
          <w:rPr>
            <w:rStyle w:val="Lienhypertexte"/>
            <w:noProof/>
          </w:rPr>
          <w:t>Phase III : Scenarii et définition de la filière d’épuration par zone</w:t>
        </w:r>
        <w:r>
          <w:rPr>
            <w:noProof/>
            <w:webHidden/>
          </w:rPr>
          <w:tab/>
        </w:r>
        <w:r>
          <w:rPr>
            <w:noProof/>
            <w:webHidden/>
          </w:rPr>
          <w:fldChar w:fldCharType="begin"/>
        </w:r>
        <w:r>
          <w:rPr>
            <w:noProof/>
            <w:webHidden/>
          </w:rPr>
          <w:instrText xml:space="preserve"> PAGEREF _Toc528331175 \h </w:instrText>
        </w:r>
        <w:r>
          <w:rPr>
            <w:noProof/>
            <w:webHidden/>
          </w:rPr>
        </w:r>
        <w:r>
          <w:rPr>
            <w:noProof/>
            <w:webHidden/>
          </w:rPr>
          <w:fldChar w:fldCharType="separate"/>
        </w:r>
        <w:r>
          <w:rPr>
            <w:noProof/>
            <w:webHidden/>
          </w:rPr>
          <w:t>7</w:t>
        </w:r>
        <w:r>
          <w:rPr>
            <w:noProof/>
            <w:webHidden/>
          </w:rPr>
          <w:fldChar w:fldCharType="end"/>
        </w:r>
      </w:hyperlink>
    </w:p>
    <w:p w:rsidR="00A120E9" w:rsidRDefault="00A120E9">
      <w:pPr>
        <w:pStyle w:val="TM3"/>
        <w:rPr>
          <w:rFonts w:asciiTheme="minorHAnsi" w:eastAsiaTheme="minorEastAsia" w:hAnsiTheme="minorHAnsi" w:cstheme="minorBidi"/>
          <w:b w:val="0"/>
        </w:rPr>
      </w:pPr>
      <w:hyperlink w:anchor="_Toc528331176" w:history="1">
        <w:r w:rsidRPr="00172E3C">
          <w:rPr>
            <w:rStyle w:val="Lienhypertexte"/>
          </w:rPr>
          <w:t>1)</w:t>
        </w:r>
        <w:r>
          <w:rPr>
            <w:rFonts w:asciiTheme="minorHAnsi" w:eastAsiaTheme="minorEastAsia" w:hAnsiTheme="minorHAnsi" w:cstheme="minorBidi"/>
            <w:b w:val="0"/>
          </w:rPr>
          <w:tab/>
        </w:r>
        <w:r w:rsidRPr="00172E3C">
          <w:rPr>
            <w:rStyle w:val="Lienhypertexte"/>
          </w:rPr>
          <w:t>Réalisation d’un cahier des charges nécessaire pour l’élaboration des scénarii :</w:t>
        </w:r>
        <w:r>
          <w:rPr>
            <w:webHidden/>
          </w:rPr>
          <w:tab/>
        </w:r>
        <w:r>
          <w:rPr>
            <w:webHidden/>
          </w:rPr>
          <w:fldChar w:fldCharType="begin"/>
        </w:r>
        <w:r>
          <w:rPr>
            <w:webHidden/>
          </w:rPr>
          <w:instrText xml:space="preserve"> PAGEREF _Toc528331176 \h </w:instrText>
        </w:r>
        <w:r>
          <w:rPr>
            <w:webHidden/>
          </w:rPr>
        </w:r>
        <w:r>
          <w:rPr>
            <w:webHidden/>
          </w:rPr>
          <w:fldChar w:fldCharType="separate"/>
        </w:r>
        <w:r>
          <w:rPr>
            <w:webHidden/>
          </w:rPr>
          <w:t>7</w:t>
        </w:r>
        <w:r>
          <w:rPr>
            <w:webHidden/>
          </w:rPr>
          <w:fldChar w:fldCharType="end"/>
        </w:r>
      </w:hyperlink>
    </w:p>
    <w:p w:rsidR="00A120E9" w:rsidRDefault="00A120E9">
      <w:pPr>
        <w:pStyle w:val="TM3"/>
        <w:rPr>
          <w:rFonts w:asciiTheme="minorHAnsi" w:eastAsiaTheme="minorEastAsia" w:hAnsiTheme="minorHAnsi" w:cstheme="minorBidi"/>
          <w:b w:val="0"/>
        </w:rPr>
      </w:pPr>
      <w:hyperlink w:anchor="_Toc528331177" w:history="1">
        <w:r w:rsidRPr="00172E3C">
          <w:rPr>
            <w:rStyle w:val="Lienhypertexte"/>
          </w:rPr>
          <w:t>2)</w:t>
        </w:r>
        <w:r>
          <w:rPr>
            <w:rFonts w:asciiTheme="minorHAnsi" w:eastAsiaTheme="minorEastAsia" w:hAnsiTheme="minorHAnsi" w:cstheme="minorBidi"/>
            <w:b w:val="0"/>
          </w:rPr>
          <w:tab/>
        </w:r>
        <w:r w:rsidRPr="00172E3C">
          <w:rPr>
            <w:rStyle w:val="Lienhypertexte"/>
          </w:rPr>
          <w:t>Élaboration des scénarii retenus :</w:t>
        </w:r>
        <w:r>
          <w:rPr>
            <w:webHidden/>
          </w:rPr>
          <w:tab/>
        </w:r>
        <w:r>
          <w:rPr>
            <w:webHidden/>
          </w:rPr>
          <w:fldChar w:fldCharType="begin"/>
        </w:r>
        <w:r>
          <w:rPr>
            <w:webHidden/>
          </w:rPr>
          <w:instrText xml:space="preserve"> PAGEREF _Toc528331177 \h </w:instrText>
        </w:r>
        <w:r>
          <w:rPr>
            <w:webHidden/>
          </w:rPr>
        </w:r>
        <w:r>
          <w:rPr>
            <w:webHidden/>
          </w:rPr>
          <w:fldChar w:fldCharType="separate"/>
        </w:r>
        <w:r>
          <w:rPr>
            <w:webHidden/>
          </w:rPr>
          <w:t>8</w:t>
        </w:r>
        <w:r>
          <w:rPr>
            <w:webHidden/>
          </w:rPr>
          <w:fldChar w:fldCharType="end"/>
        </w:r>
      </w:hyperlink>
    </w:p>
    <w:p w:rsidR="00A120E9" w:rsidRDefault="00A120E9">
      <w:pPr>
        <w:pStyle w:val="TM4"/>
        <w:rPr>
          <w:rFonts w:asciiTheme="minorHAnsi" w:eastAsiaTheme="minorEastAsia" w:hAnsiTheme="minorHAnsi" w:cstheme="minorBidi"/>
          <w:noProof/>
          <w:sz w:val="22"/>
          <w:szCs w:val="22"/>
        </w:rPr>
      </w:pPr>
      <w:hyperlink w:anchor="_Toc528331178" w:history="1">
        <w:r w:rsidRPr="00172E3C">
          <w:rPr>
            <w:rStyle w:val="Lienhypertexte"/>
            <w:noProof/>
          </w:rPr>
          <w:t>i.</w:t>
        </w:r>
        <w:r>
          <w:rPr>
            <w:rFonts w:asciiTheme="minorHAnsi" w:eastAsiaTheme="minorEastAsia" w:hAnsiTheme="minorHAnsi" w:cstheme="minorBidi"/>
            <w:noProof/>
            <w:sz w:val="22"/>
            <w:szCs w:val="22"/>
          </w:rPr>
          <w:tab/>
        </w:r>
        <w:r w:rsidRPr="00172E3C">
          <w:rPr>
            <w:rStyle w:val="Lienhypertexte"/>
            <w:noProof/>
          </w:rPr>
          <w:t>Dans le cas de l’assainissement non collectif public</w:t>
        </w:r>
        <w:r>
          <w:rPr>
            <w:noProof/>
            <w:webHidden/>
          </w:rPr>
          <w:tab/>
        </w:r>
        <w:r>
          <w:rPr>
            <w:noProof/>
            <w:webHidden/>
          </w:rPr>
          <w:fldChar w:fldCharType="begin"/>
        </w:r>
        <w:r>
          <w:rPr>
            <w:noProof/>
            <w:webHidden/>
          </w:rPr>
          <w:instrText xml:space="preserve"> PAGEREF _Toc528331178 \h </w:instrText>
        </w:r>
        <w:r>
          <w:rPr>
            <w:noProof/>
            <w:webHidden/>
          </w:rPr>
        </w:r>
        <w:r>
          <w:rPr>
            <w:noProof/>
            <w:webHidden/>
          </w:rPr>
          <w:fldChar w:fldCharType="separate"/>
        </w:r>
        <w:r>
          <w:rPr>
            <w:noProof/>
            <w:webHidden/>
          </w:rPr>
          <w:t>8</w:t>
        </w:r>
        <w:r>
          <w:rPr>
            <w:noProof/>
            <w:webHidden/>
          </w:rPr>
          <w:fldChar w:fldCharType="end"/>
        </w:r>
      </w:hyperlink>
    </w:p>
    <w:p w:rsidR="00A120E9" w:rsidRDefault="00A120E9">
      <w:pPr>
        <w:pStyle w:val="TM4"/>
        <w:rPr>
          <w:rFonts w:asciiTheme="minorHAnsi" w:eastAsiaTheme="minorEastAsia" w:hAnsiTheme="minorHAnsi" w:cstheme="minorBidi"/>
          <w:noProof/>
          <w:sz w:val="22"/>
          <w:szCs w:val="22"/>
        </w:rPr>
      </w:pPr>
      <w:hyperlink w:anchor="_Toc528331179" w:history="1">
        <w:r w:rsidRPr="00172E3C">
          <w:rPr>
            <w:rStyle w:val="Lienhypertexte"/>
            <w:noProof/>
          </w:rPr>
          <w:t>ii.</w:t>
        </w:r>
        <w:r>
          <w:rPr>
            <w:rFonts w:asciiTheme="minorHAnsi" w:eastAsiaTheme="minorEastAsia" w:hAnsiTheme="minorHAnsi" w:cstheme="minorBidi"/>
            <w:noProof/>
            <w:sz w:val="22"/>
            <w:szCs w:val="22"/>
          </w:rPr>
          <w:tab/>
        </w:r>
        <w:r w:rsidRPr="00172E3C">
          <w:rPr>
            <w:rStyle w:val="Lienhypertexte"/>
            <w:noProof/>
          </w:rPr>
          <w:t>Dans le cas d’assainissement collectif public</w:t>
        </w:r>
        <w:r>
          <w:rPr>
            <w:noProof/>
            <w:webHidden/>
          </w:rPr>
          <w:tab/>
        </w:r>
        <w:r>
          <w:rPr>
            <w:noProof/>
            <w:webHidden/>
          </w:rPr>
          <w:fldChar w:fldCharType="begin"/>
        </w:r>
        <w:r>
          <w:rPr>
            <w:noProof/>
            <w:webHidden/>
          </w:rPr>
          <w:instrText xml:space="preserve"> PAGEREF _Toc528331179 \h </w:instrText>
        </w:r>
        <w:r>
          <w:rPr>
            <w:noProof/>
            <w:webHidden/>
          </w:rPr>
        </w:r>
        <w:r>
          <w:rPr>
            <w:noProof/>
            <w:webHidden/>
          </w:rPr>
          <w:fldChar w:fldCharType="separate"/>
        </w:r>
        <w:r>
          <w:rPr>
            <w:noProof/>
            <w:webHidden/>
          </w:rPr>
          <w:t>8</w:t>
        </w:r>
        <w:r>
          <w:rPr>
            <w:noProof/>
            <w:webHidden/>
          </w:rPr>
          <w:fldChar w:fldCharType="end"/>
        </w:r>
      </w:hyperlink>
    </w:p>
    <w:p w:rsidR="00A120E9" w:rsidRDefault="00A120E9">
      <w:pPr>
        <w:pStyle w:val="TM3"/>
        <w:rPr>
          <w:rFonts w:asciiTheme="minorHAnsi" w:eastAsiaTheme="minorEastAsia" w:hAnsiTheme="minorHAnsi" w:cstheme="minorBidi"/>
          <w:b w:val="0"/>
        </w:rPr>
      </w:pPr>
      <w:hyperlink w:anchor="_Toc528331180" w:history="1">
        <w:r w:rsidRPr="00172E3C">
          <w:rPr>
            <w:rStyle w:val="Lienhypertexte"/>
          </w:rPr>
          <w:t>3)</w:t>
        </w:r>
        <w:r>
          <w:rPr>
            <w:rFonts w:asciiTheme="minorHAnsi" w:eastAsiaTheme="minorEastAsia" w:hAnsiTheme="minorHAnsi" w:cstheme="minorBidi"/>
            <w:b w:val="0"/>
          </w:rPr>
          <w:tab/>
        </w:r>
        <w:r w:rsidRPr="00172E3C">
          <w:rPr>
            <w:rStyle w:val="Lienhypertexte"/>
          </w:rPr>
          <w:t>Plan directeur et définitions des ouvrages (sommaire) :</w:t>
        </w:r>
        <w:r>
          <w:rPr>
            <w:webHidden/>
          </w:rPr>
          <w:tab/>
        </w:r>
        <w:r>
          <w:rPr>
            <w:webHidden/>
          </w:rPr>
          <w:fldChar w:fldCharType="begin"/>
        </w:r>
        <w:r>
          <w:rPr>
            <w:webHidden/>
          </w:rPr>
          <w:instrText xml:space="preserve"> PAGEREF _Toc528331180 \h </w:instrText>
        </w:r>
        <w:r>
          <w:rPr>
            <w:webHidden/>
          </w:rPr>
        </w:r>
        <w:r>
          <w:rPr>
            <w:webHidden/>
          </w:rPr>
          <w:fldChar w:fldCharType="separate"/>
        </w:r>
        <w:r>
          <w:rPr>
            <w:webHidden/>
          </w:rPr>
          <w:t>8</w:t>
        </w:r>
        <w:r>
          <w:rPr>
            <w:webHidden/>
          </w:rPr>
          <w:fldChar w:fldCharType="end"/>
        </w:r>
      </w:hyperlink>
    </w:p>
    <w:p w:rsidR="00A120E9" w:rsidRDefault="00A120E9">
      <w:pPr>
        <w:pStyle w:val="TM4"/>
        <w:rPr>
          <w:rFonts w:asciiTheme="minorHAnsi" w:eastAsiaTheme="minorEastAsia" w:hAnsiTheme="minorHAnsi" w:cstheme="minorBidi"/>
          <w:noProof/>
          <w:sz w:val="22"/>
          <w:szCs w:val="22"/>
        </w:rPr>
      </w:pPr>
      <w:hyperlink w:anchor="_Toc528331181" w:history="1">
        <w:r w:rsidRPr="00172E3C">
          <w:rPr>
            <w:rStyle w:val="Lienhypertexte"/>
            <w:noProof/>
          </w:rPr>
          <w:t>i.</w:t>
        </w:r>
        <w:r>
          <w:rPr>
            <w:rFonts w:asciiTheme="minorHAnsi" w:eastAsiaTheme="minorEastAsia" w:hAnsiTheme="minorHAnsi" w:cstheme="minorBidi"/>
            <w:noProof/>
            <w:sz w:val="22"/>
            <w:szCs w:val="22"/>
          </w:rPr>
          <w:tab/>
        </w:r>
        <w:r w:rsidRPr="00172E3C">
          <w:rPr>
            <w:rStyle w:val="Lienhypertexte"/>
            <w:noProof/>
          </w:rPr>
          <w:t>Plan type des ouvrages</w:t>
        </w:r>
        <w:r>
          <w:rPr>
            <w:noProof/>
            <w:webHidden/>
          </w:rPr>
          <w:tab/>
        </w:r>
        <w:r>
          <w:rPr>
            <w:noProof/>
            <w:webHidden/>
          </w:rPr>
          <w:fldChar w:fldCharType="begin"/>
        </w:r>
        <w:r>
          <w:rPr>
            <w:noProof/>
            <w:webHidden/>
          </w:rPr>
          <w:instrText xml:space="preserve"> PAGEREF _Toc528331181 \h </w:instrText>
        </w:r>
        <w:r>
          <w:rPr>
            <w:noProof/>
            <w:webHidden/>
          </w:rPr>
        </w:r>
        <w:r>
          <w:rPr>
            <w:noProof/>
            <w:webHidden/>
          </w:rPr>
          <w:fldChar w:fldCharType="separate"/>
        </w:r>
        <w:r>
          <w:rPr>
            <w:noProof/>
            <w:webHidden/>
          </w:rPr>
          <w:t>9</w:t>
        </w:r>
        <w:r>
          <w:rPr>
            <w:noProof/>
            <w:webHidden/>
          </w:rPr>
          <w:fldChar w:fldCharType="end"/>
        </w:r>
      </w:hyperlink>
    </w:p>
    <w:p w:rsidR="00A120E9" w:rsidRDefault="00A120E9">
      <w:pPr>
        <w:pStyle w:val="TM4"/>
        <w:rPr>
          <w:rFonts w:asciiTheme="minorHAnsi" w:eastAsiaTheme="minorEastAsia" w:hAnsiTheme="minorHAnsi" w:cstheme="minorBidi"/>
          <w:noProof/>
          <w:sz w:val="22"/>
          <w:szCs w:val="22"/>
        </w:rPr>
      </w:pPr>
      <w:hyperlink w:anchor="_Toc528331182" w:history="1">
        <w:r w:rsidRPr="00172E3C">
          <w:rPr>
            <w:rStyle w:val="Lienhypertexte"/>
            <w:noProof/>
          </w:rPr>
          <w:t>ii.</w:t>
        </w:r>
        <w:r>
          <w:rPr>
            <w:rFonts w:asciiTheme="minorHAnsi" w:eastAsiaTheme="minorEastAsia" w:hAnsiTheme="minorHAnsi" w:cstheme="minorBidi"/>
            <w:noProof/>
            <w:sz w:val="22"/>
            <w:szCs w:val="22"/>
          </w:rPr>
          <w:tab/>
        </w:r>
        <w:r w:rsidRPr="00172E3C">
          <w:rPr>
            <w:rStyle w:val="Lienhypertexte"/>
            <w:noProof/>
          </w:rPr>
          <w:t>Etude de la stratégie d’assainissement</w:t>
        </w:r>
        <w:r>
          <w:rPr>
            <w:noProof/>
            <w:webHidden/>
          </w:rPr>
          <w:tab/>
        </w:r>
        <w:r>
          <w:rPr>
            <w:noProof/>
            <w:webHidden/>
          </w:rPr>
          <w:fldChar w:fldCharType="begin"/>
        </w:r>
        <w:r>
          <w:rPr>
            <w:noProof/>
            <w:webHidden/>
          </w:rPr>
          <w:instrText xml:space="preserve"> PAGEREF _Toc528331182 \h </w:instrText>
        </w:r>
        <w:r>
          <w:rPr>
            <w:noProof/>
            <w:webHidden/>
          </w:rPr>
        </w:r>
        <w:r>
          <w:rPr>
            <w:noProof/>
            <w:webHidden/>
          </w:rPr>
          <w:fldChar w:fldCharType="separate"/>
        </w:r>
        <w:r>
          <w:rPr>
            <w:noProof/>
            <w:webHidden/>
          </w:rPr>
          <w:t>9</w:t>
        </w:r>
        <w:r>
          <w:rPr>
            <w:noProof/>
            <w:webHidden/>
          </w:rPr>
          <w:fldChar w:fldCharType="end"/>
        </w:r>
      </w:hyperlink>
    </w:p>
    <w:p w:rsidR="00A120E9" w:rsidRDefault="00A120E9">
      <w:pPr>
        <w:pStyle w:val="TM3"/>
        <w:rPr>
          <w:rFonts w:asciiTheme="minorHAnsi" w:eastAsiaTheme="minorEastAsia" w:hAnsiTheme="minorHAnsi" w:cstheme="minorBidi"/>
          <w:b w:val="0"/>
        </w:rPr>
      </w:pPr>
      <w:hyperlink w:anchor="_Toc528331183" w:history="1">
        <w:r w:rsidRPr="00172E3C">
          <w:rPr>
            <w:rStyle w:val="Lienhypertexte"/>
          </w:rPr>
          <w:t>4)</w:t>
        </w:r>
        <w:r>
          <w:rPr>
            <w:rFonts w:asciiTheme="minorHAnsi" w:eastAsiaTheme="minorEastAsia" w:hAnsiTheme="minorHAnsi" w:cstheme="minorBidi"/>
            <w:b w:val="0"/>
          </w:rPr>
          <w:tab/>
        </w:r>
        <w:r w:rsidRPr="00172E3C">
          <w:rPr>
            <w:rStyle w:val="Lienhypertexte"/>
          </w:rPr>
          <w:t>Analyse multicritère des scénarii :</w:t>
        </w:r>
        <w:r>
          <w:rPr>
            <w:webHidden/>
          </w:rPr>
          <w:tab/>
        </w:r>
        <w:r>
          <w:rPr>
            <w:webHidden/>
          </w:rPr>
          <w:fldChar w:fldCharType="begin"/>
        </w:r>
        <w:r>
          <w:rPr>
            <w:webHidden/>
          </w:rPr>
          <w:instrText xml:space="preserve"> PAGEREF _Toc528331183 \h </w:instrText>
        </w:r>
        <w:r>
          <w:rPr>
            <w:webHidden/>
          </w:rPr>
        </w:r>
        <w:r>
          <w:rPr>
            <w:webHidden/>
          </w:rPr>
          <w:fldChar w:fldCharType="separate"/>
        </w:r>
        <w:r>
          <w:rPr>
            <w:webHidden/>
          </w:rPr>
          <w:t>9</w:t>
        </w:r>
        <w:r>
          <w:rPr>
            <w:webHidden/>
          </w:rPr>
          <w:fldChar w:fldCharType="end"/>
        </w:r>
      </w:hyperlink>
    </w:p>
    <w:p w:rsidR="00A120E9" w:rsidRDefault="00A120E9">
      <w:pPr>
        <w:pStyle w:val="TM3"/>
        <w:rPr>
          <w:rFonts w:asciiTheme="minorHAnsi" w:eastAsiaTheme="minorEastAsia" w:hAnsiTheme="minorHAnsi" w:cstheme="minorBidi"/>
          <w:b w:val="0"/>
        </w:rPr>
      </w:pPr>
      <w:hyperlink w:anchor="_Toc528331184" w:history="1">
        <w:r w:rsidRPr="00172E3C">
          <w:rPr>
            <w:rStyle w:val="Lienhypertexte"/>
          </w:rPr>
          <w:t>5)</w:t>
        </w:r>
        <w:r>
          <w:rPr>
            <w:rFonts w:asciiTheme="minorHAnsi" w:eastAsiaTheme="minorEastAsia" w:hAnsiTheme="minorHAnsi" w:cstheme="minorBidi"/>
            <w:b w:val="0"/>
          </w:rPr>
          <w:tab/>
        </w:r>
        <w:r w:rsidRPr="00172E3C">
          <w:rPr>
            <w:rStyle w:val="Lienhypertexte"/>
          </w:rPr>
          <w:t>Choix du scénario et synthèse :</w:t>
        </w:r>
        <w:r>
          <w:rPr>
            <w:webHidden/>
          </w:rPr>
          <w:tab/>
        </w:r>
        <w:r>
          <w:rPr>
            <w:webHidden/>
          </w:rPr>
          <w:fldChar w:fldCharType="begin"/>
        </w:r>
        <w:r>
          <w:rPr>
            <w:webHidden/>
          </w:rPr>
          <w:instrText xml:space="preserve"> PAGEREF _Toc528331184 \h </w:instrText>
        </w:r>
        <w:r>
          <w:rPr>
            <w:webHidden/>
          </w:rPr>
        </w:r>
        <w:r>
          <w:rPr>
            <w:webHidden/>
          </w:rPr>
          <w:fldChar w:fldCharType="separate"/>
        </w:r>
        <w:r>
          <w:rPr>
            <w:webHidden/>
          </w:rPr>
          <w:t>9</w:t>
        </w:r>
        <w:r>
          <w:rPr>
            <w:webHidden/>
          </w:rPr>
          <w:fldChar w:fldCharType="end"/>
        </w:r>
      </w:hyperlink>
    </w:p>
    <w:p w:rsidR="00A120E9" w:rsidRDefault="00A120E9">
      <w:pPr>
        <w:pStyle w:val="TM2"/>
        <w:rPr>
          <w:rFonts w:asciiTheme="minorHAnsi" w:eastAsiaTheme="minorEastAsia" w:hAnsiTheme="minorHAnsi" w:cstheme="minorBidi"/>
          <w:b w:val="0"/>
          <w:bCs w:val="0"/>
          <w:noProof/>
        </w:rPr>
      </w:pPr>
      <w:hyperlink w:anchor="_Toc528331185" w:history="1">
        <w:r w:rsidRPr="00172E3C">
          <w:rPr>
            <w:rStyle w:val="Lienhypertexte"/>
            <w:noProof/>
          </w:rPr>
          <w:t>Phase IV : Phasage et chiffrage</w:t>
        </w:r>
        <w:r>
          <w:rPr>
            <w:noProof/>
            <w:webHidden/>
          </w:rPr>
          <w:tab/>
        </w:r>
        <w:r>
          <w:rPr>
            <w:noProof/>
            <w:webHidden/>
          </w:rPr>
          <w:fldChar w:fldCharType="begin"/>
        </w:r>
        <w:r>
          <w:rPr>
            <w:noProof/>
            <w:webHidden/>
          </w:rPr>
          <w:instrText xml:space="preserve"> PAGEREF _Toc528331185 \h </w:instrText>
        </w:r>
        <w:r>
          <w:rPr>
            <w:noProof/>
            <w:webHidden/>
          </w:rPr>
        </w:r>
        <w:r>
          <w:rPr>
            <w:noProof/>
            <w:webHidden/>
          </w:rPr>
          <w:fldChar w:fldCharType="separate"/>
        </w:r>
        <w:r>
          <w:rPr>
            <w:noProof/>
            <w:webHidden/>
          </w:rPr>
          <w:t>9</w:t>
        </w:r>
        <w:r>
          <w:rPr>
            <w:noProof/>
            <w:webHidden/>
          </w:rPr>
          <w:fldChar w:fldCharType="end"/>
        </w:r>
      </w:hyperlink>
    </w:p>
    <w:p w:rsidR="00A120E9" w:rsidRDefault="00A120E9">
      <w:pPr>
        <w:pStyle w:val="TM3"/>
        <w:rPr>
          <w:rFonts w:asciiTheme="minorHAnsi" w:eastAsiaTheme="minorEastAsia" w:hAnsiTheme="minorHAnsi" w:cstheme="minorBidi"/>
          <w:b w:val="0"/>
        </w:rPr>
      </w:pPr>
      <w:hyperlink w:anchor="_Toc528331186" w:history="1">
        <w:r w:rsidRPr="00172E3C">
          <w:rPr>
            <w:rStyle w:val="Lienhypertexte"/>
          </w:rPr>
          <w:t>1)</w:t>
        </w:r>
        <w:r>
          <w:rPr>
            <w:rFonts w:asciiTheme="minorHAnsi" w:eastAsiaTheme="minorEastAsia" w:hAnsiTheme="minorHAnsi" w:cstheme="minorBidi"/>
            <w:b w:val="0"/>
          </w:rPr>
          <w:tab/>
        </w:r>
        <w:r w:rsidRPr="00172E3C">
          <w:rPr>
            <w:rStyle w:val="Lienhypertexte"/>
          </w:rPr>
          <w:t>Programme pluriannuel de travaux (5 – 10 – 20 ans) :</w:t>
        </w:r>
        <w:r>
          <w:rPr>
            <w:webHidden/>
          </w:rPr>
          <w:tab/>
        </w:r>
        <w:r>
          <w:rPr>
            <w:webHidden/>
          </w:rPr>
          <w:fldChar w:fldCharType="begin"/>
        </w:r>
        <w:r>
          <w:rPr>
            <w:webHidden/>
          </w:rPr>
          <w:instrText xml:space="preserve"> PAGEREF _Toc528331186 \h </w:instrText>
        </w:r>
        <w:r>
          <w:rPr>
            <w:webHidden/>
          </w:rPr>
        </w:r>
        <w:r>
          <w:rPr>
            <w:webHidden/>
          </w:rPr>
          <w:fldChar w:fldCharType="separate"/>
        </w:r>
        <w:r>
          <w:rPr>
            <w:webHidden/>
          </w:rPr>
          <w:t>10</w:t>
        </w:r>
        <w:r>
          <w:rPr>
            <w:webHidden/>
          </w:rPr>
          <w:fldChar w:fldCharType="end"/>
        </w:r>
      </w:hyperlink>
    </w:p>
    <w:p w:rsidR="00A120E9" w:rsidRDefault="00A120E9">
      <w:pPr>
        <w:pStyle w:val="TM3"/>
        <w:rPr>
          <w:rFonts w:asciiTheme="minorHAnsi" w:eastAsiaTheme="minorEastAsia" w:hAnsiTheme="minorHAnsi" w:cstheme="minorBidi"/>
          <w:b w:val="0"/>
        </w:rPr>
      </w:pPr>
      <w:hyperlink w:anchor="_Toc528331187" w:history="1">
        <w:r w:rsidRPr="00172E3C">
          <w:rPr>
            <w:rStyle w:val="Lienhypertexte"/>
          </w:rPr>
          <w:t>2)</w:t>
        </w:r>
        <w:r>
          <w:rPr>
            <w:rFonts w:asciiTheme="minorHAnsi" w:eastAsiaTheme="minorEastAsia" w:hAnsiTheme="minorHAnsi" w:cstheme="minorBidi"/>
            <w:b w:val="0"/>
          </w:rPr>
          <w:tab/>
        </w:r>
        <w:r w:rsidRPr="00172E3C">
          <w:rPr>
            <w:rStyle w:val="Lienhypertexte"/>
          </w:rPr>
          <w:t>Estimatif financier correspondant aux phases de réalisation :</w:t>
        </w:r>
        <w:r>
          <w:rPr>
            <w:webHidden/>
          </w:rPr>
          <w:tab/>
        </w:r>
        <w:r>
          <w:rPr>
            <w:webHidden/>
          </w:rPr>
          <w:fldChar w:fldCharType="begin"/>
        </w:r>
        <w:r>
          <w:rPr>
            <w:webHidden/>
          </w:rPr>
          <w:instrText xml:space="preserve"> PAGEREF _Toc528331187 \h </w:instrText>
        </w:r>
        <w:r>
          <w:rPr>
            <w:webHidden/>
          </w:rPr>
        </w:r>
        <w:r>
          <w:rPr>
            <w:webHidden/>
          </w:rPr>
          <w:fldChar w:fldCharType="separate"/>
        </w:r>
        <w:r>
          <w:rPr>
            <w:webHidden/>
          </w:rPr>
          <w:t>10</w:t>
        </w:r>
        <w:r>
          <w:rPr>
            <w:webHidden/>
          </w:rPr>
          <w:fldChar w:fldCharType="end"/>
        </w:r>
      </w:hyperlink>
    </w:p>
    <w:p w:rsidR="00A120E9" w:rsidRDefault="00A120E9">
      <w:pPr>
        <w:pStyle w:val="TM3"/>
        <w:rPr>
          <w:rFonts w:asciiTheme="minorHAnsi" w:eastAsiaTheme="minorEastAsia" w:hAnsiTheme="minorHAnsi" w:cstheme="minorBidi"/>
          <w:b w:val="0"/>
        </w:rPr>
      </w:pPr>
      <w:hyperlink w:anchor="_Toc528331188" w:history="1">
        <w:r w:rsidRPr="00172E3C">
          <w:rPr>
            <w:rStyle w:val="Lienhypertexte"/>
          </w:rPr>
          <w:t>3)</w:t>
        </w:r>
        <w:r>
          <w:rPr>
            <w:rFonts w:asciiTheme="minorHAnsi" w:eastAsiaTheme="minorEastAsia" w:hAnsiTheme="minorHAnsi" w:cstheme="minorBidi"/>
            <w:b w:val="0"/>
          </w:rPr>
          <w:tab/>
        </w:r>
        <w:r w:rsidRPr="00172E3C">
          <w:rPr>
            <w:rStyle w:val="Lienhypertexte"/>
          </w:rPr>
          <w:t>Incidence sur le prix du service (par phase de réalisation) et politique tarifaire :</w:t>
        </w:r>
        <w:r>
          <w:rPr>
            <w:webHidden/>
          </w:rPr>
          <w:tab/>
        </w:r>
        <w:r>
          <w:rPr>
            <w:webHidden/>
          </w:rPr>
          <w:fldChar w:fldCharType="begin"/>
        </w:r>
        <w:r>
          <w:rPr>
            <w:webHidden/>
          </w:rPr>
          <w:instrText xml:space="preserve"> PAGEREF _Toc528331188 \h </w:instrText>
        </w:r>
        <w:r>
          <w:rPr>
            <w:webHidden/>
          </w:rPr>
        </w:r>
        <w:r>
          <w:rPr>
            <w:webHidden/>
          </w:rPr>
          <w:fldChar w:fldCharType="separate"/>
        </w:r>
        <w:r>
          <w:rPr>
            <w:webHidden/>
          </w:rPr>
          <w:t>10</w:t>
        </w:r>
        <w:r>
          <w:rPr>
            <w:webHidden/>
          </w:rPr>
          <w:fldChar w:fldCharType="end"/>
        </w:r>
      </w:hyperlink>
    </w:p>
    <w:p w:rsidR="00A120E9" w:rsidRDefault="00A120E9">
      <w:pPr>
        <w:pStyle w:val="TM3"/>
        <w:rPr>
          <w:rFonts w:asciiTheme="minorHAnsi" w:eastAsiaTheme="minorEastAsia" w:hAnsiTheme="minorHAnsi" w:cstheme="minorBidi"/>
          <w:b w:val="0"/>
        </w:rPr>
      </w:pPr>
      <w:hyperlink w:anchor="_Toc528331189" w:history="1">
        <w:r w:rsidRPr="00172E3C">
          <w:rPr>
            <w:rStyle w:val="Lienhypertexte"/>
          </w:rPr>
          <w:t>4)</w:t>
        </w:r>
        <w:r>
          <w:rPr>
            <w:rFonts w:asciiTheme="minorHAnsi" w:eastAsiaTheme="minorEastAsia" w:hAnsiTheme="minorHAnsi" w:cstheme="minorBidi"/>
            <w:b w:val="0"/>
          </w:rPr>
          <w:tab/>
        </w:r>
        <w:r w:rsidRPr="00172E3C">
          <w:rPr>
            <w:rStyle w:val="Lienhypertexte"/>
          </w:rPr>
          <w:t>Plan de communication :</w:t>
        </w:r>
        <w:r>
          <w:rPr>
            <w:webHidden/>
          </w:rPr>
          <w:tab/>
        </w:r>
        <w:r>
          <w:rPr>
            <w:webHidden/>
          </w:rPr>
          <w:fldChar w:fldCharType="begin"/>
        </w:r>
        <w:r>
          <w:rPr>
            <w:webHidden/>
          </w:rPr>
          <w:instrText xml:space="preserve"> PAGEREF _Toc528331189 \h </w:instrText>
        </w:r>
        <w:r>
          <w:rPr>
            <w:webHidden/>
          </w:rPr>
        </w:r>
        <w:r>
          <w:rPr>
            <w:webHidden/>
          </w:rPr>
          <w:fldChar w:fldCharType="separate"/>
        </w:r>
        <w:r>
          <w:rPr>
            <w:webHidden/>
          </w:rPr>
          <w:t>10</w:t>
        </w:r>
        <w:r>
          <w:rPr>
            <w:webHidden/>
          </w:rPr>
          <w:fldChar w:fldCharType="end"/>
        </w:r>
      </w:hyperlink>
    </w:p>
    <w:p w:rsidR="00A120E9" w:rsidRDefault="00A120E9">
      <w:pPr>
        <w:pStyle w:val="TM3"/>
        <w:rPr>
          <w:rFonts w:asciiTheme="minorHAnsi" w:eastAsiaTheme="minorEastAsia" w:hAnsiTheme="minorHAnsi" w:cstheme="minorBidi"/>
          <w:b w:val="0"/>
        </w:rPr>
      </w:pPr>
      <w:hyperlink w:anchor="_Toc528331190" w:history="1">
        <w:r w:rsidRPr="00172E3C">
          <w:rPr>
            <w:rStyle w:val="Lienhypertexte"/>
          </w:rPr>
          <w:t>5)</w:t>
        </w:r>
        <w:r>
          <w:rPr>
            <w:rFonts w:asciiTheme="minorHAnsi" w:eastAsiaTheme="minorEastAsia" w:hAnsiTheme="minorHAnsi" w:cstheme="minorBidi"/>
            <w:b w:val="0"/>
          </w:rPr>
          <w:tab/>
        </w:r>
        <w:r w:rsidRPr="00172E3C">
          <w:rPr>
            <w:rStyle w:val="Lienhypertexte"/>
          </w:rPr>
          <w:t>Synthèse générale :</w:t>
        </w:r>
        <w:r>
          <w:rPr>
            <w:webHidden/>
          </w:rPr>
          <w:tab/>
        </w:r>
        <w:r>
          <w:rPr>
            <w:webHidden/>
          </w:rPr>
          <w:fldChar w:fldCharType="begin"/>
        </w:r>
        <w:r>
          <w:rPr>
            <w:webHidden/>
          </w:rPr>
          <w:instrText xml:space="preserve"> PAGEREF _Toc528331190 \h </w:instrText>
        </w:r>
        <w:r>
          <w:rPr>
            <w:webHidden/>
          </w:rPr>
        </w:r>
        <w:r>
          <w:rPr>
            <w:webHidden/>
          </w:rPr>
          <w:fldChar w:fldCharType="separate"/>
        </w:r>
        <w:r>
          <w:rPr>
            <w:webHidden/>
          </w:rPr>
          <w:t>10</w:t>
        </w:r>
        <w:r>
          <w:rPr>
            <w:webHidden/>
          </w:rPr>
          <w:fldChar w:fldCharType="end"/>
        </w:r>
      </w:hyperlink>
    </w:p>
    <w:p w:rsidR="00A120E9" w:rsidRDefault="00A120E9">
      <w:pPr>
        <w:pStyle w:val="TM1"/>
        <w:rPr>
          <w:rFonts w:asciiTheme="minorHAnsi" w:eastAsiaTheme="minorEastAsia" w:hAnsiTheme="minorHAnsi" w:cstheme="minorBidi"/>
          <w:b w:val="0"/>
          <w:bCs w:val="0"/>
          <w:i w:val="0"/>
          <w:iCs w:val="0"/>
          <w:sz w:val="22"/>
          <w:szCs w:val="22"/>
        </w:rPr>
      </w:pPr>
      <w:hyperlink w:anchor="_Toc528331191" w:history="1">
        <w:r w:rsidRPr="00172E3C">
          <w:rPr>
            <w:rStyle w:val="Lienhypertexte"/>
            <w:rFonts w:ascii="Calibri" w:hAnsi="Calibri"/>
          </w:rPr>
          <w:t>Article 5.</w:t>
        </w:r>
        <w:r>
          <w:rPr>
            <w:rFonts w:asciiTheme="minorHAnsi" w:eastAsiaTheme="minorEastAsia" w:hAnsiTheme="minorHAnsi" w:cstheme="minorBidi"/>
            <w:b w:val="0"/>
            <w:bCs w:val="0"/>
            <w:i w:val="0"/>
            <w:iCs w:val="0"/>
            <w:sz w:val="22"/>
            <w:szCs w:val="22"/>
          </w:rPr>
          <w:tab/>
        </w:r>
        <w:r w:rsidRPr="00172E3C">
          <w:rPr>
            <w:rStyle w:val="Lienhypertexte"/>
          </w:rPr>
          <w:t>PLANIFICATION ET ORGANISATION DE L’ÉTUDE</w:t>
        </w:r>
        <w:r>
          <w:rPr>
            <w:webHidden/>
          </w:rPr>
          <w:tab/>
        </w:r>
        <w:r>
          <w:rPr>
            <w:webHidden/>
          </w:rPr>
          <w:fldChar w:fldCharType="begin"/>
        </w:r>
        <w:r>
          <w:rPr>
            <w:webHidden/>
          </w:rPr>
          <w:instrText xml:space="preserve"> PAGEREF _Toc528331191 \h </w:instrText>
        </w:r>
        <w:r>
          <w:rPr>
            <w:webHidden/>
          </w:rPr>
        </w:r>
        <w:r>
          <w:rPr>
            <w:webHidden/>
          </w:rPr>
          <w:fldChar w:fldCharType="separate"/>
        </w:r>
        <w:r>
          <w:rPr>
            <w:webHidden/>
          </w:rPr>
          <w:t>11</w:t>
        </w:r>
        <w:r>
          <w:rPr>
            <w:webHidden/>
          </w:rPr>
          <w:fldChar w:fldCharType="end"/>
        </w:r>
      </w:hyperlink>
    </w:p>
    <w:p w:rsidR="00A120E9" w:rsidRDefault="00A120E9">
      <w:pPr>
        <w:pStyle w:val="TM1"/>
        <w:rPr>
          <w:rFonts w:asciiTheme="minorHAnsi" w:eastAsiaTheme="minorEastAsia" w:hAnsiTheme="minorHAnsi" w:cstheme="minorBidi"/>
          <w:b w:val="0"/>
          <w:bCs w:val="0"/>
          <w:i w:val="0"/>
          <w:iCs w:val="0"/>
          <w:sz w:val="22"/>
          <w:szCs w:val="22"/>
        </w:rPr>
      </w:pPr>
      <w:hyperlink w:anchor="_Toc528331192" w:history="1">
        <w:r w:rsidRPr="00172E3C">
          <w:rPr>
            <w:rStyle w:val="Lienhypertexte"/>
            <w:rFonts w:ascii="Calibri" w:hAnsi="Calibri"/>
          </w:rPr>
          <w:t>Article 6.</w:t>
        </w:r>
        <w:r>
          <w:rPr>
            <w:rFonts w:asciiTheme="minorHAnsi" w:eastAsiaTheme="minorEastAsia" w:hAnsiTheme="minorHAnsi" w:cstheme="minorBidi"/>
            <w:b w:val="0"/>
            <w:bCs w:val="0"/>
            <w:i w:val="0"/>
            <w:iCs w:val="0"/>
            <w:sz w:val="22"/>
            <w:szCs w:val="22"/>
          </w:rPr>
          <w:tab/>
        </w:r>
        <w:r w:rsidRPr="00172E3C">
          <w:rPr>
            <w:rStyle w:val="Lienhypertexte"/>
          </w:rPr>
          <w:t>PLAN DE COMMUNICATION</w:t>
        </w:r>
        <w:r>
          <w:rPr>
            <w:webHidden/>
          </w:rPr>
          <w:tab/>
        </w:r>
        <w:r>
          <w:rPr>
            <w:webHidden/>
          </w:rPr>
          <w:fldChar w:fldCharType="begin"/>
        </w:r>
        <w:r>
          <w:rPr>
            <w:webHidden/>
          </w:rPr>
          <w:instrText xml:space="preserve"> PAGEREF _Toc528331192 \h </w:instrText>
        </w:r>
        <w:r>
          <w:rPr>
            <w:webHidden/>
          </w:rPr>
        </w:r>
        <w:r>
          <w:rPr>
            <w:webHidden/>
          </w:rPr>
          <w:fldChar w:fldCharType="separate"/>
        </w:r>
        <w:r>
          <w:rPr>
            <w:webHidden/>
          </w:rPr>
          <w:t>11</w:t>
        </w:r>
        <w:r>
          <w:rPr>
            <w:webHidden/>
          </w:rPr>
          <w:fldChar w:fldCharType="end"/>
        </w:r>
      </w:hyperlink>
    </w:p>
    <w:p w:rsidR="008147D3" w:rsidRPr="0070505F" w:rsidRDefault="002F2B1B" w:rsidP="0070505F">
      <w:pPr>
        <w:pStyle w:val="TM2"/>
        <w:spacing w:before="0" w:after="120"/>
        <w:sectPr w:rsidR="008147D3" w:rsidRPr="0070505F" w:rsidSect="002B58F3">
          <w:headerReference w:type="even" r:id="rId15"/>
          <w:headerReference w:type="default" r:id="rId16"/>
          <w:footerReference w:type="default" r:id="rId17"/>
          <w:headerReference w:type="first" r:id="rId18"/>
          <w:footerReference w:type="first" r:id="rId19"/>
          <w:pgSz w:w="11907" w:h="16840" w:code="9"/>
          <w:pgMar w:top="1134" w:right="851" w:bottom="1134" w:left="1134" w:header="567" w:footer="567" w:gutter="0"/>
          <w:pgNumType w:start="1"/>
          <w:cols w:space="720"/>
          <w:titlePg/>
        </w:sectPr>
      </w:pPr>
      <w:r w:rsidRPr="0070505F">
        <w:fldChar w:fldCharType="end"/>
      </w:r>
    </w:p>
    <w:p w:rsidR="00373D77" w:rsidRPr="00E43A2F" w:rsidRDefault="00E43A2F" w:rsidP="00B74ABC">
      <w:pPr>
        <w:pStyle w:val="Titre1"/>
        <w:spacing w:before="120" w:after="120"/>
        <w:rPr>
          <w:rFonts w:ascii="Times New Roman" w:hAnsi="Times New Roman"/>
          <w:sz w:val="24"/>
          <w:szCs w:val="24"/>
        </w:rPr>
      </w:pPr>
      <w:bookmarkStart w:id="0" w:name="_Toc528331162"/>
      <w:r>
        <w:rPr>
          <w:rFonts w:ascii="Times New Roman" w:hAnsi="Times New Roman"/>
          <w:sz w:val="24"/>
          <w:szCs w:val="24"/>
        </w:rPr>
        <w:t>OBJET DE L’É</w:t>
      </w:r>
      <w:r w:rsidR="00613620" w:rsidRPr="00E43A2F">
        <w:rPr>
          <w:rFonts w:ascii="Times New Roman" w:hAnsi="Times New Roman"/>
          <w:sz w:val="24"/>
          <w:szCs w:val="24"/>
        </w:rPr>
        <w:t>TUDE</w:t>
      </w:r>
      <w:bookmarkEnd w:id="0"/>
    </w:p>
    <w:p w:rsidR="004D19F7" w:rsidRPr="00E43A2F" w:rsidRDefault="00613620" w:rsidP="001A6BCD">
      <w:pPr>
        <w:pStyle w:val="Corpsdetexte"/>
        <w:tabs>
          <w:tab w:val="clear" w:pos="851"/>
          <w:tab w:val="left" w:pos="567"/>
        </w:tabs>
        <w:rPr>
          <w:sz w:val="24"/>
        </w:rPr>
      </w:pPr>
      <w:r w:rsidRPr="00E43A2F">
        <w:rPr>
          <w:sz w:val="24"/>
        </w:rPr>
        <w:t>Cette étude a pour but de proposer un zonage du territoire de la commune, de définir à l’intérieur de chaque unité identifiée, les solutions techniques les mieux adaptées à la gestion des eaux usées d’origines domestiques et non domestiques ainsi que de leurs sous-produits. Ces solutions techniques qui vont de l’assainissement autonome à la parcelle</w:t>
      </w:r>
      <w:r w:rsidR="007272F6">
        <w:rPr>
          <w:sz w:val="24"/>
        </w:rPr>
        <w:t>,</w:t>
      </w:r>
      <w:r w:rsidRPr="00E43A2F">
        <w:rPr>
          <w:sz w:val="24"/>
        </w:rPr>
        <w:t xml:space="preserve"> à l’assainissement de type </w:t>
      </w:r>
      <w:r w:rsidR="00EE1244" w:rsidRPr="00E43A2F">
        <w:rPr>
          <w:sz w:val="24"/>
        </w:rPr>
        <w:t>collectif public</w:t>
      </w:r>
      <w:r w:rsidRPr="00E43A2F">
        <w:rPr>
          <w:sz w:val="24"/>
        </w:rPr>
        <w:t xml:space="preserve"> ou </w:t>
      </w:r>
      <w:r w:rsidR="00EE1244" w:rsidRPr="00E43A2F">
        <w:rPr>
          <w:sz w:val="24"/>
        </w:rPr>
        <w:t>autonome collectif</w:t>
      </w:r>
      <w:r w:rsidRPr="00E43A2F">
        <w:rPr>
          <w:sz w:val="24"/>
        </w:rPr>
        <w:t xml:space="preserve"> devront répondre aux préoccupations et objectifs du Maître d’Ouvrage qui sont de :</w:t>
      </w:r>
    </w:p>
    <w:p w:rsidR="00B5396F" w:rsidRPr="00E43A2F" w:rsidRDefault="00613620" w:rsidP="009C3B35">
      <w:pPr>
        <w:pStyle w:val="Paragraphedeliste"/>
        <w:numPr>
          <w:ilvl w:val="0"/>
          <w:numId w:val="34"/>
        </w:numPr>
        <w:pBdr>
          <w:top w:val="single" w:sz="4" w:space="1" w:color="auto"/>
          <w:left w:val="single" w:sz="4" w:space="31" w:color="auto"/>
          <w:bottom w:val="single" w:sz="4" w:space="1" w:color="auto"/>
          <w:right w:val="single" w:sz="4" w:space="4" w:color="auto"/>
        </w:pBdr>
        <w:ind w:left="567" w:firstLine="0"/>
      </w:pPr>
      <w:r w:rsidRPr="00E43A2F">
        <w:t>garantir à la population présente et à venir des solutions durables pour la collecte et le traitement des eaux usées,</w:t>
      </w:r>
    </w:p>
    <w:p w:rsidR="00B5396F" w:rsidRPr="00E43A2F" w:rsidRDefault="00613620" w:rsidP="009C3B35">
      <w:pPr>
        <w:pStyle w:val="Paragraphedeliste"/>
        <w:numPr>
          <w:ilvl w:val="0"/>
          <w:numId w:val="34"/>
        </w:numPr>
        <w:pBdr>
          <w:top w:val="single" w:sz="4" w:space="1" w:color="auto"/>
          <w:left w:val="single" w:sz="4" w:space="31" w:color="auto"/>
          <w:bottom w:val="single" w:sz="4" w:space="1" w:color="auto"/>
          <w:right w:val="single" w:sz="4" w:space="4" w:color="auto"/>
        </w:pBdr>
        <w:ind w:left="567" w:firstLine="0"/>
      </w:pPr>
      <w:r w:rsidRPr="00E43A2F">
        <w:t>respecter le milieu naturel en préservant notamment les ressources en eaux superficielles, souterraines et marines,</w:t>
      </w:r>
    </w:p>
    <w:p w:rsidR="00B5396F" w:rsidRPr="00E43A2F" w:rsidRDefault="00613620" w:rsidP="009C3B35">
      <w:pPr>
        <w:pStyle w:val="Paragraphedeliste"/>
        <w:numPr>
          <w:ilvl w:val="0"/>
          <w:numId w:val="34"/>
        </w:numPr>
        <w:pBdr>
          <w:top w:val="single" w:sz="4" w:space="1" w:color="auto"/>
          <w:left w:val="single" w:sz="4" w:space="31" w:color="auto"/>
          <w:bottom w:val="single" w:sz="4" w:space="1" w:color="auto"/>
          <w:right w:val="single" w:sz="4" w:space="4" w:color="auto"/>
        </w:pBdr>
        <w:ind w:left="567" w:firstLine="0"/>
      </w:pPr>
      <w:r w:rsidRPr="00E43A2F">
        <w:t>assurer le meilleur compromis économique,</w:t>
      </w:r>
    </w:p>
    <w:p w:rsidR="00537132" w:rsidRPr="00E43A2F" w:rsidRDefault="00613620" w:rsidP="009C3B35">
      <w:pPr>
        <w:pStyle w:val="Paragraphedeliste"/>
        <w:numPr>
          <w:ilvl w:val="0"/>
          <w:numId w:val="34"/>
        </w:numPr>
        <w:pBdr>
          <w:top w:val="single" w:sz="4" w:space="1" w:color="auto"/>
          <w:left w:val="single" w:sz="4" w:space="31" w:color="auto"/>
          <w:bottom w:val="single" w:sz="4" w:space="1" w:color="auto"/>
          <w:right w:val="single" w:sz="4" w:space="4" w:color="auto"/>
        </w:pBdr>
        <w:ind w:left="567" w:firstLine="0"/>
      </w:pPr>
      <w:r w:rsidRPr="00E43A2F">
        <w:t>disposer d’un service public de l’assainissement performant et dont la gestion est conforme aux exigences du Code Général des Collectivités Territoriales (équilibre du service obligatoire pour les communes de plus de 10 000 hab</w:t>
      </w:r>
      <w:r w:rsidR="007272F6">
        <w:t>itants</w:t>
      </w:r>
      <w:r w:rsidRPr="00E43A2F">
        <w:t>).</w:t>
      </w:r>
    </w:p>
    <w:p w:rsidR="00AE1E53" w:rsidRPr="00E43A2F" w:rsidRDefault="00613620" w:rsidP="001A6BCD">
      <w:r w:rsidRPr="00E43A2F">
        <w:t xml:space="preserve">Le schéma directeur d’assainissement des eaux usées </w:t>
      </w:r>
      <w:r w:rsidR="000A04D4">
        <w:t xml:space="preserve">(SDAEU) </w:t>
      </w:r>
      <w:r w:rsidRPr="00E43A2F">
        <w:t>consiste à définir, pour les prochaines décennies, des programmes de développement des installations de collecte et de traitement des eaux usées, à niveau de qualité et de sécurité satisfaisante :</w:t>
      </w:r>
    </w:p>
    <w:p w:rsidR="00AE1E53" w:rsidRPr="00E43A2F" w:rsidRDefault="00613620" w:rsidP="002B58F3">
      <w:pPr>
        <w:pStyle w:val="Paragraphedeliste"/>
        <w:numPr>
          <w:ilvl w:val="0"/>
          <w:numId w:val="43"/>
        </w:numPr>
      </w:pPr>
      <w:r w:rsidRPr="00E43A2F">
        <w:t>d'investissement pour la création de nouveaux équipements,</w:t>
      </w:r>
    </w:p>
    <w:p w:rsidR="00AE1E53" w:rsidRPr="00E43A2F" w:rsidRDefault="00613620" w:rsidP="002B58F3">
      <w:pPr>
        <w:pStyle w:val="Paragraphedeliste"/>
        <w:numPr>
          <w:ilvl w:val="0"/>
          <w:numId w:val="43"/>
        </w:numPr>
      </w:pPr>
      <w:r w:rsidRPr="00E43A2F">
        <w:t>de renouvellement des équipements existants,</w:t>
      </w:r>
    </w:p>
    <w:p w:rsidR="00AE1E53" w:rsidRPr="00E43A2F" w:rsidRDefault="00613620" w:rsidP="002B58F3">
      <w:pPr>
        <w:pStyle w:val="Paragraphedeliste"/>
        <w:numPr>
          <w:ilvl w:val="0"/>
          <w:numId w:val="43"/>
        </w:numPr>
      </w:pPr>
      <w:r w:rsidRPr="00E43A2F">
        <w:t>de fonctionnement du système d’assainissement dans son ensemble.</w:t>
      </w:r>
    </w:p>
    <w:p w:rsidR="00AE1E53" w:rsidRPr="00E43A2F" w:rsidRDefault="00613620" w:rsidP="001A6BCD">
      <w:r w:rsidRPr="00E43A2F">
        <w:t>L'objectif prioritaire de l'étude est d'assurer l’assainissement des eaux usées de la collectivité tout en maintenant des conditions acceptables de fonctionnement quelle que soit la saison et pour tous les usages (</w:t>
      </w:r>
      <w:r w:rsidR="00EE1244" w:rsidRPr="00E43A2F">
        <w:t>collectif public</w:t>
      </w:r>
      <w:r w:rsidRPr="00E43A2F">
        <w:t>, individuel, etc.…).</w:t>
      </w:r>
    </w:p>
    <w:p w:rsidR="0052008B" w:rsidRPr="00E43A2F" w:rsidRDefault="00613620" w:rsidP="001A6BCD">
      <w:r w:rsidRPr="00E43A2F">
        <w:t>L'étude proposera également, un système de gestion et une tarification tendant à assurer l'équilibre financier de l'exploitation des installations de traitement.</w:t>
      </w:r>
    </w:p>
    <w:p w:rsidR="0032538F" w:rsidRPr="00E43A2F" w:rsidDel="00AE1E53" w:rsidRDefault="00613620" w:rsidP="001A6BCD">
      <w:r w:rsidRPr="00E43A2F">
        <w:t xml:space="preserve">Le présent </w:t>
      </w:r>
      <w:r w:rsidRPr="00E43A2F">
        <w:rPr>
          <w:b/>
          <w:bCs/>
        </w:rPr>
        <w:t>C</w:t>
      </w:r>
      <w:r w:rsidRPr="00E43A2F">
        <w:t xml:space="preserve">ahier des </w:t>
      </w:r>
      <w:r w:rsidRPr="00E43A2F">
        <w:rPr>
          <w:b/>
          <w:bCs/>
        </w:rPr>
        <w:t>C</w:t>
      </w:r>
      <w:r w:rsidRPr="00E43A2F">
        <w:t xml:space="preserve">lauses </w:t>
      </w:r>
      <w:r w:rsidRPr="00E43A2F">
        <w:rPr>
          <w:b/>
          <w:bCs/>
        </w:rPr>
        <w:t>T</w:t>
      </w:r>
      <w:r w:rsidRPr="00E43A2F">
        <w:t xml:space="preserve">echniques </w:t>
      </w:r>
      <w:r w:rsidRPr="00E43A2F">
        <w:rPr>
          <w:b/>
          <w:bCs/>
        </w:rPr>
        <w:t>P</w:t>
      </w:r>
      <w:r w:rsidRPr="00E43A2F">
        <w:t xml:space="preserve">articulières, désigné ci-après par le sigle </w:t>
      </w:r>
      <w:r w:rsidRPr="00E43A2F">
        <w:rPr>
          <w:b/>
          <w:bCs/>
        </w:rPr>
        <w:t>CCTP</w:t>
      </w:r>
      <w:r w:rsidRPr="00E43A2F">
        <w:t xml:space="preserve">, fixe les conditions techniques d’exécution des prestations permettant l’étude de définition du </w:t>
      </w:r>
      <w:r w:rsidRPr="00E43A2F">
        <w:rPr>
          <w:b/>
        </w:rPr>
        <w:t>S</w:t>
      </w:r>
      <w:r w:rsidRPr="00E43A2F">
        <w:t xml:space="preserve">chéma </w:t>
      </w:r>
      <w:r w:rsidRPr="00E43A2F">
        <w:rPr>
          <w:b/>
        </w:rPr>
        <w:t>D</w:t>
      </w:r>
      <w:r w:rsidRPr="00E43A2F">
        <w:t>irecteur d’</w:t>
      </w:r>
      <w:r w:rsidRPr="00E43A2F">
        <w:rPr>
          <w:b/>
        </w:rPr>
        <w:t>A</w:t>
      </w:r>
      <w:r w:rsidRPr="00E43A2F">
        <w:t xml:space="preserve">ssainissement des </w:t>
      </w:r>
      <w:r w:rsidRPr="00E43A2F">
        <w:rPr>
          <w:b/>
        </w:rPr>
        <w:t>E</w:t>
      </w:r>
      <w:r w:rsidRPr="00E43A2F">
        <w:t xml:space="preserve">aux </w:t>
      </w:r>
      <w:r w:rsidRPr="00E43A2F">
        <w:rPr>
          <w:b/>
        </w:rPr>
        <w:t>U</w:t>
      </w:r>
      <w:r w:rsidRPr="00E43A2F">
        <w:t xml:space="preserve">sées de la commune de XXXXXX. </w:t>
      </w:r>
    </w:p>
    <w:p w:rsidR="00B45A63" w:rsidRPr="00E43A2F" w:rsidRDefault="007272F6" w:rsidP="001A6BCD">
      <w:pPr>
        <w:pStyle w:val="Titre1"/>
        <w:spacing w:before="240"/>
        <w:rPr>
          <w:rFonts w:ascii="Times New Roman" w:hAnsi="Times New Roman"/>
          <w:sz w:val="24"/>
          <w:szCs w:val="24"/>
        </w:rPr>
      </w:pPr>
      <w:bookmarkStart w:id="1" w:name="_Toc528331163"/>
      <w:r>
        <w:rPr>
          <w:rFonts w:ascii="Times New Roman" w:hAnsi="Times New Roman"/>
          <w:sz w:val="24"/>
          <w:szCs w:val="24"/>
        </w:rPr>
        <w:t>CHAMP DE L’É</w:t>
      </w:r>
      <w:r w:rsidR="00613620" w:rsidRPr="00E43A2F">
        <w:rPr>
          <w:rFonts w:ascii="Times New Roman" w:hAnsi="Times New Roman"/>
          <w:sz w:val="24"/>
          <w:szCs w:val="24"/>
        </w:rPr>
        <w:t>TUDE</w:t>
      </w:r>
      <w:bookmarkEnd w:id="1"/>
    </w:p>
    <w:p w:rsidR="009E29BE" w:rsidRPr="00E43A2F" w:rsidRDefault="00613620" w:rsidP="00D14E1B">
      <w:r w:rsidRPr="00E43A2F">
        <w:t>L'étude s'étendra à l'ensemble des équipements assurant d'une part la collecte, le transport et le traitement des eaux usées. Les études porteront sur l’ensemble de la commune de XXXX.</w:t>
      </w:r>
    </w:p>
    <w:p w:rsidR="00DA3D58" w:rsidRPr="00E43A2F" w:rsidRDefault="007272F6" w:rsidP="00EE12A9">
      <w:pPr>
        <w:pStyle w:val="Titre1"/>
        <w:spacing w:before="120" w:after="120"/>
        <w:rPr>
          <w:rFonts w:ascii="Times New Roman" w:hAnsi="Times New Roman"/>
          <w:sz w:val="24"/>
          <w:szCs w:val="24"/>
        </w:rPr>
      </w:pPr>
      <w:bookmarkStart w:id="2" w:name="_Toc528331164"/>
      <w:r>
        <w:rPr>
          <w:rFonts w:ascii="Times New Roman" w:hAnsi="Times New Roman"/>
          <w:sz w:val="24"/>
          <w:szCs w:val="24"/>
        </w:rPr>
        <w:t>DÉ</w:t>
      </w:r>
      <w:r w:rsidR="00DA3D58" w:rsidRPr="00E43A2F">
        <w:rPr>
          <w:rFonts w:ascii="Times New Roman" w:hAnsi="Times New Roman"/>
          <w:sz w:val="24"/>
          <w:szCs w:val="24"/>
        </w:rPr>
        <w:t>FINITIONS</w:t>
      </w:r>
      <w:bookmarkEnd w:id="2"/>
    </w:p>
    <w:p w:rsidR="00E04397" w:rsidRPr="00E43A2F" w:rsidRDefault="00DA3D58" w:rsidP="00E04397">
      <w:pPr>
        <w:pStyle w:val="Corpsdetexte"/>
        <w:rPr>
          <w:sz w:val="24"/>
        </w:rPr>
      </w:pPr>
      <w:r w:rsidRPr="00E43A2F">
        <w:rPr>
          <w:sz w:val="24"/>
        </w:rPr>
        <w:t xml:space="preserve">La délibération </w:t>
      </w:r>
      <w:r w:rsidR="001A6BCD">
        <w:rPr>
          <w:sz w:val="24"/>
        </w:rPr>
        <w:t xml:space="preserve">n° </w:t>
      </w:r>
      <w:r w:rsidRPr="00E43A2F">
        <w:rPr>
          <w:sz w:val="24"/>
        </w:rPr>
        <w:t>47-48/AT du 29 avril 1987 portant réglementation de l’hygiène des eaux usées modifiée précise les définitions suivantes :</w:t>
      </w:r>
    </w:p>
    <w:p w:rsidR="00B64C4F" w:rsidRPr="00E43A2F" w:rsidRDefault="001A6BCD" w:rsidP="009C3B35">
      <w:pPr>
        <w:pStyle w:val="Corpsdetexte"/>
        <w:numPr>
          <w:ilvl w:val="0"/>
          <w:numId w:val="35"/>
        </w:numPr>
        <w:rPr>
          <w:sz w:val="24"/>
        </w:rPr>
      </w:pPr>
      <w:r>
        <w:rPr>
          <w:sz w:val="24"/>
        </w:rPr>
        <w:t>s</w:t>
      </w:r>
      <w:r w:rsidR="00E04397" w:rsidRPr="00E43A2F">
        <w:rPr>
          <w:sz w:val="24"/>
        </w:rPr>
        <w:t>ont qualifiées d’eaux usées toutes les eaux utilisées susceptibles de polluer le milieu naturel. On distingue les eaux usées industrielles et les eaux usées domestiques.</w:t>
      </w:r>
    </w:p>
    <w:p w:rsidR="00E04397" w:rsidRPr="00E43A2F" w:rsidRDefault="00E04397" w:rsidP="001A6BCD">
      <w:pPr>
        <w:pStyle w:val="Corpsdetexte"/>
        <w:rPr>
          <w:sz w:val="24"/>
        </w:rPr>
      </w:pPr>
      <w:r w:rsidRPr="00E43A2F">
        <w:rPr>
          <w:sz w:val="24"/>
        </w:rPr>
        <w:t>Ces dernières comprennent :</w:t>
      </w:r>
    </w:p>
    <w:p w:rsidR="00E04397" w:rsidRPr="00E43A2F" w:rsidRDefault="00E04397" w:rsidP="00E04397">
      <w:pPr>
        <w:pStyle w:val="Corpsdetexte"/>
        <w:numPr>
          <w:ilvl w:val="1"/>
          <w:numId w:val="35"/>
        </w:numPr>
        <w:spacing w:before="0"/>
        <w:ind w:left="1434" w:hanging="357"/>
        <w:rPr>
          <w:sz w:val="24"/>
        </w:rPr>
      </w:pPr>
      <w:r w:rsidRPr="00E43A2F">
        <w:rPr>
          <w:sz w:val="24"/>
        </w:rPr>
        <w:t>les eaux ménagères provenant entre autres des cuisines, buanderies, lavabos et douches ;</w:t>
      </w:r>
    </w:p>
    <w:p w:rsidR="00E04397" w:rsidRPr="00E43A2F" w:rsidRDefault="00E04397" w:rsidP="00E04397">
      <w:pPr>
        <w:pStyle w:val="Corpsdetexte"/>
        <w:numPr>
          <w:ilvl w:val="1"/>
          <w:numId w:val="35"/>
        </w:numPr>
        <w:spacing w:before="0"/>
        <w:ind w:left="1434" w:hanging="357"/>
        <w:rPr>
          <w:sz w:val="24"/>
        </w:rPr>
      </w:pPr>
      <w:r w:rsidRPr="00E43A2F">
        <w:rPr>
          <w:sz w:val="24"/>
        </w:rPr>
        <w:t xml:space="preserve">et les eaux </w:t>
      </w:r>
      <w:proofErr w:type="gramStart"/>
      <w:r w:rsidRPr="00E43A2F">
        <w:rPr>
          <w:sz w:val="24"/>
        </w:rPr>
        <w:t>vannes</w:t>
      </w:r>
      <w:proofErr w:type="gramEnd"/>
      <w:r w:rsidRPr="00E43A2F">
        <w:rPr>
          <w:sz w:val="24"/>
        </w:rPr>
        <w:t xml:space="preserve"> provenant des cabinets d’aisance et des urinoirs.</w:t>
      </w:r>
    </w:p>
    <w:p w:rsidR="00DA3D58" w:rsidRPr="00E43A2F" w:rsidRDefault="00DA3D58" w:rsidP="009C3B35">
      <w:pPr>
        <w:pStyle w:val="Corpsdetexte"/>
        <w:numPr>
          <w:ilvl w:val="0"/>
          <w:numId w:val="35"/>
        </w:numPr>
        <w:rPr>
          <w:sz w:val="24"/>
        </w:rPr>
      </w:pPr>
      <w:r w:rsidRPr="00E43A2F">
        <w:rPr>
          <w:sz w:val="24"/>
          <w:u w:val="single"/>
        </w:rPr>
        <w:t>l’assainissement autonome</w:t>
      </w:r>
      <w:r w:rsidRPr="00E43A2F">
        <w:rPr>
          <w:sz w:val="24"/>
        </w:rPr>
        <w:t xml:space="preserve"> concerne les dispositifs à mettre en œuvre pour la collecte, le traitement et l’évacuation des eaux usées qui ne peuvent être reçues par un système d’assainissement public,</w:t>
      </w:r>
    </w:p>
    <w:p w:rsidR="00DA3D58" w:rsidRPr="00E43A2F" w:rsidRDefault="00DA3D58" w:rsidP="009C3B35">
      <w:pPr>
        <w:pStyle w:val="Corpsdetexte"/>
        <w:numPr>
          <w:ilvl w:val="0"/>
          <w:numId w:val="35"/>
        </w:numPr>
        <w:rPr>
          <w:sz w:val="24"/>
        </w:rPr>
      </w:pPr>
      <w:r w:rsidRPr="00E43A2F">
        <w:rPr>
          <w:sz w:val="24"/>
          <w:u w:val="single"/>
        </w:rPr>
        <w:t>l’assainissement individuel autonome</w:t>
      </w:r>
      <w:r w:rsidRPr="00E43A2F">
        <w:rPr>
          <w:sz w:val="24"/>
        </w:rPr>
        <w:t xml:space="preserve"> concerne les dispositifs en œuvre pour la collecte, le traitement et l’évacuation des eaux usées provenant de toute maison d’habitation individuelle ou toute construction équivalente au point de vue débit et charges polluantes,</w:t>
      </w:r>
    </w:p>
    <w:p w:rsidR="00DA3D58" w:rsidRPr="00E43A2F" w:rsidRDefault="00194B80" w:rsidP="009C3B35">
      <w:pPr>
        <w:pStyle w:val="Corpsdetexte"/>
        <w:numPr>
          <w:ilvl w:val="0"/>
          <w:numId w:val="35"/>
        </w:numPr>
        <w:rPr>
          <w:sz w:val="24"/>
        </w:rPr>
      </w:pPr>
      <w:r w:rsidRPr="00E43A2F">
        <w:rPr>
          <w:sz w:val="24"/>
          <w:u w:val="single"/>
        </w:rPr>
        <w:t>l’</w:t>
      </w:r>
      <w:r w:rsidR="00DA3D58" w:rsidRPr="00E43A2F">
        <w:rPr>
          <w:sz w:val="24"/>
          <w:u w:val="single"/>
        </w:rPr>
        <w:t>assainissement collectif autonome</w:t>
      </w:r>
      <w:r w:rsidR="00DA3D58" w:rsidRPr="00E43A2F">
        <w:rPr>
          <w:sz w:val="24"/>
        </w:rPr>
        <w:t xml:space="preserve"> concerne les dispositifs en œuvre pour la collecte, le traitement et l’évacuation des eaux usées provenant de groupes d’habitations ou de </w:t>
      </w:r>
      <w:r w:rsidR="00DA3D58" w:rsidRPr="00E43A2F">
        <w:rPr>
          <w:sz w:val="24"/>
          <w:u w:val="single"/>
        </w:rPr>
        <w:t>construction</w:t>
      </w:r>
      <w:r w:rsidR="00DA3D58" w:rsidRPr="00E43A2F">
        <w:rPr>
          <w:sz w:val="24"/>
        </w:rPr>
        <w:t xml:space="preserve"> équivalente,</w:t>
      </w:r>
    </w:p>
    <w:p w:rsidR="00DA3D58" w:rsidRPr="00E43A2F" w:rsidRDefault="00194B80" w:rsidP="009C3B35">
      <w:pPr>
        <w:pStyle w:val="Corpsdetexte"/>
        <w:numPr>
          <w:ilvl w:val="0"/>
          <w:numId w:val="35"/>
        </w:numPr>
        <w:rPr>
          <w:sz w:val="24"/>
        </w:rPr>
      </w:pPr>
      <w:r w:rsidRPr="00E43A2F">
        <w:rPr>
          <w:sz w:val="24"/>
          <w:u w:val="single"/>
        </w:rPr>
        <w:t>l’</w:t>
      </w:r>
      <w:r w:rsidR="00DA3D58" w:rsidRPr="00E43A2F">
        <w:rPr>
          <w:sz w:val="24"/>
          <w:u w:val="single"/>
        </w:rPr>
        <w:t>assainissement collectif public</w:t>
      </w:r>
      <w:r w:rsidR="00DA3D58" w:rsidRPr="00E43A2F">
        <w:rPr>
          <w:sz w:val="24"/>
        </w:rPr>
        <w:t xml:space="preserve"> est constitué d’un réseau de collecte et d’ouvrages annexés appelés :</w:t>
      </w:r>
    </w:p>
    <w:p w:rsidR="00DA3D58" w:rsidRPr="00E43A2F" w:rsidRDefault="00DA3D58" w:rsidP="00E04397">
      <w:pPr>
        <w:pStyle w:val="Corpsdetexte"/>
        <w:numPr>
          <w:ilvl w:val="0"/>
          <w:numId w:val="36"/>
        </w:numPr>
        <w:spacing w:before="0"/>
        <w:ind w:left="1134" w:hanging="357"/>
        <w:rPr>
          <w:sz w:val="24"/>
        </w:rPr>
      </w:pPr>
      <w:r w:rsidRPr="00E43A2F">
        <w:rPr>
          <w:sz w:val="24"/>
        </w:rPr>
        <w:t>réseaux d’égouts permettant le transfert des eaux usées</w:t>
      </w:r>
      <w:r w:rsidR="00194B80" w:rsidRPr="00E43A2F">
        <w:rPr>
          <w:sz w:val="24"/>
        </w:rPr>
        <w:t>,</w:t>
      </w:r>
    </w:p>
    <w:p w:rsidR="00194B80" w:rsidRPr="00E43A2F" w:rsidRDefault="00DA3D58" w:rsidP="00E04397">
      <w:pPr>
        <w:pStyle w:val="Corpsdetexte"/>
        <w:numPr>
          <w:ilvl w:val="0"/>
          <w:numId w:val="36"/>
        </w:numPr>
        <w:spacing w:before="0"/>
        <w:ind w:left="1134" w:hanging="357"/>
        <w:rPr>
          <w:sz w:val="24"/>
        </w:rPr>
      </w:pPr>
      <w:r w:rsidRPr="00E43A2F">
        <w:rPr>
          <w:sz w:val="24"/>
        </w:rPr>
        <w:t>une station d’épuration assurant leur traitement</w:t>
      </w:r>
      <w:r w:rsidR="00194B80" w:rsidRPr="00E43A2F">
        <w:rPr>
          <w:sz w:val="24"/>
        </w:rPr>
        <w:t>,</w:t>
      </w:r>
    </w:p>
    <w:p w:rsidR="00194B80" w:rsidRPr="00E43A2F" w:rsidRDefault="00DA3D58" w:rsidP="00E04397">
      <w:pPr>
        <w:pStyle w:val="Corpsdetexte"/>
        <w:numPr>
          <w:ilvl w:val="0"/>
          <w:numId w:val="36"/>
        </w:numPr>
        <w:spacing w:before="0"/>
        <w:ind w:left="1134" w:hanging="357"/>
        <w:rPr>
          <w:sz w:val="24"/>
        </w:rPr>
      </w:pPr>
      <w:r w:rsidRPr="00E43A2F">
        <w:rPr>
          <w:sz w:val="24"/>
        </w:rPr>
        <w:t>et d’un exutoire.</w:t>
      </w:r>
    </w:p>
    <w:p w:rsidR="00423159" w:rsidRPr="00E43A2F" w:rsidRDefault="00423159" w:rsidP="00D14E1B">
      <w:pPr>
        <w:pStyle w:val="Corpsdetexte"/>
        <w:rPr>
          <w:sz w:val="24"/>
        </w:rPr>
      </w:pPr>
      <w:r w:rsidRPr="00E43A2F">
        <w:rPr>
          <w:sz w:val="24"/>
        </w:rPr>
        <w:t>Le fascicule « Guide MOC Polynésie » relatif au schéma directeur, édité par le Haut-commissariat de la Polynésie française précise les définitions suivantes :</w:t>
      </w:r>
    </w:p>
    <w:p w:rsidR="00194B80" w:rsidRPr="00E43A2F" w:rsidRDefault="00194B80" w:rsidP="009C3B35">
      <w:pPr>
        <w:pStyle w:val="Corpsdetexte"/>
        <w:numPr>
          <w:ilvl w:val="0"/>
          <w:numId w:val="37"/>
        </w:numPr>
        <w:rPr>
          <w:sz w:val="24"/>
        </w:rPr>
      </w:pPr>
      <w:r w:rsidRPr="00E43A2F">
        <w:rPr>
          <w:sz w:val="24"/>
          <w:u w:val="single"/>
        </w:rPr>
        <w:t>SPANC</w:t>
      </w:r>
      <w:r w:rsidRPr="00E43A2F">
        <w:rPr>
          <w:sz w:val="24"/>
        </w:rPr>
        <w:t> : service public de l’assainissement non collectif. C’est un service public local chargé de concilier la mise en place</w:t>
      </w:r>
      <w:r w:rsidR="00423159" w:rsidRPr="00E43A2F">
        <w:rPr>
          <w:sz w:val="24"/>
        </w:rPr>
        <w:t>.</w:t>
      </w:r>
    </w:p>
    <w:p w:rsidR="00423159" w:rsidRPr="00E43A2F" w:rsidRDefault="008B2092" w:rsidP="009C3B35">
      <w:pPr>
        <w:pStyle w:val="Corpsdetexte"/>
        <w:numPr>
          <w:ilvl w:val="0"/>
          <w:numId w:val="37"/>
        </w:numPr>
        <w:rPr>
          <w:sz w:val="24"/>
        </w:rPr>
      </w:pPr>
      <w:r w:rsidRPr="00E43A2F">
        <w:rPr>
          <w:sz w:val="24"/>
          <w:u w:val="single"/>
        </w:rPr>
        <w:t>SPIC</w:t>
      </w:r>
      <w:r w:rsidR="00B64C4F" w:rsidRPr="00E43A2F">
        <w:rPr>
          <w:sz w:val="24"/>
        </w:rPr>
        <w:t> :</w:t>
      </w:r>
      <w:r w:rsidR="00194B80" w:rsidRPr="00E43A2F">
        <w:rPr>
          <w:sz w:val="24"/>
        </w:rPr>
        <w:t xml:space="preserve"> service public industriel et commercial</w:t>
      </w:r>
      <w:r w:rsidR="00081879" w:rsidRPr="00E43A2F">
        <w:rPr>
          <w:sz w:val="24"/>
        </w:rPr>
        <w:t>,</w:t>
      </w:r>
      <w:r w:rsidR="00194B80" w:rsidRPr="00E43A2F">
        <w:rPr>
          <w:sz w:val="24"/>
        </w:rPr>
        <w:t xml:space="preserve"> est une forme de gestion de service public</w:t>
      </w:r>
      <w:r w:rsidR="00E344FA" w:rsidRPr="00E43A2F">
        <w:rPr>
          <w:sz w:val="24"/>
        </w:rPr>
        <w:t>, soumise aux règles de droit privé et à la compétence du juge judiciaire</w:t>
      </w:r>
      <w:r w:rsidR="00B64C4F" w:rsidRPr="00E43A2F">
        <w:rPr>
          <w:sz w:val="24"/>
        </w:rPr>
        <w:t>.</w:t>
      </w:r>
    </w:p>
    <w:p w:rsidR="00194B80" w:rsidRPr="00E43A2F" w:rsidRDefault="00423159" w:rsidP="001A6BCD">
      <w:pPr>
        <w:pStyle w:val="Corpsdetexte"/>
        <w:numPr>
          <w:ilvl w:val="0"/>
          <w:numId w:val="37"/>
        </w:numPr>
        <w:ind w:left="714" w:hanging="357"/>
        <w:rPr>
          <w:sz w:val="24"/>
        </w:rPr>
      </w:pPr>
      <w:r w:rsidRPr="00E43A2F">
        <w:rPr>
          <w:sz w:val="24"/>
          <w:u w:val="single"/>
        </w:rPr>
        <w:t>Zonage </w:t>
      </w:r>
      <w:r w:rsidRPr="00E43A2F">
        <w:rPr>
          <w:sz w:val="24"/>
        </w:rPr>
        <w:t xml:space="preserve">: carte présentant les espaces sur lesquels les règles de gestion du service </w:t>
      </w:r>
      <w:r w:rsidR="008B2092" w:rsidRPr="00E43A2F">
        <w:rPr>
          <w:sz w:val="24"/>
        </w:rPr>
        <w:t>d’assainissement peuvent</w:t>
      </w:r>
      <w:r w:rsidRPr="00E43A2F">
        <w:rPr>
          <w:sz w:val="24"/>
        </w:rPr>
        <w:t xml:space="preserve"> être différentes</w:t>
      </w:r>
      <w:r w:rsidR="00B64C4F" w:rsidRPr="00E43A2F">
        <w:rPr>
          <w:sz w:val="24"/>
        </w:rPr>
        <w:t>.</w:t>
      </w:r>
    </w:p>
    <w:p w:rsidR="003342A3" w:rsidRPr="00E43A2F" w:rsidRDefault="00613620" w:rsidP="00B74ABC">
      <w:pPr>
        <w:pStyle w:val="Titre1"/>
        <w:spacing w:before="120" w:after="120"/>
        <w:rPr>
          <w:rFonts w:ascii="Times New Roman" w:hAnsi="Times New Roman"/>
          <w:sz w:val="24"/>
          <w:szCs w:val="24"/>
        </w:rPr>
      </w:pPr>
      <w:bookmarkStart w:id="3" w:name="_Toc528331165"/>
      <w:r w:rsidRPr="00E43A2F">
        <w:rPr>
          <w:rFonts w:ascii="Times New Roman" w:hAnsi="Times New Roman"/>
          <w:sz w:val="24"/>
          <w:szCs w:val="24"/>
        </w:rPr>
        <w:t>MISSIONS DU TITULAIRE</w:t>
      </w:r>
      <w:bookmarkEnd w:id="3"/>
    </w:p>
    <w:p w:rsidR="002404E2" w:rsidRPr="00E43A2F" w:rsidRDefault="00613620" w:rsidP="00D14E1B">
      <w:pPr>
        <w:pStyle w:val="Corpsdetexte"/>
        <w:rPr>
          <w:sz w:val="24"/>
        </w:rPr>
      </w:pPr>
      <w:r w:rsidRPr="00E43A2F">
        <w:rPr>
          <w:sz w:val="24"/>
        </w:rPr>
        <w:t>Le titulaire du marché régi par le présent CCTP a la charge de réaliser les missions suivantes décomposées en quatre phases principales.</w:t>
      </w:r>
    </w:p>
    <w:p w:rsidR="00AE1E53" w:rsidRPr="00E43A2F" w:rsidRDefault="00613620" w:rsidP="00D14E1B">
      <w:bookmarkStart w:id="4" w:name="_Toc405885108"/>
      <w:r w:rsidRPr="00E43A2F">
        <w:t>L'établissement du schéma directeur de la collectivité passe p</w:t>
      </w:r>
      <w:r w:rsidR="00E04397" w:rsidRPr="00E43A2F">
        <w:t>ar plusieurs phases de travail qui comportera les thématiques ci-dessous développées :</w:t>
      </w:r>
    </w:p>
    <w:p w:rsidR="00D51447" w:rsidRPr="00E43A2F" w:rsidRDefault="00613620" w:rsidP="00D14E1B">
      <w:pPr>
        <w:rPr>
          <w:b/>
        </w:rPr>
      </w:pPr>
      <w:r w:rsidRPr="00E43A2F">
        <w:rPr>
          <w:b/>
          <w:u w:val="single"/>
        </w:rPr>
        <w:t>Phase I :</w:t>
      </w:r>
      <w:r w:rsidRPr="00E43A2F">
        <w:rPr>
          <w:b/>
        </w:rPr>
        <w:tab/>
        <w:t xml:space="preserve">Présentation et analyse de l’état initial </w:t>
      </w:r>
    </w:p>
    <w:p w:rsidR="009E29BE" w:rsidRPr="00E43A2F" w:rsidRDefault="00613620" w:rsidP="00B74ABC">
      <w:pPr>
        <w:pStyle w:val="Paragraphedeliste"/>
        <w:numPr>
          <w:ilvl w:val="0"/>
          <w:numId w:val="29"/>
        </w:numPr>
        <w:tabs>
          <w:tab w:val="left" w:pos="1276"/>
        </w:tabs>
        <w:ind w:left="1134" w:firstLine="0"/>
      </w:pPr>
      <w:r w:rsidRPr="00E43A2F">
        <w:t>Descriptif de l’objectif et i</w:t>
      </w:r>
      <w:r w:rsidR="00E04397" w:rsidRPr="00E43A2F">
        <w:t>dentification des intervenants,</w:t>
      </w:r>
    </w:p>
    <w:p w:rsidR="009E29BE" w:rsidRPr="00E43A2F" w:rsidRDefault="00613620" w:rsidP="00B74ABC">
      <w:pPr>
        <w:pStyle w:val="Paragraphedeliste"/>
        <w:numPr>
          <w:ilvl w:val="0"/>
          <w:numId w:val="29"/>
        </w:numPr>
        <w:tabs>
          <w:tab w:val="left" w:pos="1276"/>
        </w:tabs>
        <w:ind w:left="1134" w:firstLine="0"/>
      </w:pPr>
      <w:r w:rsidRPr="00E43A2F">
        <w:t>Présentation de la commune, localisation de la population et</w:t>
      </w:r>
      <w:r w:rsidR="00E04397" w:rsidRPr="00E43A2F">
        <w:t xml:space="preserve"> prospectives de développement,</w:t>
      </w:r>
    </w:p>
    <w:p w:rsidR="009E29BE" w:rsidRPr="00E43A2F" w:rsidRDefault="00613620" w:rsidP="00B74ABC">
      <w:pPr>
        <w:pStyle w:val="Paragraphedeliste"/>
        <w:numPr>
          <w:ilvl w:val="0"/>
          <w:numId w:val="29"/>
        </w:numPr>
        <w:tabs>
          <w:tab w:val="left" w:pos="1276"/>
        </w:tabs>
        <w:ind w:left="1134" w:firstLine="0"/>
      </w:pPr>
      <w:r w:rsidRPr="00E43A2F">
        <w:t>Situation actuelle et géographie physique, topologique et hydro</w:t>
      </w:r>
      <w:r w:rsidR="00E04397" w:rsidRPr="00E43A2F">
        <w:t>géologique,</w:t>
      </w:r>
    </w:p>
    <w:p w:rsidR="009E29BE" w:rsidRPr="00E43A2F" w:rsidRDefault="00613620" w:rsidP="00B74ABC">
      <w:pPr>
        <w:pStyle w:val="Paragraphedeliste"/>
        <w:numPr>
          <w:ilvl w:val="0"/>
          <w:numId w:val="29"/>
        </w:numPr>
        <w:tabs>
          <w:tab w:val="left" w:pos="1276"/>
        </w:tabs>
        <w:ind w:left="1134" w:firstLine="0"/>
      </w:pPr>
      <w:r w:rsidRPr="00E43A2F">
        <w:t xml:space="preserve">Bilan du traitement des eaux usées au niveau individuel et </w:t>
      </w:r>
      <w:r w:rsidR="00EE1244" w:rsidRPr="00E43A2F">
        <w:t>collectif public</w:t>
      </w:r>
      <w:r w:rsidR="00E04397" w:rsidRPr="00E43A2F">
        <w:t>,</w:t>
      </w:r>
    </w:p>
    <w:p w:rsidR="009E29BE" w:rsidRPr="00E43A2F" w:rsidRDefault="00613620" w:rsidP="00B74ABC">
      <w:pPr>
        <w:pStyle w:val="Paragraphedeliste"/>
        <w:numPr>
          <w:ilvl w:val="0"/>
          <w:numId w:val="29"/>
        </w:numPr>
        <w:tabs>
          <w:tab w:val="left" w:pos="1276"/>
        </w:tabs>
        <w:ind w:left="1134" w:firstLine="0"/>
      </w:pPr>
      <w:r w:rsidRPr="00E43A2F">
        <w:t>Diagnostic des ouvrages existants</w:t>
      </w:r>
      <w:r w:rsidR="00E04397" w:rsidRPr="00E43A2F">
        <w:t>,</w:t>
      </w:r>
    </w:p>
    <w:p w:rsidR="009E29BE" w:rsidRPr="00E43A2F" w:rsidRDefault="00613620" w:rsidP="00B74ABC">
      <w:pPr>
        <w:pStyle w:val="Paragraphedeliste"/>
        <w:numPr>
          <w:ilvl w:val="0"/>
          <w:numId w:val="29"/>
        </w:numPr>
        <w:tabs>
          <w:tab w:val="left" w:pos="1276"/>
        </w:tabs>
        <w:ind w:left="1134" w:firstLine="0"/>
      </w:pPr>
      <w:r w:rsidRPr="00E43A2F">
        <w:t>Identification de toute étude complémentaire jugée nécessaire à la caractérisation du milieu récepteur et priorisation</w:t>
      </w:r>
      <w:r w:rsidR="00E04397" w:rsidRPr="00E43A2F">
        <w:t>,</w:t>
      </w:r>
    </w:p>
    <w:p w:rsidR="009E29BE" w:rsidRPr="00E43A2F" w:rsidRDefault="00613620" w:rsidP="00B74ABC">
      <w:pPr>
        <w:pStyle w:val="Paragraphedeliste"/>
        <w:numPr>
          <w:ilvl w:val="0"/>
          <w:numId w:val="29"/>
        </w:numPr>
        <w:tabs>
          <w:tab w:val="left" w:pos="1276"/>
        </w:tabs>
        <w:ind w:left="1134" w:firstLine="0"/>
      </w:pPr>
      <w:r w:rsidRPr="00E43A2F">
        <w:t>Réalisat</w:t>
      </w:r>
      <w:r w:rsidR="00B64C4F" w:rsidRPr="00E43A2F">
        <w:t>ion d’un rapport préliminaire</w:t>
      </w:r>
      <w:r w:rsidR="00E04397" w:rsidRPr="00E43A2F">
        <w:t>,</w:t>
      </w:r>
    </w:p>
    <w:p w:rsidR="009E29BE" w:rsidRPr="00E43A2F" w:rsidRDefault="00613620" w:rsidP="00B74ABC">
      <w:pPr>
        <w:pStyle w:val="Paragraphedeliste"/>
        <w:numPr>
          <w:ilvl w:val="0"/>
          <w:numId w:val="29"/>
        </w:numPr>
        <w:tabs>
          <w:tab w:val="left" w:pos="1276"/>
        </w:tabs>
        <w:ind w:left="1134" w:firstLine="0"/>
      </w:pPr>
      <w:r w:rsidRPr="00E43A2F">
        <w:t>Choix par le comité de pilotage des études complémentaires à mener</w:t>
      </w:r>
      <w:r w:rsidR="00E04397" w:rsidRPr="00E43A2F">
        <w:t>.</w:t>
      </w:r>
    </w:p>
    <w:p w:rsidR="007F06E5" w:rsidRPr="00E43A2F" w:rsidRDefault="00613620" w:rsidP="00D14E1B">
      <w:pPr>
        <w:rPr>
          <w:b/>
        </w:rPr>
      </w:pPr>
      <w:r w:rsidRPr="00E43A2F">
        <w:rPr>
          <w:b/>
          <w:u w:val="single"/>
        </w:rPr>
        <w:t>Phase II</w:t>
      </w:r>
      <w:r w:rsidR="001A6BCD">
        <w:rPr>
          <w:b/>
        </w:rPr>
        <w:t xml:space="preserve"> :</w:t>
      </w:r>
      <w:r w:rsidR="001A6BCD">
        <w:rPr>
          <w:b/>
        </w:rPr>
        <w:tab/>
        <w:t>Zonage</w:t>
      </w:r>
    </w:p>
    <w:p w:rsidR="009E29BE" w:rsidRPr="00E43A2F" w:rsidRDefault="00613620" w:rsidP="00B74ABC">
      <w:pPr>
        <w:pStyle w:val="Paragraphedeliste"/>
        <w:numPr>
          <w:ilvl w:val="0"/>
          <w:numId w:val="28"/>
        </w:numPr>
        <w:tabs>
          <w:tab w:val="left" w:pos="1276"/>
        </w:tabs>
        <w:ind w:left="1134" w:firstLine="0"/>
      </w:pPr>
      <w:r w:rsidRPr="00E43A2F">
        <w:t>Réalisation des études complémentaires jugée</w:t>
      </w:r>
      <w:r w:rsidR="005A46B3">
        <w:t>s</w:t>
      </w:r>
      <w:r w:rsidRPr="00E43A2F">
        <w:t xml:space="preserve"> nécessaire</w:t>
      </w:r>
      <w:r w:rsidR="005A46B3">
        <w:t>s</w:t>
      </w:r>
      <w:r w:rsidRPr="00E43A2F">
        <w:t xml:space="preserve"> à la caractérisation du milieu récepteur</w:t>
      </w:r>
      <w:r w:rsidR="00E04397" w:rsidRPr="00E43A2F">
        <w:t>,</w:t>
      </w:r>
    </w:p>
    <w:p w:rsidR="009E29BE" w:rsidRPr="00E43A2F" w:rsidRDefault="00613620" w:rsidP="00B74ABC">
      <w:pPr>
        <w:pStyle w:val="Paragraphedeliste"/>
        <w:numPr>
          <w:ilvl w:val="0"/>
          <w:numId w:val="28"/>
        </w:numPr>
        <w:tabs>
          <w:tab w:val="left" w:pos="1276"/>
        </w:tabs>
        <w:ind w:left="1134" w:firstLine="0"/>
      </w:pPr>
      <w:r w:rsidRPr="00E43A2F">
        <w:t xml:space="preserve">Réalisation d’une cartographie des enjeux entrant dans le choix des types d’assainissement : nature des sols, densités, topographie, hydrogéologie, vulnérabilité des milieux </w:t>
      </w:r>
      <w:proofErr w:type="spellStart"/>
      <w:r w:rsidR="00E04397" w:rsidRPr="00E43A2F">
        <w:t>etc</w:t>
      </w:r>
      <w:proofErr w:type="spellEnd"/>
      <w:r w:rsidR="00E04397" w:rsidRPr="00E43A2F">
        <w:t>,</w:t>
      </w:r>
    </w:p>
    <w:p w:rsidR="009E29BE" w:rsidRPr="00E43A2F" w:rsidRDefault="00613620" w:rsidP="00B74ABC">
      <w:pPr>
        <w:pStyle w:val="Paragraphedeliste"/>
        <w:numPr>
          <w:ilvl w:val="0"/>
          <w:numId w:val="28"/>
        </w:numPr>
        <w:tabs>
          <w:tab w:val="left" w:pos="1276"/>
        </w:tabs>
        <w:ind w:left="1134" w:firstLine="0"/>
      </w:pPr>
      <w:r w:rsidRPr="00E43A2F">
        <w:t>Zonages des types de traitement</w:t>
      </w:r>
      <w:r w:rsidR="00E04397" w:rsidRPr="00E43A2F">
        <w:t>,</w:t>
      </w:r>
    </w:p>
    <w:p w:rsidR="009E29BE" w:rsidRPr="00E43A2F" w:rsidRDefault="008B2092" w:rsidP="00B74ABC">
      <w:pPr>
        <w:pStyle w:val="Paragraphedeliste"/>
        <w:numPr>
          <w:ilvl w:val="0"/>
          <w:numId w:val="28"/>
        </w:numPr>
        <w:tabs>
          <w:tab w:val="left" w:pos="1276"/>
        </w:tabs>
        <w:ind w:left="1134" w:firstLine="0"/>
      </w:pPr>
      <w:r w:rsidRPr="00E43A2F">
        <w:t>Établissement</w:t>
      </w:r>
      <w:r w:rsidR="00613620" w:rsidRPr="00E43A2F">
        <w:t xml:space="preserve"> d’un rapport intermédiaire</w:t>
      </w:r>
      <w:r w:rsidR="00E04397" w:rsidRPr="00E43A2F">
        <w:t>,</w:t>
      </w:r>
    </w:p>
    <w:p w:rsidR="009E29BE" w:rsidRPr="00E43A2F" w:rsidRDefault="00613620" w:rsidP="00B74ABC">
      <w:pPr>
        <w:pStyle w:val="Paragraphedeliste"/>
        <w:numPr>
          <w:ilvl w:val="0"/>
          <w:numId w:val="28"/>
        </w:numPr>
        <w:tabs>
          <w:tab w:val="left" w:pos="1276"/>
        </w:tabs>
        <w:ind w:left="1134" w:firstLine="0"/>
      </w:pPr>
      <w:r w:rsidRPr="00E43A2F">
        <w:t xml:space="preserve">Validation du zonage définitif par le </w:t>
      </w:r>
      <w:r w:rsidR="00B64C4F" w:rsidRPr="00E43A2F">
        <w:t>comité de pilotage</w:t>
      </w:r>
      <w:r w:rsidR="00E04397" w:rsidRPr="00E43A2F">
        <w:t>.</w:t>
      </w:r>
    </w:p>
    <w:p w:rsidR="00BC7EBD" w:rsidRPr="00E43A2F" w:rsidRDefault="00613620" w:rsidP="00D14E1B">
      <w:r w:rsidRPr="00E43A2F">
        <w:rPr>
          <w:b/>
          <w:u w:val="single"/>
        </w:rPr>
        <w:t>Phase III</w:t>
      </w:r>
      <w:r w:rsidRPr="00E43A2F">
        <w:rPr>
          <w:u w:val="single"/>
        </w:rPr>
        <w:t> :</w:t>
      </w:r>
      <w:r w:rsidRPr="00E43A2F">
        <w:tab/>
      </w:r>
      <w:r w:rsidR="001A6BCD">
        <w:rPr>
          <w:b/>
        </w:rPr>
        <w:t>Choix du scé</w:t>
      </w:r>
      <w:r w:rsidRPr="00E43A2F">
        <w:rPr>
          <w:b/>
        </w:rPr>
        <w:t>nario et définition de la filière d’épuration par zone</w:t>
      </w:r>
    </w:p>
    <w:p w:rsidR="00D42858" w:rsidRPr="00E43A2F" w:rsidRDefault="00613620" w:rsidP="00B74ABC">
      <w:pPr>
        <w:pStyle w:val="Paragraphedeliste"/>
        <w:numPr>
          <w:ilvl w:val="0"/>
          <w:numId w:val="26"/>
        </w:numPr>
        <w:tabs>
          <w:tab w:val="left" w:pos="1276"/>
        </w:tabs>
        <w:ind w:left="1134" w:firstLine="0"/>
      </w:pPr>
      <w:r w:rsidRPr="00E43A2F">
        <w:t>Réalisation d’études connexes complémentaires nécessaire</w:t>
      </w:r>
      <w:r w:rsidR="001A6BCD">
        <w:t>s à l’élaboration des scenarii,</w:t>
      </w:r>
    </w:p>
    <w:p w:rsidR="009E29BE" w:rsidRPr="00E43A2F" w:rsidRDefault="00613620" w:rsidP="00B74ABC">
      <w:pPr>
        <w:pStyle w:val="Paragraphedeliste"/>
        <w:numPr>
          <w:ilvl w:val="0"/>
          <w:numId w:val="26"/>
        </w:numPr>
        <w:tabs>
          <w:tab w:val="left" w:pos="1276"/>
        </w:tabs>
        <w:ind w:left="1134" w:firstLine="0"/>
      </w:pPr>
      <w:r w:rsidRPr="00E43A2F">
        <w:t xml:space="preserve">Recherche de foncier pour </w:t>
      </w:r>
      <w:r w:rsidR="005A46B3">
        <w:t>l’</w:t>
      </w:r>
      <w:r w:rsidRPr="00E43A2F">
        <w:t>implantation des ouvrages</w:t>
      </w:r>
      <w:r w:rsidR="00E04397" w:rsidRPr="00E43A2F">
        <w:t>,</w:t>
      </w:r>
    </w:p>
    <w:p w:rsidR="009E29BE" w:rsidRPr="00E43A2F" w:rsidRDefault="008B2092" w:rsidP="00B74ABC">
      <w:pPr>
        <w:pStyle w:val="Paragraphedeliste"/>
        <w:numPr>
          <w:ilvl w:val="0"/>
          <w:numId w:val="26"/>
        </w:numPr>
        <w:tabs>
          <w:tab w:val="left" w:pos="1276"/>
        </w:tabs>
        <w:ind w:left="1134" w:firstLine="0"/>
      </w:pPr>
      <w:r w:rsidRPr="00E43A2F">
        <w:t>Étude</w:t>
      </w:r>
      <w:r w:rsidR="00E04397" w:rsidRPr="00E43A2F">
        <w:t xml:space="preserve"> </w:t>
      </w:r>
      <w:proofErr w:type="spellStart"/>
      <w:r w:rsidR="00E04397" w:rsidRPr="00E43A2F">
        <w:t>courantologique</w:t>
      </w:r>
      <w:proofErr w:type="spellEnd"/>
      <w:r w:rsidR="00613620" w:rsidRPr="00E43A2F">
        <w:t xml:space="preserve">, </w:t>
      </w:r>
      <w:r w:rsidR="00E04397" w:rsidRPr="00E43A2F">
        <w:t>bathymétrique</w:t>
      </w:r>
      <w:r w:rsidR="00613620" w:rsidRPr="00E43A2F">
        <w:t xml:space="preserve">, géotechnique, pédologiques, topographiques ou de caractérisation </w:t>
      </w:r>
      <w:r w:rsidR="00E04397" w:rsidRPr="00E43A2F">
        <w:t>des eaux marines océaniques,</w:t>
      </w:r>
    </w:p>
    <w:p w:rsidR="00CA07AD" w:rsidRPr="00E43A2F" w:rsidRDefault="008B2092" w:rsidP="00B74ABC">
      <w:pPr>
        <w:pStyle w:val="Paragraphedeliste"/>
        <w:numPr>
          <w:ilvl w:val="0"/>
          <w:numId w:val="26"/>
        </w:numPr>
        <w:tabs>
          <w:tab w:val="left" w:pos="1276"/>
        </w:tabs>
        <w:ind w:left="1134" w:firstLine="0"/>
      </w:pPr>
      <w:r w:rsidRPr="00E43A2F">
        <w:t>Élaboration</w:t>
      </w:r>
      <w:r w:rsidR="00613620" w:rsidRPr="00E43A2F">
        <w:t xml:space="preserve"> des scénarii par type d’assainissement</w:t>
      </w:r>
      <w:r w:rsidR="00E04397" w:rsidRPr="00E43A2F">
        <w:t>,</w:t>
      </w:r>
    </w:p>
    <w:p w:rsidR="00D42858" w:rsidRPr="00E43A2F" w:rsidRDefault="00613620" w:rsidP="00B74ABC">
      <w:pPr>
        <w:pStyle w:val="Paragraphedeliste"/>
        <w:numPr>
          <w:ilvl w:val="0"/>
          <w:numId w:val="26"/>
        </w:numPr>
        <w:tabs>
          <w:tab w:val="left" w:pos="1276"/>
        </w:tabs>
        <w:ind w:left="1134" w:firstLine="0"/>
      </w:pPr>
      <w:r w:rsidRPr="00E43A2F">
        <w:t xml:space="preserve">Synthèse comparative </w:t>
      </w:r>
      <w:bookmarkStart w:id="5" w:name="_GoBack"/>
      <w:bookmarkEnd w:id="5"/>
      <w:r w:rsidRPr="00E43A2F">
        <w:t>des scénarii (avantages, inconvénients)</w:t>
      </w:r>
      <w:r w:rsidR="00E04397" w:rsidRPr="00E43A2F">
        <w:t>,</w:t>
      </w:r>
    </w:p>
    <w:p w:rsidR="00060753" w:rsidRPr="00E43A2F" w:rsidRDefault="00613620" w:rsidP="00B74ABC">
      <w:pPr>
        <w:pStyle w:val="Paragraphedeliste"/>
        <w:numPr>
          <w:ilvl w:val="0"/>
          <w:numId w:val="26"/>
        </w:numPr>
        <w:tabs>
          <w:tab w:val="left" w:pos="1276"/>
        </w:tabs>
        <w:ind w:left="1134" w:firstLine="0"/>
      </w:pPr>
      <w:r w:rsidRPr="00E43A2F">
        <w:t>Réalisation des plans types des ouvrages</w:t>
      </w:r>
      <w:r w:rsidR="00E04397" w:rsidRPr="00E43A2F">
        <w:t>,</w:t>
      </w:r>
    </w:p>
    <w:p w:rsidR="00DB0343" w:rsidRPr="00E43A2F" w:rsidRDefault="00613620" w:rsidP="00B74ABC">
      <w:pPr>
        <w:pStyle w:val="Paragraphedeliste"/>
        <w:numPr>
          <w:ilvl w:val="0"/>
          <w:numId w:val="26"/>
        </w:numPr>
        <w:tabs>
          <w:tab w:val="left" w:pos="1276"/>
        </w:tabs>
        <w:ind w:left="1134" w:firstLine="0"/>
      </w:pPr>
      <w:r w:rsidRPr="00E43A2F">
        <w:t>Choix du scénario retenu par type d’assainissement par le comité de pilotage</w:t>
      </w:r>
      <w:r w:rsidR="00E04397" w:rsidRPr="00E43A2F">
        <w:t>,</w:t>
      </w:r>
    </w:p>
    <w:p w:rsidR="00D42858" w:rsidRPr="00E43A2F" w:rsidRDefault="00613620" w:rsidP="00B74ABC">
      <w:pPr>
        <w:pStyle w:val="Paragraphedeliste"/>
        <w:numPr>
          <w:ilvl w:val="0"/>
          <w:numId w:val="26"/>
        </w:numPr>
        <w:tabs>
          <w:tab w:val="left" w:pos="1276"/>
        </w:tabs>
        <w:ind w:left="1134" w:firstLine="0"/>
      </w:pPr>
      <w:r w:rsidRPr="00E43A2F">
        <w:t>Validation des filières d’épuration par le comité de pilotage</w:t>
      </w:r>
      <w:r w:rsidR="00E04397" w:rsidRPr="00E43A2F">
        <w:t>,</w:t>
      </w:r>
    </w:p>
    <w:p w:rsidR="009E29BE" w:rsidRPr="00E43A2F" w:rsidRDefault="008B2092" w:rsidP="00B74ABC">
      <w:pPr>
        <w:pStyle w:val="Paragraphedeliste"/>
        <w:numPr>
          <w:ilvl w:val="0"/>
          <w:numId w:val="26"/>
        </w:numPr>
        <w:tabs>
          <w:tab w:val="left" w:pos="1276"/>
        </w:tabs>
        <w:ind w:left="1134" w:firstLine="0"/>
      </w:pPr>
      <w:r w:rsidRPr="00E43A2F">
        <w:t>Établissement</w:t>
      </w:r>
      <w:r w:rsidR="00613620" w:rsidRPr="00E43A2F">
        <w:t xml:space="preserve"> d’un rapport intermédiaire</w:t>
      </w:r>
      <w:r w:rsidR="00E04397" w:rsidRPr="00E43A2F">
        <w:t>.</w:t>
      </w:r>
    </w:p>
    <w:p w:rsidR="00D51447" w:rsidRPr="00E43A2F" w:rsidRDefault="00613620" w:rsidP="00D14E1B">
      <w:pPr>
        <w:rPr>
          <w:b/>
        </w:rPr>
      </w:pPr>
      <w:r w:rsidRPr="00E43A2F">
        <w:rPr>
          <w:b/>
          <w:u w:val="single"/>
        </w:rPr>
        <w:t>Phase IV :</w:t>
      </w:r>
      <w:r w:rsidRPr="00E43A2F">
        <w:tab/>
      </w:r>
      <w:r w:rsidRPr="00E43A2F">
        <w:rPr>
          <w:b/>
        </w:rPr>
        <w:t>Phasage et chiffrage </w:t>
      </w:r>
    </w:p>
    <w:p w:rsidR="009E29BE" w:rsidRPr="00E43A2F" w:rsidRDefault="00613620" w:rsidP="00B74ABC">
      <w:pPr>
        <w:pStyle w:val="Paragraphedeliste"/>
        <w:numPr>
          <w:ilvl w:val="0"/>
          <w:numId w:val="27"/>
        </w:numPr>
        <w:tabs>
          <w:tab w:val="left" w:pos="1276"/>
        </w:tabs>
        <w:ind w:left="1134" w:firstLine="0"/>
      </w:pPr>
      <w:r w:rsidRPr="00E43A2F">
        <w:t>Estimations des études travaux</w:t>
      </w:r>
      <w:r w:rsidR="00EE1244" w:rsidRPr="00E43A2F">
        <w:t xml:space="preserve"> et plan de communication</w:t>
      </w:r>
      <w:r w:rsidRPr="00E43A2F">
        <w:t xml:space="preserve"> à réaliser</w:t>
      </w:r>
      <w:r w:rsidR="00E04397" w:rsidRPr="00E43A2F">
        <w:t>,</w:t>
      </w:r>
    </w:p>
    <w:p w:rsidR="009E29BE" w:rsidRPr="00E43A2F" w:rsidRDefault="00613620" w:rsidP="00B74ABC">
      <w:pPr>
        <w:pStyle w:val="Paragraphedeliste"/>
        <w:numPr>
          <w:ilvl w:val="0"/>
          <w:numId w:val="27"/>
        </w:numPr>
        <w:tabs>
          <w:tab w:val="left" w:pos="1276"/>
        </w:tabs>
        <w:ind w:left="1134" w:firstLine="0"/>
      </w:pPr>
      <w:r w:rsidRPr="00E43A2F">
        <w:t>Phasage des travaux et échéancier</w:t>
      </w:r>
      <w:r w:rsidR="00E04397" w:rsidRPr="00E43A2F">
        <w:t>,</w:t>
      </w:r>
    </w:p>
    <w:p w:rsidR="009E29BE" w:rsidRPr="00E43A2F" w:rsidRDefault="00613620" w:rsidP="00B74ABC">
      <w:pPr>
        <w:pStyle w:val="Paragraphedeliste"/>
        <w:numPr>
          <w:ilvl w:val="0"/>
          <w:numId w:val="27"/>
        </w:numPr>
        <w:tabs>
          <w:tab w:val="left" w:pos="1276"/>
        </w:tabs>
        <w:ind w:left="1134" w:firstLine="0"/>
      </w:pPr>
      <w:r w:rsidRPr="00E43A2F">
        <w:t>Analyse économique</w:t>
      </w:r>
      <w:r w:rsidR="00E04397" w:rsidRPr="00E43A2F">
        <w:t>,</w:t>
      </w:r>
    </w:p>
    <w:p w:rsidR="009E29BE" w:rsidRPr="00E43A2F" w:rsidRDefault="00613620" w:rsidP="00B74ABC">
      <w:pPr>
        <w:pStyle w:val="Paragraphedeliste"/>
        <w:numPr>
          <w:ilvl w:val="0"/>
          <w:numId w:val="27"/>
        </w:numPr>
        <w:tabs>
          <w:tab w:val="left" w:pos="1276"/>
        </w:tabs>
        <w:ind w:left="1134" w:firstLine="0"/>
      </w:pPr>
      <w:r w:rsidRPr="00E43A2F">
        <w:t>Rapport final</w:t>
      </w:r>
      <w:r w:rsidR="00E04397" w:rsidRPr="00E43A2F">
        <w:t>,</w:t>
      </w:r>
    </w:p>
    <w:p w:rsidR="009E29BE" w:rsidRPr="00E43A2F" w:rsidRDefault="008B2092" w:rsidP="00B74ABC">
      <w:pPr>
        <w:pStyle w:val="Paragraphedeliste"/>
        <w:numPr>
          <w:ilvl w:val="0"/>
          <w:numId w:val="27"/>
        </w:numPr>
        <w:tabs>
          <w:tab w:val="left" w:pos="1276"/>
        </w:tabs>
        <w:ind w:left="1134" w:firstLine="0"/>
      </w:pPr>
      <w:r w:rsidRPr="00E43A2F">
        <w:t>Établissement</w:t>
      </w:r>
      <w:r w:rsidR="00613620" w:rsidRPr="00E43A2F">
        <w:t xml:space="preserve"> du rapport général.</w:t>
      </w:r>
    </w:p>
    <w:p w:rsidR="007F06E5" w:rsidRPr="00E43A2F" w:rsidRDefault="00613620" w:rsidP="00902A52">
      <w:pPr>
        <w:pStyle w:val="Titre2"/>
        <w:numPr>
          <w:ilvl w:val="0"/>
          <w:numId w:val="0"/>
        </w:numPr>
        <w:spacing w:after="240"/>
        <w:ind w:left="720"/>
        <w:rPr>
          <w:rFonts w:ascii="Times New Roman" w:hAnsi="Times New Roman"/>
          <w:sz w:val="24"/>
          <w:szCs w:val="24"/>
        </w:rPr>
      </w:pPr>
      <w:bookmarkStart w:id="6" w:name="_Toc528331166"/>
      <w:r w:rsidRPr="00E43A2F">
        <w:rPr>
          <w:rFonts w:ascii="Times New Roman" w:hAnsi="Times New Roman"/>
          <w:sz w:val="24"/>
          <w:szCs w:val="24"/>
        </w:rPr>
        <w:t xml:space="preserve">Phase I : </w:t>
      </w:r>
      <w:r w:rsidR="00402DCA" w:rsidRPr="00E43A2F">
        <w:rPr>
          <w:rFonts w:ascii="Times New Roman" w:hAnsi="Times New Roman"/>
          <w:sz w:val="24"/>
          <w:szCs w:val="24"/>
        </w:rPr>
        <w:t>Présentation et analyse de l’état initial :</w:t>
      </w:r>
      <w:bookmarkEnd w:id="6"/>
    </w:p>
    <w:bookmarkEnd w:id="4"/>
    <w:p w:rsidR="009E6804" w:rsidRPr="00E43A2F" w:rsidRDefault="00402DCA" w:rsidP="00D14E1B">
      <w:r w:rsidRPr="00B74ABC">
        <w:t>Cette</w:t>
      </w:r>
      <w:r w:rsidRPr="00E43A2F">
        <w:t xml:space="preserve"> partie comportera :</w:t>
      </w:r>
    </w:p>
    <w:p w:rsidR="009E6804" w:rsidRPr="00E43A2F" w:rsidRDefault="00402DCA" w:rsidP="008C505C">
      <w:pPr>
        <w:pStyle w:val="Paragraphedeliste"/>
        <w:numPr>
          <w:ilvl w:val="0"/>
          <w:numId w:val="25"/>
        </w:numPr>
        <w:tabs>
          <w:tab w:val="left" w:pos="709"/>
        </w:tabs>
        <w:ind w:left="567" w:firstLine="0"/>
      </w:pPr>
      <w:r w:rsidRPr="00E43A2F">
        <w:t>le descriptif de l’étude et des o</w:t>
      </w:r>
      <w:r w:rsidR="00E04397" w:rsidRPr="00E43A2F">
        <w:t>bjectifs,</w:t>
      </w:r>
    </w:p>
    <w:p w:rsidR="009E6804" w:rsidRPr="00E43A2F" w:rsidRDefault="00402DCA" w:rsidP="008C505C">
      <w:pPr>
        <w:pStyle w:val="Paragraphedeliste"/>
        <w:numPr>
          <w:ilvl w:val="0"/>
          <w:numId w:val="25"/>
        </w:numPr>
        <w:tabs>
          <w:tab w:val="left" w:pos="709"/>
        </w:tabs>
        <w:ind w:left="567" w:firstLine="0"/>
      </w:pPr>
      <w:r w:rsidRPr="00E43A2F">
        <w:t xml:space="preserve">la présentation des </w:t>
      </w:r>
      <w:r w:rsidR="00E04397" w:rsidRPr="00E43A2F">
        <w:t>données générales de la commune,</w:t>
      </w:r>
    </w:p>
    <w:p w:rsidR="009E6804" w:rsidRPr="00E43A2F" w:rsidRDefault="00402DCA" w:rsidP="008C505C">
      <w:pPr>
        <w:pStyle w:val="Paragraphedeliste"/>
        <w:numPr>
          <w:ilvl w:val="0"/>
          <w:numId w:val="25"/>
        </w:numPr>
        <w:tabs>
          <w:tab w:val="left" w:pos="709"/>
        </w:tabs>
        <w:ind w:left="567" w:firstLine="0"/>
      </w:pPr>
      <w:r w:rsidRPr="00E43A2F">
        <w:t xml:space="preserve">le recueil des données </w:t>
      </w:r>
      <w:r w:rsidR="00E04397" w:rsidRPr="00E43A2F">
        <w:t>géologiques et hydrogéologiques,</w:t>
      </w:r>
    </w:p>
    <w:p w:rsidR="009E6804" w:rsidRPr="00E43A2F" w:rsidRDefault="00402DCA" w:rsidP="008C505C">
      <w:pPr>
        <w:pStyle w:val="Paragraphedeliste"/>
        <w:numPr>
          <w:ilvl w:val="0"/>
          <w:numId w:val="25"/>
        </w:numPr>
        <w:tabs>
          <w:tab w:val="left" w:pos="709"/>
        </w:tabs>
        <w:ind w:left="567" w:firstLine="0"/>
      </w:pPr>
      <w:r w:rsidRPr="00E43A2F">
        <w:t>l’analyse et le</w:t>
      </w:r>
      <w:r w:rsidR="00E04397" w:rsidRPr="00E43A2F">
        <w:t xml:space="preserve"> diagnostic du système existant,</w:t>
      </w:r>
    </w:p>
    <w:p w:rsidR="009E6804" w:rsidRPr="00E43A2F" w:rsidRDefault="00E04397" w:rsidP="008C505C">
      <w:pPr>
        <w:pStyle w:val="Paragraphedeliste"/>
        <w:numPr>
          <w:ilvl w:val="0"/>
          <w:numId w:val="25"/>
        </w:numPr>
        <w:tabs>
          <w:tab w:val="left" w:pos="709"/>
        </w:tabs>
        <w:ind w:left="567" w:firstLine="0"/>
      </w:pPr>
      <w:r w:rsidRPr="00E43A2F">
        <w:t>l'étude des besoins futurs,</w:t>
      </w:r>
    </w:p>
    <w:p w:rsidR="009E6804" w:rsidRPr="00E43A2F" w:rsidRDefault="00402DCA" w:rsidP="008C505C">
      <w:pPr>
        <w:pStyle w:val="Paragraphedeliste"/>
        <w:numPr>
          <w:ilvl w:val="0"/>
          <w:numId w:val="25"/>
        </w:numPr>
        <w:tabs>
          <w:tab w:val="left" w:pos="709"/>
        </w:tabs>
        <w:ind w:left="567" w:firstLine="0"/>
      </w:pPr>
      <w:r w:rsidRPr="00E43A2F">
        <w:t>l’analyse du</w:t>
      </w:r>
      <w:r w:rsidR="00E04397" w:rsidRPr="00E43A2F">
        <w:t xml:space="preserve"> fonctionnement actuel et futur,</w:t>
      </w:r>
    </w:p>
    <w:p w:rsidR="009E6804" w:rsidRPr="00E43A2F" w:rsidRDefault="00402DCA" w:rsidP="008C505C">
      <w:pPr>
        <w:pStyle w:val="Paragraphedeliste"/>
        <w:numPr>
          <w:ilvl w:val="0"/>
          <w:numId w:val="25"/>
        </w:numPr>
        <w:tabs>
          <w:tab w:val="left" w:pos="709"/>
        </w:tabs>
        <w:ind w:left="567" w:firstLine="0"/>
      </w:pPr>
      <w:r w:rsidRPr="00E43A2F">
        <w:t>un rapport de synthèse</w:t>
      </w:r>
      <w:r w:rsidR="00E04397" w:rsidRPr="00E43A2F">
        <w:t>.</w:t>
      </w:r>
    </w:p>
    <w:p w:rsidR="009E6804" w:rsidRPr="00E43A2F" w:rsidRDefault="00402DCA" w:rsidP="00D14E1B">
      <w:r w:rsidRPr="00E43A2F">
        <w:t>L'objet de cette partie de l'étude est de réunir l'ensemble des données, documents nécessaires à l'élaboration du schéma directeur et de procéder à une analyse critique du fonctionnement actuel du système d’assainissement de la commune.</w:t>
      </w:r>
    </w:p>
    <w:p w:rsidR="009E29BE" w:rsidRPr="00E43A2F" w:rsidRDefault="00402DCA" w:rsidP="00D14E1B">
      <w:r w:rsidRPr="00E43A2F">
        <w:t>La recherche et l'exploitation de la bibliographie et des études existantes font partie intégrante de l'étude. Cette acquisition des données pourra s'effectuer par l'examen des données disponibles et par des enquêtes de terrain.</w:t>
      </w:r>
    </w:p>
    <w:p w:rsidR="005C41F9" w:rsidRPr="00E43A2F" w:rsidRDefault="00402DCA" w:rsidP="00D14E1B">
      <w:r w:rsidRPr="00E43A2F">
        <w:t>L’acquisition des données existantes sera réalisée par le titulaire en consultant le maître d’ouvrage et son délégataire, ainsi que les administrations concernées.</w:t>
      </w:r>
    </w:p>
    <w:p w:rsidR="009E29BE" w:rsidRPr="00E43A2F" w:rsidRDefault="00402DCA" w:rsidP="00662C0D">
      <w:pPr>
        <w:pStyle w:val="Titre3"/>
        <w:spacing w:before="120" w:after="120"/>
        <w:ind w:left="1860" w:hanging="431"/>
        <w:rPr>
          <w:rFonts w:ascii="Times New Roman" w:hAnsi="Times New Roman"/>
        </w:rPr>
      </w:pPr>
      <w:bookmarkStart w:id="7" w:name="_Toc434045661"/>
      <w:bookmarkStart w:id="8" w:name="_Toc528331167"/>
      <w:r w:rsidRPr="00E43A2F">
        <w:rPr>
          <w:rFonts w:ascii="Times New Roman" w:hAnsi="Times New Roman"/>
        </w:rPr>
        <w:t>La présentation des données générales</w:t>
      </w:r>
      <w:bookmarkEnd w:id="7"/>
      <w:r w:rsidR="00977679">
        <w:rPr>
          <w:rFonts w:ascii="Times New Roman" w:hAnsi="Times New Roman"/>
        </w:rPr>
        <w:t> :</w:t>
      </w:r>
      <w:bookmarkEnd w:id="8"/>
      <w:r w:rsidR="00977679">
        <w:rPr>
          <w:rFonts w:ascii="Times New Roman" w:hAnsi="Times New Roman"/>
        </w:rPr>
        <w:t xml:space="preserve"> </w:t>
      </w:r>
    </w:p>
    <w:p w:rsidR="009E6804" w:rsidRPr="00E43A2F" w:rsidRDefault="00402DCA" w:rsidP="00662C0D">
      <w:pPr>
        <w:pStyle w:val="Paragraphedeliste"/>
        <w:numPr>
          <w:ilvl w:val="0"/>
          <w:numId w:val="24"/>
        </w:numPr>
        <w:tabs>
          <w:tab w:val="left" w:pos="709"/>
        </w:tabs>
        <w:ind w:left="567" w:firstLine="0"/>
      </w:pPr>
      <w:r w:rsidRPr="00E43A2F">
        <w:t>présentation générale de la commune</w:t>
      </w:r>
      <w:r w:rsidR="00E04397" w:rsidRPr="00E43A2F">
        <w:t>,</w:t>
      </w:r>
    </w:p>
    <w:p w:rsidR="009E6804" w:rsidRPr="00E43A2F" w:rsidRDefault="00402DCA" w:rsidP="00662C0D">
      <w:pPr>
        <w:pStyle w:val="Paragraphedeliste"/>
        <w:numPr>
          <w:ilvl w:val="0"/>
          <w:numId w:val="24"/>
        </w:numPr>
        <w:tabs>
          <w:tab w:val="left" w:pos="709"/>
        </w:tabs>
        <w:ind w:left="567" w:firstLine="0"/>
      </w:pPr>
      <w:r w:rsidRPr="00E43A2F">
        <w:t>statistiques des populations et du tissu économique</w:t>
      </w:r>
      <w:r w:rsidR="00E04397" w:rsidRPr="00E43A2F">
        <w:t>,</w:t>
      </w:r>
    </w:p>
    <w:p w:rsidR="009E6804" w:rsidRPr="00E43A2F" w:rsidRDefault="00402DCA" w:rsidP="00662C0D">
      <w:pPr>
        <w:pStyle w:val="Paragraphedeliste"/>
        <w:numPr>
          <w:ilvl w:val="0"/>
          <w:numId w:val="24"/>
        </w:numPr>
        <w:tabs>
          <w:tab w:val="left" w:pos="709"/>
        </w:tabs>
        <w:ind w:left="567" w:firstLine="0"/>
      </w:pPr>
      <w:r w:rsidRPr="00E43A2F">
        <w:t>statistiques de consommation (par type d'usagers)</w:t>
      </w:r>
      <w:r w:rsidR="00E04397" w:rsidRPr="00E43A2F">
        <w:t>,</w:t>
      </w:r>
    </w:p>
    <w:p w:rsidR="009E6804" w:rsidRPr="00E43A2F" w:rsidRDefault="00402DCA" w:rsidP="00662C0D">
      <w:pPr>
        <w:pStyle w:val="Paragraphedeliste"/>
        <w:numPr>
          <w:ilvl w:val="0"/>
          <w:numId w:val="24"/>
        </w:numPr>
        <w:tabs>
          <w:tab w:val="left" w:pos="709"/>
        </w:tabs>
        <w:ind w:left="567" w:firstLine="0"/>
      </w:pPr>
      <w:r w:rsidRPr="00E43A2F">
        <w:t>prévision d'accroissement des populations et du développement économique</w:t>
      </w:r>
      <w:r w:rsidR="00E04397" w:rsidRPr="00E43A2F">
        <w:t>,</w:t>
      </w:r>
    </w:p>
    <w:p w:rsidR="009E6804" w:rsidRPr="00E43A2F" w:rsidRDefault="00402DCA" w:rsidP="00662C0D">
      <w:pPr>
        <w:pStyle w:val="Paragraphedeliste"/>
        <w:numPr>
          <w:ilvl w:val="0"/>
          <w:numId w:val="24"/>
        </w:numPr>
        <w:tabs>
          <w:tab w:val="left" w:pos="709"/>
        </w:tabs>
        <w:ind w:left="567" w:firstLine="0"/>
      </w:pPr>
      <w:r w:rsidRPr="00E43A2F">
        <w:t>plans d'aménagements généraux ou documents d'urbanisme en tenant lieux et projets de développement</w:t>
      </w:r>
      <w:r w:rsidR="00E04397" w:rsidRPr="00E43A2F">
        <w:t>,</w:t>
      </w:r>
    </w:p>
    <w:p w:rsidR="009E6804" w:rsidRPr="00E43A2F" w:rsidRDefault="00402DCA" w:rsidP="00662C0D">
      <w:pPr>
        <w:pStyle w:val="Paragraphedeliste"/>
        <w:numPr>
          <w:ilvl w:val="0"/>
          <w:numId w:val="24"/>
        </w:numPr>
        <w:tabs>
          <w:tab w:val="left" w:pos="709"/>
        </w:tabs>
        <w:ind w:left="567" w:firstLine="0"/>
      </w:pPr>
      <w:r w:rsidRPr="00E43A2F">
        <w:t>eau destin</w:t>
      </w:r>
      <w:r w:rsidR="00662C0D">
        <w:t>ée à la consommation humaine : s</w:t>
      </w:r>
      <w:r w:rsidRPr="00E43A2F">
        <w:t>chéma directeur d’alimentation en eau potable de la commune, règlement de service, rapport annuel de service de l’eau (tarification et recouvrement)</w:t>
      </w:r>
      <w:r w:rsidR="00E04397" w:rsidRPr="00E43A2F">
        <w:t>,</w:t>
      </w:r>
    </w:p>
    <w:p w:rsidR="009E29BE" w:rsidRPr="00E43A2F" w:rsidRDefault="00E04397" w:rsidP="00662C0D">
      <w:pPr>
        <w:pStyle w:val="Paragraphedeliste"/>
        <w:numPr>
          <w:ilvl w:val="0"/>
          <w:numId w:val="24"/>
        </w:numPr>
        <w:tabs>
          <w:tab w:val="left" w:pos="709"/>
        </w:tabs>
        <w:ind w:left="567" w:firstLine="0"/>
      </w:pPr>
      <w:r w:rsidRPr="00E43A2F">
        <w:t>cadastre.</w:t>
      </w:r>
    </w:p>
    <w:p w:rsidR="009E29BE" w:rsidRPr="00E43A2F" w:rsidRDefault="00402DCA" w:rsidP="00662C0D">
      <w:pPr>
        <w:pStyle w:val="Titre3"/>
        <w:spacing w:before="120" w:after="120"/>
        <w:ind w:left="1860" w:hanging="431"/>
        <w:rPr>
          <w:rFonts w:ascii="Times New Roman" w:hAnsi="Times New Roman"/>
        </w:rPr>
      </w:pPr>
      <w:bookmarkStart w:id="9" w:name="_Toc434045662"/>
      <w:bookmarkStart w:id="10" w:name="_Toc528331168"/>
      <w:r w:rsidRPr="00E43A2F">
        <w:rPr>
          <w:rFonts w:ascii="Times New Roman" w:hAnsi="Times New Roman"/>
        </w:rPr>
        <w:t>Recueil des données environnementales :</w:t>
      </w:r>
      <w:bookmarkEnd w:id="10"/>
      <w:r w:rsidRPr="00E43A2F">
        <w:rPr>
          <w:rFonts w:ascii="Times New Roman" w:hAnsi="Times New Roman"/>
        </w:rPr>
        <w:t xml:space="preserve"> </w:t>
      </w:r>
      <w:bookmarkEnd w:id="9"/>
    </w:p>
    <w:p w:rsidR="009E6804" w:rsidRPr="00E43A2F" w:rsidRDefault="00402DCA" w:rsidP="00662C0D">
      <w:pPr>
        <w:pStyle w:val="Paragraphedeliste"/>
        <w:numPr>
          <w:ilvl w:val="0"/>
          <w:numId w:val="23"/>
        </w:numPr>
        <w:tabs>
          <w:tab w:val="left" w:pos="709"/>
        </w:tabs>
        <w:ind w:left="567" w:firstLine="0"/>
      </w:pPr>
      <w:r w:rsidRPr="00E43A2F">
        <w:t>nature du sol</w:t>
      </w:r>
      <w:r w:rsidR="00E04397" w:rsidRPr="00E43A2F">
        <w:t>,</w:t>
      </w:r>
    </w:p>
    <w:p w:rsidR="008D1FD7" w:rsidRPr="00E43A2F" w:rsidRDefault="00402DCA" w:rsidP="00662C0D">
      <w:pPr>
        <w:pStyle w:val="Paragraphedeliste"/>
        <w:numPr>
          <w:ilvl w:val="0"/>
          <w:numId w:val="23"/>
        </w:numPr>
        <w:tabs>
          <w:tab w:val="left" w:pos="709"/>
        </w:tabs>
        <w:ind w:left="567" w:firstLine="0"/>
      </w:pPr>
      <w:r w:rsidRPr="00E43A2F">
        <w:t>données relatives à la pédologie</w:t>
      </w:r>
      <w:r w:rsidR="00E04397" w:rsidRPr="00E43A2F">
        <w:t>,</w:t>
      </w:r>
    </w:p>
    <w:p w:rsidR="009E29BE" w:rsidRPr="00E43A2F" w:rsidRDefault="00402DCA" w:rsidP="00662C0D">
      <w:pPr>
        <w:pStyle w:val="Paragraphedeliste"/>
        <w:numPr>
          <w:ilvl w:val="0"/>
          <w:numId w:val="23"/>
        </w:numPr>
        <w:tabs>
          <w:tab w:val="left" w:pos="709"/>
        </w:tabs>
        <w:ind w:left="567" w:firstLine="0"/>
      </w:pPr>
      <w:r w:rsidRPr="00E43A2F">
        <w:t>caractéristiques et agressivité du sol</w:t>
      </w:r>
      <w:r w:rsidR="00E04397" w:rsidRPr="00E43A2F">
        <w:t>,</w:t>
      </w:r>
    </w:p>
    <w:p w:rsidR="00FB606A" w:rsidRPr="00E43A2F" w:rsidRDefault="00402DCA" w:rsidP="00662C0D">
      <w:pPr>
        <w:pStyle w:val="Paragraphedeliste"/>
        <w:numPr>
          <w:ilvl w:val="0"/>
          <w:numId w:val="23"/>
        </w:numPr>
        <w:tabs>
          <w:tab w:val="left" w:pos="709"/>
        </w:tabs>
        <w:ind w:left="567" w:firstLine="0"/>
      </w:pPr>
      <w:r w:rsidRPr="00E43A2F">
        <w:t>contraintes de protection du milieu</w:t>
      </w:r>
      <w:r w:rsidR="00E04397" w:rsidRPr="00E43A2F">
        <w:t>,</w:t>
      </w:r>
    </w:p>
    <w:p w:rsidR="008633B6" w:rsidRPr="00E43A2F" w:rsidRDefault="00402DCA" w:rsidP="00662C0D">
      <w:pPr>
        <w:pStyle w:val="Paragraphedeliste"/>
        <w:numPr>
          <w:ilvl w:val="0"/>
          <w:numId w:val="23"/>
        </w:numPr>
        <w:tabs>
          <w:tab w:val="left" w:pos="709"/>
        </w:tabs>
        <w:ind w:left="567" w:firstLine="0"/>
      </w:pPr>
      <w:r w:rsidRPr="00E43A2F">
        <w:t>plan de gestion de l’espace maritime (PGEM)</w:t>
      </w:r>
      <w:r w:rsidR="00E04397" w:rsidRPr="00E43A2F">
        <w:t>,</w:t>
      </w:r>
    </w:p>
    <w:p w:rsidR="008633B6" w:rsidRPr="00E43A2F" w:rsidRDefault="00402DCA" w:rsidP="00662C0D">
      <w:pPr>
        <w:pStyle w:val="Paragraphedeliste"/>
        <w:numPr>
          <w:ilvl w:val="0"/>
          <w:numId w:val="7"/>
        </w:numPr>
        <w:tabs>
          <w:tab w:val="left" w:pos="709"/>
        </w:tabs>
        <w:ind w:left="567" w:firstLine="0"/>
      </w:pPr>
      <w:r w:rsidRPr="00E43A2F">
        <w:t>un recensement des installations classées pour la protection de l’environnement (ICPE) : nombre, classe, types d’activités, performances du système d’assainissement</w:t>
      </w:r>
      <w:r w:rsidR="00977679">
        <w:t>,</w:t>
      </w:r>
    </w:p>
    <w:p w:rsidR="008633B6" w:rsidRPr="00E43A2F" w:rsidRDefault="00402DCA" w:rsidP="00662C0D">
      <w:pPr>
        <w:pStyle w:val="Paragraphedeliste"/>
        <w:numPr>
          <w:ilvl w:val="0"/>
          <w:numId w:val="7"/>
        </w:numPr>
        <w:tabs>
          <w:tab w:val="left" w:pos="709"/>
        </w:tabs>
        <w:ind w:left="567" w:firstLine="0"/>
      </w:pPr>
      <w:r w:rsidRPr="00E43A2F">
        <w:t>données relatives aux eaux superficielles (dont état écologique des rivières) et souterraines,</w:t>
      </w:r>
    </w:p>
    <w:p w:rsidR="001F79C4" w:rsidRPr="00E43A2F" w:rsidRDefault="00402DCA" w:rsidP="00662C0D">
      <w:pPr>
        <w:pStyle w:val="Paragraphedeliste"/>
        <w:numPr>
          <w:ilvl w:val="0"/>
          <w:numId w:val="7"/>
        </w:numPr>
        <w:tabs>
          <w:tab w:val="left" w:pos="709"/>
        </w:tabs>
        <w:ind w:left="567" w:firstLine="0"/>
      </w:pPr>
      <w:r w:rsidRPr="00E43A2F">
        <w:t>données relatives à la production d’eau destinée à la consommation humaine : implantation des ouvrages et des périmètres de protection si existants</w:t>
      </w:r>
      <w:r w:rsidR="00977679">
        <w:t>,</w:t>
      </w:r>
    </w:p>
    <w:p w:rsidR="008633B6" w:rsidRPr="00E43A2F" w:rsidRDefault="00402DCA" w:rsidP="00662C0D">
      <w:pPr>
        <w:pStyle w:val="Paragraphedeliste"/>
        <w:numPr>
          <w:ilvl w:val="0"/>
          <w:numId w:val="7"/>
        </w:numPr>
        <w:tabs>
          <w:tab w:val="left" w:pos="709"/>
        </w:tabs>
        <w:ind w:left="567" w:firstLine="0"/>
      </w:pPr>
      <w:r w:rsidRPr="00E43A2F">
        <w:t xml:space="preserve">données relatives aux décharges anciennes ou récentes ou centres d’enfouissement technique (CET) : volumes de déchets, existences et performances du système épuratoire, caractérisation minimale des types de déchets, </w:t>
      </w:r>
      <w:proofErr w:type="spellStart"/>
      <w:r w:rsidRPr="00E43A2F">
        <w:t>etc</w:t>
      </w:r>
      <w:proofErr w:type="spellEnd"/>
      <w:r w:rsidR="00977679">
        <w:t>,</w:t>
      </w:r>
    </w:p>
    <w:p w:rsidR="00FB606A" w:rsidRPr="00E43A2F" w:rsidRDefault="00613620" w:rsidP="00662C0D">
      <w:pPr>
        <w:pStyle w:val="Paragraphedeliste"/>
        <w:numPr>
          <w:ilvl w:val="0"/>
          <w:numId w:val="7"/>
        </w:numPr>
        <w:tabs>
          <w:tab w:val="left" w:pos="709"/>
        </w:tabs>
        <w:ind w:left="567" w:firstLine="0"/>
      </w:pPr>
      <w:r w:rsidRPr="00E43A2F">
        <w:t>données relatives aux sites industriels et sites pollués : durée d’exploitation, évaluation de la superficie et volume pollués</w:t>
      </w:r>
      <w:r w:rsidR="00E04397" w:rsidRPr="00E43A2F">
        <w:t>,</w:t>
      </w:r>
    </w:p>
    <w:p w:rsidR="00D51447" w:rsidRPr="00E43A2F" w:rsidRDefault="00613620" w:rsidP="00662C0D">
      <w:pPr>
        <w:pStyle w:val="Paragraphedeliste"/>
        <w:numPr>
          <w:ilvl w:val="0"/>
          <w:numId w:val="7"/>
        </w:numPr>
        <w:tabs>
          <w:tab w:val="left" w:pos="709"/>
        </w:tabs>
        <w:ind w:left="567" w:firstLine="0"/>
      </w:pPr>
      <w:r w:rsidRPr="00E43A2F">
        <w:t xml:space="preserve">plans topographiques (levés topographiques existants et données </w:t>
      </w:r>
      <w:r w:rsidR="007F06E5" w:rsidRPr="00E43A2F">
        <w:t>du service de</w:t>
      </w:r>
      <w:r w:rsidR="008B2092" w:rsidRPr="00E43A2F">
        <w:t xml:space="preserve"> l'</w:t>
      </w:r>
      <w:r w:rsidRPr="00E43A2F">
        <w:t xml:space="preserve">aménagement et </w:t>
      </w:r>
      <w:r w:rsidR="008B2092" w:rsidRPr="00E43A2F">
        <w:t>de l'</w:t>
      </w:r>
      <w:r w:rsidRPr="00E43A2F">
        <w:t>urbanisme (</w:t>
      </w:r>
      <w:r w:rsidR="008B2092" w:rsidRPr="00E43A2F">
        <w:t>SAU)</w:t>
      </w:r>
      <w:r w:rsidR="00B64C4F" w:rsidRPr="00E43A2F">
        <w:t>)</w:t>
      </w:r>
      <w:r w:rsidR="00E04397" w:rsidRPr="00E43A2F">
        <w:t>,</w:t>
      </w:r>
    </w:p>
    <w:p w:rsidR="009E29BE" w:rsidRPr="00E43A2F" w:rsidRDefault="00613620" w:rsidP="00662C0D">
      <w:pPr>
        <w:pStyle w:val="Paragraphedeliste"/>
        <w:numPr>
          <w:ilvl w:val="0"/>
          <w:numId w:val="7"/>
        </w:numPr>
        <w:tabs>
          <w:tab w:val="left" w:pos="709"/>
        </w:tabs>
        <w:ind w:left="567" w:firstLine="0"/>
      </w:pPr>
      <w:r w:rsidRPr="00E43A2F">
        <w:t>météo, variations saisonnières et coefficients de pointe.</w:t>
      </w:r>
    </w:p>
    <w:p w:rsidR="009E29BE" w:rsidRPr="00E43A2F" w:rsidRDefault="00613620" w:rsidP="00662C0D">
      <w:pPr>
        <w:pStyle w:val="Titre3"/>
        <w:spacing w:before="120" w:after="120"/>
        <w:ind w:left="1860" w:hanging="431"/>
        <w:rPr>
          <w:rFonts w:ascii="Times New Roman" w:hAnsi="Times New Roman"/>
        </w:rPr>
      </w:pPr>
      <w:bookmarkStart w:id="11" w:name="_Toc434045663"/>
      <w:bookmarkStart w:id="12" w:name="_Toc528331169"/>
      <w:r w:rsidRPr="00E43A2F">
        <w:rPr>
          <w:rFonts w:ascii="Times New Roman" w:hAnsi="Times New Roman"/>
        </w:rPr>
        <w:t>Analyse et diagnostic du système existant</w:t>
      </w:r>
      <w:bookmarkEnd w:id="11"/>
      <w:r w:rsidR="00007CC1">
        <w:rPr>
          <w:rFonts w:ascii="Times New Roman" w:hAnsi="Times New Roman"/>
        </w:rPr>
        <w:t> :</w:t>
      </w:r>
      <w:bookmarkEnd w:id="12"/>
    </w:p>
    <w:p w:rsidR="009E29BE" w:rsidRPr="00E43A2F" w:rsidRDefault="00613620" w:rsidP="00662C0D">
      <w:pPr>
        <w:pStyle w:val="Titre8"/>
        <w:spacing w:before="120" w:after="120"/>
        <w:ind w:hanging="431"/>
        <w:rPr>
          <w:rFonts w:ascii="Times New Roman" w:hAnsi="Times New Roman"/>
        </w:rPr>
      </w:pPr>
      <w:r w:rsidRPr="00E43A2F">
        <w:rPr>
          <w:rFonts w:ascii="Times New Roman" w:hAnsi="Times New Roman"/>
        </w:rPr>
        <w:t>Données hydrauliques :</w:t>
      </w:r>
    </w:p>
    <w:p w:rsidR="009E6804" w:rsidRPr="00E43A2F" w:rsidRDefault="00613620" w:rsidP="00662C0D">
      <w:pPr>
        <w:pStyle w:val="Paragraphedeliste"/>
        <w:numPr>
          <w:ilvl w:val="0"/>
          <w:numId w:val="5"/>
        </w:numPr>
        <w:tabs>
          <w:tab w:val="left" w:pos="709"/>
        </w:tabs>
        <w:ind w:left="567" w:firstLine="0"/>
      </w:pPr>
      <w:r w:rsidRPr="00E43A2F">
        <w:t>nature et caractéristiques des effluents (volumes, débits et variation saisonnières et journalière des débits, qualité des effluents, etc...),</w:t>
      </w:r>
    </w:p>
    <w:p w:rsidR="009E6804" w:rsidRPr="00E43A2F" w:rsidRDefault="00613620" w:rsidP="00662C0D">
      <w:pPr>
        <w:pStyle w:val="Paragraphedeliste"/>
        <w:numPr>
          <w:ilvl w:val="0"/>
          <w:numId w:val="5"/>
        </w:numPr>
        <w:tabs>
          <w:tab w:val="left" w:pos="709"/>
        </w:tabs>
        <w:ind w:left="567" w:firstLine="0"/>
      </w:pPr>
      <w:r w:rsidRPr="00E43A2F">
        <w:t>totaux des consommations en eau, tarification du service d’eau, recouvrement,</w:t>
      </w:r>
    </w:p>
    <w:p w:rsidR="009E6804" w:rsidRPr="00E43A2F" w:rsidRDefault="00613620" w:rsidP="00662C0D">
      <w:pPr>
        <w:pStyle w:val="Paragraphedeliste"/>
        <w:numPr>
          <w:ilvl w:val="0"/>
          <w:numId w:val="5"/>
        </w:numPr>
        <w:tabs>
          <w:tab w:val="left" w:pos="709"/>
        </w:tabs>
        <w:ind w:left="567" w:firstLine="0"/>
      </w:pPr>
      <w:r w:rsidRPr="00E43A2F">
        <w:t>analyses des gros co</w:t>
      </w:r>
      <w:r w:rsidR="006A2E2B">
        <w:t>nsommateurs (valeurs estimatives</w:t>
      </w:r>
      <w:r w:rsidRPr="00E43A2F">
        <w:t xml:space="preserve"> des volumes rejetés et caractérisation de l’effluent et localisation),</w:t>
      </w:r>
    </w:p>
    <w:p w:rsidR="009E6804" w:rsidRPr="00E43A2F" w:rsidRDefault="00613620" w:rsidP="00662C0D">
      <w:pPr>
        <w:pStyle w:val="Paragraphedeliste"/>
        <w:numPr>
          <w:ilvl w:val="0"/>
          <w:numId w:val="5"/>
        </w:numPr>
        <w:tabs>
          <w:tab w:val="left" w:pos="709"/>
        </w:tabs>
        <w:ind w:left="567" w:firstLine="0"/>
      </w:pPr>
      <w:r w:rsidRPr="00E43A2F">
        <w:t>répartition en volume des différentes ressources mobilisées,</w:t>
      </w:r>
    </w:p>
    <w:p w:rsidR="008A5AE2" w:rsidRPr="00E43A2F" w:rsidRDefault="00613620" w:rsidP="00662C0D">
      <w:pPr>
        <w:pStyle w:val="Paragraphedeliste"/>
        <w:numPr>
          <w:ilvl w:val="0"/>
          <w:numId w:val="5"/>
        </w:numPr>
        <w:tabs>
          <w:tab w:val="left" w:pos="709"/>
        </w:tabs>
        <w:ind w:left="567" w:firstLine="0"/>
      </w:pPr>
      <w:r w:rsidRPr="00E43A2F">
        <w:t>données sur les réseaux d’eaux pluviales et zones dépourvues d’évacuation des eaux pluviales.</w:t>
      </w:r>
    </w:p>
    <w:p w:rsidR="009E29BE" w:rsidRPr="00E43A2F" w:rsidRDefault="00613620" w:rsidP="00662C0D">
      <w:pPr>
        <w:pStyle w:val="Titre8"/>
        <w:spacing w:before="120" w:after="120"/>
        <w:ind w:hanging="431"/>
        <w:rPr>
          <w:rFonts w:ascii="Times New Roman" w:hAnsi="Times New Roman"/>
        </w:rPr>
      </w:pPr>
      <w:r w:rsidRPr="00E43A2F">
        <w:rPr>
          <w:rFonts w:ascii="Times New Roman" w:hAnsi="Times New Roman"/>
        </w:rPr>
        <w:t>Installations:</w:t>
      </w:r>
    </w:p>
    <w:p w:rsidR="009E29BE" w:rsidRPr="00E43A2F" w:rsidRDefault="00613620" w:rsidP="00D14E1B">
      <w:pPr>
        <w:pStyle w:val="Paragraphedeliste"/>
        <w:rPr>
          <w:u w:val="single"/>
        </w:rPr>
      </w:pPr>
      <w:r w:rsidRPr="00E43A2F">
        <w:rPr>
          <w:u w:val="single"/>
        </w:rPr>
        <w:t xml:space="preserve">En cas d’assainissement </w:t>
      </w:r>
      <w:r w:rsidR="00EE1244" w:rsidRPr="00E43A2F">
        <w:rPr>
          <w:u w:val="single"/>
        </w:rPr>
        <w:t>collectif public</w:t>
      </w:r>
      <w:r w:rsidRPr="00E43A2F">
        <w:rPr>
          <w:u w:val="single"/>
        </w:rPr>
        <w:t xml:space="preserve"> et collectif </w:t>
      </w:r>
      <w:r w:rsidR="00D14E1B" w:rsidRPr="00E43A2F">
        <w:rPr>
          <w:u w:val="single"/>
        </w:rPr>
        <w:t>autonome</w:t>
      </w:r>
      <w:r w:rsidR="00B64C4F" w:rsidRPr="00E43A2F">
        <w:rPr>
          <w:u w:val="single"/>
        </w:rPr>
        <w:t xml:space="preserve"> </w:t>
      </w:r>
      <w:r w:rsidRPr="00E43A2F">
        <w:rPr>
          <w:u w:val="single"/>
        </w:rPr>
        <w:t>:</w:t>
      </w:r>
    </w:p>
    <w:p w:rsidR="009E6804" w:rsidRPr="00E43A2F" w:rsidRDefault="00613620" w:rsidP="00662C0D">
      <w:pPr>
        <w:pStyle w:val="Paragraphedeliste"/>
        <w:numPr>
          <w:ilvl w:val="0"/>
          <w:numId w:val="6"/>
        </w:numPr>
        <w:tabs>
          <w:tab w:val="left" w:pos="709"/>
        </w:tabs>
        <w:ind w:left="567" w:firstLine="0"/>
      </w:pPr>
      <w:r w:rsidRPr="00E43A2F">
        <w:t>caractéristiques des chaînes de traitement,</w:t>
      </w:r>
    </w:p>
    <w:p w:rsidR="009E6804" w:rsidRPr="00E43A2F" w:rsidRDefault="00613620" w:rsidP="00662C0D">
      <w:pPr>
        <w:pStyle w:val="Paragraphedeliste"/>
        <w:numPr>
          <w:ilvl w:val="0"/>
          <w:numId w:val="6"/>
        </w:numPr>
        <w:tabs>
          <w:tab w:val="left" w:pos="709"/>
        </w:tabs>
        <w:ind w:left="567" w:firstLine="0"/>
      </w:pPr>
      <w:r w:rsidRPr="00E43A2F">
        <w:t>paramètres chimiques de l'eau brute qui justifient le traitement,</w:t>
      </w:r>
    </w:p>
    <w:p w:rsidR="009E6804" w:rsidRPr="00E43A2F" w:rsidRDefault="00613620" w:rsidP="00662C0D">
      <w:pPr>
        <w:pStyle w:val="Paragraphedeliste"/>
        <w:numPr>
          <w:ilvl w:val="0"/>
          <w:numId w:val="6"/>
        </w:numPr>
        <w:tabs>
          <w:tab w:val="left" w:pos="709"/>
        </w:tabs>
        <w:ind w:left="567" w:firstLine="0"/>
      </w:pPr>
      <w:r w:rsidRPr="00E43A2F">
        <w:t>adéquation qualité de l'eau brute/filière/qualité de l'eau traitée en toute saison, notamment en période de fortes précipitations,</w:t>
      </w:r>
    </w:p>
    <w:p w:rsidR="00056D06" w:rsidRPr="00E43A2F" w:rsidRDefault="00613620" w:rsidP="00662C0D">
      <w:pPr>
        <w:pStyle w:val="Paragraphedeliste"/>
        <w:numPr>
          <w:ilvl w:val="0"/>
          <w:numId w:val="6"/>
        </w:numPr>
        <w:tabs>
          <w:tab w:val="left" w:pos="709"/>
        </w:tabs>
        <w:ind w:left="567" w:firstLine="0"/>
      </w:pPr>
      <w:r w:rsidRPr="00E43A2F">
        <w:t>études précédemment réalisées dont précédent schéma directeur si existant,</w:t>
      </w:r>
    </w:p>
    <w:p w:rsidR="008D1FD7" w:rsidRPr="00E43A2F" w:rsidRDefault="00613620" w:rsidP="00662C0D">
      <w:pPr>
        <w:pStyle w:val="Paragraphedeliste"/>
        <w:numPr>
          <w:ilvl w:val="0"/>
          <w:numId w:val="6"/>
        </w:numPr>
        <w:tabs>
          <w:tab w:val="left" w:pos="709"/>
        </w:tabs>
        <w:ind w:left="567" w:firstLine="0"/>
      </w:pPr>
      <w:r w:rsidRPr="00E43A2F">
        <w:t xml:space="preserve">plans des ouvrages d’assainissement </w:t>
      </w:r>
      <w:r w:rsidR="00EE1244" w:rsidRPr="00E43A2F">
        <w:t>collectif public</w:t>
      </w:r>
      <w:r w:rsidRPr="00E43A2F">
        <w:t>s existants</w:t>
      </w:r>
      <w:r w:rsidR="00D14E1B" w:rsidRPr="00E43A2F">
        <w:t xml:space="preserve"> (stations, réseaux, émissaires)</w:t>
      </w:r>
      <w:r w:rsidRPr="00E43A2F">
        <w:t xml:space="preserve">, </w:t>
      </w:r>
    </w:p>
    <w:p w:rsidR="005C41F9" w:rsidRPr="00E43A2F" w:rsidRDefault="00613620" w:rsidP="00662C0D">
      <w:pPr>
        <w:pStyle w:val="Paragraphedeliste"/>
        <w:numPr>
          <w:ilvl w:val="0"/>
          <w:numId w:val="6"/>
        </w:numPr>
        <w:tabs>
          <w:tab w:val="left" w:pos="709"/>
        </w:tabs>
        <w:ind w:left="567" w:firstLine="0"/>
      </w:pPr>
      <w:r w:rsidRPr="00E43A2F">
        <w:t>recensement des dysfonctionnements éventuels des équipements existants (bibliographiques et sur le terrain).</w:t>
      </w:r>
    </w:p>
    <w:p w:rsidR="009E29BE" w:rsidRPr="00E43A2F" w:rsidRDefault="00613620" w:rsidP="008C4725">
      <w:pPr>
        <w:pStyle w:val="Paragraphedeliste"/>
        <w:spacing w:after="120"/>
        <w:contextualSpacing w:val="0"/>
        <w:rPr>
          <w:u w:val="single"/>
        </w:rPr>
      </w:pPr>
      <w:r w:rsidRPr="00E43A2F">
        <w:rPr>
          <w:u w:val="single"/>
        </w:rPr>
        <w:t xml:space="preserve">En cas d’Assainissement </w:t>
      </w:r>
      <w:r w:rsidR="00D14E1B" w:rsidRPr="00E43A2F">
        <w:rPr>
          <w:u w:val="single"/>
        </w:rPr>
        <w:t>individuel autonome</w:t>
      </w:r>
      <w:r w:rsidRPr="00E43A2F">
        <w:rPr>
          <w:u w:val="single"/>
        </w:rPr>
        <w:t xml:space="preserve"> : </w:t>
      </w:r>
    </w:p>
    <w:p w:rsidR="00C834AF" w:rsidRPr="00E43A2F" w:rsidRDefault="00613620" w:rsidP="00D14E1B">
      <w:r w:rsidRPr="00E43A2F">
        <w:t xml:space="preserve">Mener une série de diagnostics d’installations domestiques individuelles. Un </w:t>
      </w:r>
      <w:r w:rsidR="008B2092" w:rsidRPr="00E43A2F">
        <w:t>échantillonnage</w:t>
      </w:r>
      <w:r w:rsidRPr="00E43A2F">
        <w:t xml:space="preserve"> et une répartition des habitats individuels (</w:t>
      </w:r>
      <w:r w:rsidR="0072063C" w:rsidRPr="00E43A2F">
        <w:t xml:space="preserve">un pourcentage indicatif de </w:t>
      </w:r>
      <w:r w:rsidRPr="00E43A2F">
        <w:t>3% du nombre total de foyers</w:t>
      </w:r>
      <w:r w:rsidR="0072063C" w:rsidRPr="00E43A2F">
        <w:t xml:space="preserve"> est statistiquement considéré comme représentatif</w:t>
      </w:r>
      <w:r w:rsidRPr="00E43A2F">
        <w:t xml:space="preserve">) </w:t>
      </w:r>
      <w:r w:rsidR="00330CA2" w:rsidRPr="00330CA2">
        <w:t>à diagnostiquer seront</w:t>
      </w:r>
      <w:r w:rsidRPr="00330CA2">
        <w:t xml:space="preserve"> défini</w:t>
      </w:r>
      <w:r w:rsidR="00330CA2" w:rsidRPr="00330CA2">
        <w:t>s</w:t>
      </w:r>
      <w:r w:rsidRPr="00330CA2">
        <w:rPr>
          <w:color w:val="FF0000"/>
        </w:rPr>
        <w:t xml:space="preserve"> </w:t>
      </w:r>
      <w:r w:rsidRPr="00330CA2">
        <w:t>conjointement avec les services de la commune. Cet écha</w:t>
      </w:r>
      <w:r w:rsidRPr="007E4B2A">
        <w:t>ntillon devra être représentatif des</w:t>
      </w:r>
      <w:r w:rsidRPr="00E43A2F">
        <w:t xml:space="preserve"> types d’habitat communément rencontré sur le territoire. Chaque installation d’une même parcelle devra faire l’objet d’un diagnostic.</w:t>
      </w:r>
    </w:p>
    <w:p w:rsidR="00C834AF" w:rsidRPr="00E43A2F" w:rsidRDefault="00613620" w:rsidP="007404B4">
      <w:pPr>
        <w:pStyle w:val="Paragraphedeliste"/>
        <w:spacing w:after="120"/>
        <w:contextualSpacing w:val="0"/>
        <w:rPr>
          <w:u w:val="single"/>
        </w:rPr>
      </w:pPr>
      <w:r w:rsidRPr="00E43A2F">
        <w:rPr>
          <w:u w:val="single"/>
        </w:rPr>
        <w:t>Chaque diagnostic des installations comportera notamment :</w:t>
      </w:r>
    </w:p>
    <w:p w:rsidR="00C834AF" w:rsidRPr="00E43A2F" w:rsidRDefault="00613620" w:rsidP="008C4725">
      <w:pPr>
        <w:pStyle w:val="Paragraphedeliste"/>
        <w:numPr>
          <w:ilvl w:val="0"/>
          <w:numId w:val="6"/>
        </w:numPr>
        <w:tabs>
          <w:tab w:val="left" w:pos="709"/>
        </w:tabs>
        <w:ind w:left="567" w:firstLine="0"/>
      </w:pPr>
      <w:r w:rsidRPr="00E43A2F">
        <w:t>une visite et une reconnaissance des différents points d’eau (cuisine, douche, WC, lave-linge, lave-vaisselle) et des équipements d’assainissement de l’habitat,</w:t>
      </w:r>
    </w:p>
    <w:p w:rsidR="003C539D" w:rsidRPr="00E43A2F" w:rsidRDefault="00613620" w:rsidP="008C4725">
      <w:pPr>
        <w:pStyle w:val="Paragraphedeliste"/>
        <w:numPr>
          <w:ilvl w:val="0"/>
          <w:numId w:val="6"/>
        </w:numPr>
        <w:tabs>
          <w:tab w:val="left" w:pos="709"/>
        </w:tabs>
        <w:ind w:left="567" w:firstLine="0"/>
      </w:pPr>
      <w:r w:rsidRPr="00E43A2F">
        <w:t>un contrôle des raccordements des différents points d’eau au système d’assainissement,</w:t>
      </w:r>
    </w:p>
    <w:p w:rsidR="00C834AF" w:rsidRPr="00E43A2F" w:rsidRDefault="00613620" w:rsidP="008C4725">
      <w:pPr>
        <w:pStyle w:val="Paragraphedeliste"/>
        <w:numPr>
          <w:ilvl w:val="0"/>
          <w:numId w:val="6"/>
        </w:numPr>
        <w:tabs>
          <w:tab w:val="left" w:pos="709"/>
        </w:tabs>
        <w:ind w:left="567" w:firstLine="0"/>
      </w:pPr>
      <w:r w:rsidRPr="00E43A2F">
        <w:t>une évaluation qualitative de l’état physique des équipements de traitement,</w:t>
      </w:r>
    </w:p>
    <w:p w:rsidR="003C539D" w:rsidRPr="00E43A2F" w:rsidRDefault="00613620" w:rsidP="008C4725">
      <w:pPr>
        <w:pStyle w:val="Paragraphedeliste"/>
        <w:numPr>
          <w:ilvl w:val="0"/>
          <w:numId w:val="6"/>
        </w:numPr>
        <w:tabs>
          <w:tab w:val="left" w:pos="709"/>
        </w:tabs>
        <w:ind w:left="567" w:firstLine="0"/>
      </w:pPr>
      <w:r w:rsidRPr="00E43A2F">
        <w:t xml:space="preserve">une évaluation des raccordements à prévoir car non réalisé (cas de toilettes </w:t>
      </w:r>
      <w:proofErr w:type="spellStart"/>
      <w:r w:rsidRPr="00E43A2F">
        <w:t>maohi</w:t>
      </w:r>
      <w:proofErr w:type="spellEnd"/>
      <w:r w:rsidRPr="00E43A2F">
        <w:t>).</w:t>
      </w:r>
    </w:p>
    <w:p w:rsidR="009E29BE" w:rsidRPr="00E43A2F" w:rsidRDefault="00613620" w:rsidP="00D14E1B">
      <w:r w:rsidRPr="00E43A2F">
        <w:t xml:space="preserve">Une enquête complètera le diagnostic. </w:t>
      </w:r>
      <w:r w:rsidR="00E93613" w:rsidRPr="0070505F">
        <w:t>Le contenu type d’une</w:t>
      </w:r>
      <w:r w:rsidRPr="0070505F">
        <w:t xml:space="preserve"> fiche </w:t>
      </w:r>
      <w:r w:rsidR="00E93613" w:rsidRPr="0070505F">
        <w:t>d’</w:t>
      </w:r>
      <w:r w:rsidRPr="0070505F">
        <w:t>e</w:t>
      </w:r>
      <w:r w:rsidR="00E93613" w:rsidRPr="0070505F">
        <w:t>nquête</w:t>
      </w:r>
      <w:r w:rsidR="00E04397" w:rsidRPr="0070505F">
        <w:t xml:space="preserve"> est annexé</w:t>
      </w:r>
      <w:r w:rsidRPr="0070505F">
        <w:t xml:space="preserve"> au présent cahier des charges. Le bureau d’é</w:t>
      </w:r>
      <w:r w:rsidRPr="00E43A2F">
        <w:t xml:space="preserve">tudes </w:t>
      </w:r>
      <w:r w:rsidR="00E93613" w:rsidRPr="00E43A2F">
        <w:t>proposera une</w:t>
      </w:r>
      <w:r w:rsidRPr="00E43A2F">
        <w:t xml:space="preserve"> fiche</w:t>
      </w:r>
      <w:r w:rsidR="00E04397" w:rsidRPr="00E43A2F">
        <w:t xml:space="preserve"> d’enquête</w:t>
      </w:r>
      <w:r w:rsidR="00E43A2F" w:rsidRPr="00E43A2F">
        <w:t>.</w:t>
      </w:r>
    </w:p>
    <w:p w:rsidR="009E29BE" w:rsidRPr="00E43A2F" w:rsidRDefault="00613620" w:rsidP="008C4725">
      <w:pPr>
        <w:pStyle w:val="Titre8"/>
        <w:spacing w:before="120" w:after="120"/>
        <w:ind w:hanging="431"/>
        <w:rPr>
          <w:rFonts w:ascii="Times New Roman" w:hAnsi="Times New Roman"/>
        </w:rPr>
      </w:pPr>
      <w:r w:rsidRPr="00E43A2F">
        <w:rPr>
          <w:rFonts w:ascii="Times New Roman" w:hAnsi="Times New Roman"/>
        </w:rPr>
        <w:t>Qualité de l'eau rejetée</w:t>
      </w:r>
    </w:p>
    <w:p w:rsidR="007F06E5" w:rsidRPr="00E43A2F" w:rsidRDefault="008A0B41" w:rsidP="00D14E1B">
      <w:r w:rsidRPr="00E43A2F">
        <w:t>Cette partie concernera l</w:t>
      </w:r>
      <w:r w:rsidR="00613620" w:rsidRPr="00E43A2F">
        <w:t xml:space="preserve">es caractéristiques physico-chimiques de l'eau provenant des stations d’épuration collectives </w:t>
      </w:r>
      <w:r w:rsidR="007D5DB7">
        <w:t>publiques et autonomes.</w:t>
      </w:r>
    </w:p>
    <w:p w:rsidR="009E29BE" w:rsidRPr="00E43A2F" w:rsidRDefault="00613620" w:rsidP="008C4725">
      <w:pPr>
        <w:pStyle w:val="Titre8"/>
        <w:spacing w:before="120" w:after="120"/>
        <w:ind w:hanging="431"/>
        <w:rPr>
          <w:rFonts w:ascii="Times New Roman" w:hAnsi="Times New Roman"/>
        </w:rPr>
      </w:pPr>
      <w:r w:rsidRPr="00E43A2F">
        <w:rPr>
          <w:rFonts w:ascii="Times New Roman" w:hAnsi="Times New Roman"/>
        </w:rPr>
        <w:t>Diagnostic</w:t>
      </w:r>
    </w:p>
    <w:p w:rsidR="009E29BE" w:rsidRPr="003C4E4F" w:rsidRDefault="008B2092" w:rsidP="00D14E1B">
      <w:r w:rsidRPr="00E43A2F">
        <w:t>Élaborer</w:t>
      </w:r>
      <w:r w:rsidR="00613620" w:rsidRPr="00E43A2F">
        <w:t xml:space="preserve"> un diagnostic global des équipements d’épuration en ciblant particulièrement les causes des dysfonctionnements des équipements d’assainissement </w:t>
      </w:r>
      <w:r w:rsidR="00EE1244" w:rsidRPr="003C4E4F">
        <w:t>collectif public</w:t>
      </w:r>
      <w:r w:rsidR="007D5DB7" w:rsidRPr="003C4E4F">
        <w:t>,</w:t>
      </w:r>
      <w:r w:rsidR="00613620" w:rsidRPr="003C4E4F">
        <w:t xml:space="preserve"> </w:t>
      </w:r>
      <w:r w:rsidR="00D14E1B" w:rsidRPr="003C4E4F">
        <w:t xml:space="preserve">collectif </w:t>
      </w:r>
      <w:r w:rsidR="00EE1244" w:rsidRPr="003C4E4F">
        <w:t xml:space="preserve">autonome </w:t>
      </w:r>
      <w:r w:rsidR="00613620" w:rsidRPr="003C4E4F">
        <w:t>et individuel</w:t>
      </w:r>
      <w:r w:rsidR="00D14E1B" w:rsidRPr="003C4E4F">
        <w:t xml:space="preserve"> autonome</w:t>
      </w:r>
      <w:r w:rsidR="00613620" w:rsidRPr="003C4E4F">
        <w:t xml:space="preserve">. </w:t>
      </w:r>
    </w:p>
    <w:p w:rsidR="008633B6" w:rsidRPr="00E43A2F" w:rsidRDefault="00613620" w:rsidP="00D14E1B">
      <w:r w:rsidRPr="00E43A2F">
        <w:t>Les résultats des diagnostics et enquêtes des systèmes d’assainissement individuel seront extrapolés sur l’ensemble de la commune.</w:t>
      </w:r>
    </w:p>
    <w:p w:rsidR="008633B6" w:rsidRPr="00E43A2F" w:rsidRDefault="00613620" w:rsidP="008C4725">
      <w:pPr>
        <w:pStyle w:val="Titre8"/>
        <w:spacing w:before="120" w:after="120"/>
        <w:ind w:hanging="431"/>
        <w:rPr>
          <w:rFonts w:ascii="Times New Roman" w:hAnsi="Times New Roman"/>
        </w:rPr>
      </w:pPr>
      <w:r w:rsidRPr="00E43A2F">
        <w:rPr>
          <w:rFonts w:ascii="Times New Roman" w:hAnsi="Times New Roman"/>
        </w:rPr>
        <w:t>Identification de toute étude complémentaire jugée nécessaire à la caractérisation du milieu récepteur</w:t>
      </w:r>
    </w:p>
    <w:p w:rsidR="008633B6" w:rsidRPr="00E43A2F" w:rsidRDefault="00613620" w:rsidP="00D14E1B">
      <w:r w:rsidRPr="00E43A2F">
        <w:t>Si les données bibliographiques ne permettent pas de dresser un état des lieux environnemental suffisant pour caractériser le milieu, le bureau d’études pourra proposer la réalisation d’études complémentaires. Il devra les hiérarchiser.</w:t>
      </w:r>
    </w:p>
    <w:p w:rsidR="009E29BE" w:rsidRPr="00E43A2F" w:rsidRDefault="00613620" w:rsidP="004C684A">
      <w:pPr>
        <w:pStyle w:val="Titre3"/>
        <w:spacing w:before="120" w:after="120"/>
        <w:ind w:left="1860" w:hanging="431"/>
        <w:rPr>
          <w:rFonts w:ascii="Times New Roman" w:hAnsi="Times New Roman"/>
        </w:rPr>
      </w:pPr>
      <w:bookmarkStart w:id="13" w:name="_Toc434045664"/>
      <w:bookmarkStart w:id="14" w:name="_Toc528331170"/>
      <w:r w:rsidRPr="00E43A2F">
        <w:rPr>
          <w:rFonts w:ascii="Times New Roman" w:hAnsi="Times New Roman"/>
        </w:rPr>
        <w:t>Synthèse</w:t>
      </w:r>
      <w:bookmarkEnd w:id="13"/>
      <w:r w:rsidR="00007CC1">
        <w:rPr>
          <w:rFonts w:ascii="Times New Roman" w:hAnsi="Times New Roman"/>
        </w:rPr>
        <w:t> :</w:t>
      </w:r>
      <w:bookmarkEnd w:id="14"/>
    </w:p>
    <w:p w:rsidR="009E6804" w:rsidRPr="00E43A2F" w:rsidRDefault="00613620" w:rsidP="00D14E1B">
      <w:r w:rsidRPr="00330CA2">
        <w:t xml:space="preserve">La première </w:t>
      </w:r>
      <w:r w:rsidR="00330CA2" w:rsidRPr="00330CA2">
        <w:t>phase</w:t>
      </w:r>
      <w:r w:rsidRPr="00330CA2">
        <w:t xml:space="preserve"> de l'étude</w:t>
      </w:r>
      <w:r w:rsidRPr="004C684A">
        <w:rPr>
          <w:color w:val="FF0000"/>
        </w:rPr>
        <w:t xml:space="preserve"> </w:t>
      </w:r>
      <w:r w:rsidRPr="00E43A2F">
        <w:t>se conclura par un rapport qui, aprè</w:t>
      </w:r>
      <w:r w:rsidR="003D7843">
        <w:t>s validation et acceptation du c</w:t>
      </w:r>
      <w:r w:rsidRPr="00E43A2F">
        <w:t xml:space="preserve">omité de pilotage, servira de base pour le démarrage de </w:t>
      </w:r>
      <w:r w:rsidRPr="00330CA2">
        <w:t xml:space="preserve">la deuxième </w:t>
      </w:r>
      <w:r w:rsidR="00330CA2">
        <w:t>phase</w:t>
      </w:r>
      <w:r w:rsidRPr="00330CA2">
        <w:t>.</w:t>
      </w:r>
      <w:r w:rsidRPr="00E43A2F">
        <w:t xml:space="preserve"> Ce rapport précisera la nécessité de réaliser des études complémentaires qui devront être approuvées par le comité de pilotage.</w:t>
      </w:r>
    </w:p>
    <w:p w:rsidR="009E6804" w:rsidRPr="00E43A2F" w:rsidRDefault="00613620" w:rsidP="00D14E1B">
      <w:r w:rsidRPr="00E43A2F">
        <w:t>Le rapport sera largement agrémenté de schémas, plans et cartes afin de faciliter sa lecture et la compréhension du sujet traité.</w:t>
      </w:r>
    </w:p>
    <w:p w:rsidR="00216EC9" w:rsidRPr="00E43A2F" w:rsidRDefault="00613620" w:rsidP="00D14E1B">
      <w:r w:rsidRPr="00E43A2F">
        <w:t>Un résumé sera également f</w:t>
      </w:r>
      <w:r w:rsidR="00485AC1">
        <w:t xml:space="preserve">ourni et une présentation </w:t>
      </w:r>
      <w:proofErr w:type="spellStart"/>
      <w:r w:rsidR="00485AC1">
        <w:t>power</w:t>
      </w:r>
      <w:r w:rsidRPr="00E43A2F">
        <w:t>point</w:t>
      </w:r>
      <w:proofErr w:type="spellEnd"/>
      <w:r w:rsidRPr="00E43A2F">
        <w:t xml:space="preserve"> sera réalisée auprès du comité de pilotage</w:t>
      </w:r>
      <w:r w:rsidR="00485AC1">
        <w:t xml:space="preserve"> (facultatif : validation éventuelle par le conseil municipal)</w:t>
      </w:r>
      <w:r w:rsidRPr="00E43A2F">
        <w:t>.</w:t>
      </w:r>
    </w:p>
    <w:p w:rsidR="007F06E5" w:rsidRPr="00E43A2F" w:rsidRDefault="00613620" w:rsidP="00902A52">
      <w:pPr>
        <w:pStyle w:val="Titre2"/>
        <w:numPr>
          <w:ilvl w:val="0"/>
          <w:numId w:val="0"/>
        </w:numPr>
        <w:spacing w:after="240"/>
        <w:ind w:left="720"/>
        <w:rPr>
          <w:rFonts w:ascii="Times New Roman" w:hAnsi="Times New Roman"/>
          <w:sz w:val="24"/>
          <w:szCs w:val="24"/>
        </w:rPr>
      </w:pPr>
      <w:bookmarkStart w:id="15" w:name="_Toc434045665"/>
      <w:bookmarkStart w:id="16" w:name="_Toc528331171"/>
      <w:r w:rsidRPr="00E43A2F">
        <w:rPr>
          <w:rFonts w:ascii="Times New Roman" w:hAnsi="Times New Roman"/>
          <w:sz w:val="24"/>
          <w:szCs w:val="24"/>
        </w:rPr>
        <w:t>Phase II</w:t>
      </w:r>
      <w:bookmarkEnd w:id="15"/>
      <w:r w:rsidRPr="00E43A2F">
        <w:rPr>
          <w:rFonts w:ascii="Times New Roman" w:hAnsi="Times New Roman"/>
          <w:sz w:val="24"/>
          <w:szCs w:val="24"/>
        </w:rPr>
        <w:t> : Zonage</w:t>
      </w:r>
      <w:bookmarkEnd w:id="16"/>
    </w:p>
    <w:p w:rsidR="009E29BE" w:rsidRPr="00E43A2F" w:rsidRDefault="00613620" w:rsidP="00D14E1B">
      <w:r w:rsidRPr="00E43A2F">
        <w:t>Cette partie comportera :</w:t>
      </w:r>
    </w:p>
    <w:p w:rsidR="007C4707" w:rsidRPr="00E43A2F" w:rsidRDefault="00613620" w:rsidP="003C4E4F">
      <w:pPr>
        <w:pStyle w:val="Paragraphedeliste"/>
        <w:numPr>
          <w:ilvl w:val="0"/>
          <w:numId w:val="9"/>
        </w:numPr>
        <w:tabs>
          <w:tab w:val="left" w:pos="709"/>
        </w:tabs>
        <w:ind w:left="567" w:firstLine="0"/>
      </w:pPr>
      <w:r w:rsidRPr="00E43A2F">
        <w:t>la réalisation de toute étude nécessaire à la définition du zonage : étude de caractérisation du milieu récepteur (sol, vulnérabilité des milieux, biodiversité) qui complètera l’état initial environnemental si nécessaire,</w:t>
      </w:r>
    </w:p>
    <w:p w:rsidR="009E29BE" w:rsidRPr="00E43A2F" w:rsidRDefault="00EF047F" w:rsidP="003C4E4F">
      <w:pPr>
        <w:pStyle w:val="Paragraphedeliste"/>
        <w:numPr>
          <w:ilvl w:val="0"/>
          <w:numId w:val="9"/>
        </w:numPr>
        <w:tabs>
          <w:tab w:val="left" w:pos="709"/>
        </w:tabs>
        <w:ind w:left="567" w:firstLine="0"/>
      </w:pPr>
      <w:r w:rsidRPr="00E43A2F">
        <w:t xml:space="preserve">la </w:t>
      </w:r>
      <w:r w:rsidR="00613620" w:rsidRPr="00E43A2F">
        <w:t>réalisation d’une cartographie synthétique et analytique des enjeux entrant dans le choix des types d’assainissement : nature des sols, densités, topographie, hydrogéologie, vulnérabilité des milieux etc</w:t>
      </w:r>
      <w:r w:rsidR="008B2092" w:rsidRPr="00E43A2F">
        <w:t>.</w:t>
      </w:r>
      <w:r w:rsidR="00613620" w:rsidRPr="00E43A2F">
        <w:t>,</w:t>
      </w:r>
    </w:p>
    <w:p w:rsidR="009E29BE" w:rsidRPr="00E43A2F" w:rsidRDefault="00EF047F" w:rsidP="003C4E4F">
      <w:pPr>
        <w:pStyle w:val="Paragraphedeliste"/>
        <w:numPr>
          <w:ilvl w:val="0"/>
          <w:numId w:val="9"/>
        </w:numPr>
        <w:tabs>
          <w:tab w:val="left" w:pos="709"/>
        </w:tabs>
        <w:ind w:left="567" w:firstLine="0"/>
      </w:pPr>
      <w:r w:rsidRPr="00E43A2F">
        <w:t xml:space="preserve">les </w:t>
      </w:r>
      <w:r w:rsidR="00613620" w:rsidRPr="00E43A2F">
        <w:t>zonages des types d’assainissement</w:t>
      </w:r>
      <w:r w:rsidRPr="00E43A2F">
        <w:t xml:space="preserve"> sommaires</w:t>
      </w:r>
      <w:r w:rsidR="00DC0D61" w:rsidRPr="00E43A2F">
        <w:t xml:space="preserve"> incluant la notice de zonage</w:t>
      </w:r>
      <w:r w:rsidR="00613620" w:rsidRPr="00E43A2F">
        <w:t>,</w:t>
      </w:r>
    </w:p>
    <w:p w:rsidR="00FB606A" w:rsidRPr="00E43A2F" w:rsidRDefault="00EF047F" w:rsidP="003C4E4F">
      <w:pPr>
        <w:pStyle w:val="Paragraphedeliste"/>
        <w:numPr>
          <w:ilvl w:val="0"/>
          <w:numId w:val="9"/>
        </w:numPr>
        <w:tabs>
          <w:tab w:val="left" w:pos="709"/>
        </w:tabs>
        <w:ind w:left="567" w:firstLine="0"/>
      </w:pPr>
      <w:r w:rsidRPr="00E43A2F">
        <w:t xml:space="preserve">les </w:t>
      </w:r>
      <w:r w:rsidR="00613620" w:rsidRPr="00E43A2F">
        <w:t>zonages de propositions de traitement (individuel</w:t>
      </w:r>
      <w:r w:rsidRPr="00E43A2F">
        <w:t xml:space="preserve"> autonome</w:t>
      </w:r>
      <w:r w:rsidR="00613620" w:rsidRPr="00E43A2F">
        <w:t xml:space="preserve">, </w:t>
      </w:r>
      <w:r w:rsidRPr="00E43A2F">
        <w:t xml:space="preserve">collectif </w:t>
      </w:r>
      <w:r w:rsidR="00EE1244" w:rsidRPr="00E43A2F">
        <w:t xml:space="preserve">autonome </w:t>
      </w:r>
      <w:r w:rsidR="00613620" w:rsidRPr="00E43A2F">
        <w:t xml:space="preserve">ou </w:t>
      </w:r>
      <w:r w:rsidR="00EE1244" w:rsidRPr="00E43A2F">
        <w:t>collectif public</w:t>
      </w:r>
      <w:r w:rsidR="00613620" w:rsidRPr="00E43A2F">
        <w:t>),</w:t>
      </w:r>
    </w:p>
    <w:p w:rsidR="0036373D" w:rsidRPr="00E43A2F" w:rsidRDefault="00613620" w:rsidP="003C4E4F">
      <w:pPr>
        <w:pStyle w:val="Paragraphedeliste"/>
        <w:numPr>
          <w:ilvl w:val="0"/>
          <w:numId w:val="9"/>
        </w:numPr>
        <w:tabs>
          <w:tab w:val="left" w:pos="709"/>
        </w:tabs>
        <w:ind w:left="567" w:firstLine="0"/>
      </w:pPr>
      <w:r w:rsidRPr="00E43A2F">
        <w:t>une réunion de présentation au comité de pilotage,</w:t>
      </w:r>
    </w:p>
    <w:p w:rsidR="00EF047F" w:rsidRPr="00E43A2F" w:rsidRDefault="00613620" w:rsidP="003C4E4F">
      <w:pPr>
        <w:pStyle w:val="Paragraphedeliste"/>
        <w:numPr>
          <w:ilvl w:val="0"/>
          <w:numId w:val="9"/>
        </w:numPr>
        <w:tabs>
          <w:tab w:val="left" w:pos="709"/>
        </w:tabs>
        <w:ind w:left="567" w:firstLine="0"/>
      </w:pPr>
      <w:r w:rsidRPr="00E43A2F">
        <w:t>un rapport de synthèse.</w:t>
      </w:r>
    </w:p>
    <w:p w:rsidR="00EF047F" w:rsidRPr="00E43A2F" w:rsidRDefault="00EF047F" w:rsidP="00EF047F">
      <w:r w:rsidRPr="00E43A2F">
        <w:t>Le zonage est établi en fonction de l’aptitude du milieu naturel</w:t>
      </w:r>
      <w:r w:rsidR="00DC0D61" w:rsidRPr="00E43A2F">
        <w:t xml:space="preserve"> à épurer </w:t>
      </w:r>
      <w:r w:rsidR="00977679" w:rsidRPr="00E43A2F">
        <w:t>la pollution induite</w:t>
      </w:r>
      <w:r w:rsidR="00DC0D61" w:rsidRPr="00E43A2F">
        <w:t xml:space="preserve"> par les effluents traités ou non traités.</w:t>
      </w:r>
    </w:p>
    <w:p w:rsidR="00635CB5" w:rsidRPr="00E43A2F" w:rsidRDefault="00613620" w:rsidP="00B81D2B">
      <w:pPr>
        <w:pStyle w:val="Titre3"/>
        <w:numPr>
          <w:ilvl w:val="4"/>
          <w:numId w:val="8"/>
        </w:numPr>
        <w:spacing w:before="120" w:after="120"/>
        <w:ind w:left="1860" w:hanging="431"/>
        <w:rPr>
          <w:rFonts w:ascii="Times New Roman" w:hAnsi="Times New Roman"/>
        </w:rPr>
      </w:pPr>
      <w:bookmarkStart w:id="17" w:name="_Toc434045666"/>
      <w:bookmarkStart w:id="18" w:name="_Toc528331172"/>
      <w:r w:rsidRPr="00E43A2F">
        <w:rPr>
          <w:rFonts w:ascii="Times New Roman" w:hAnsi="Times New Roman"/>
        </w:rPr>
        <w:t xml:space="preserve">La réalisation </w:t>
      </w:r>
      <w:bookmarkEnd w:id="17"/>
      <w:r w:rsidRPr="00E43A2F">
        <w:rPr>
          <w:rFonts w:ascii="Times New Roman" w:hAnsi="Times New Roman"/>
        </w:rPr>
        <w:t>de la cartographie des enjeux :</w:t>
      </w:r>
      <w:bookmarkEnd w:id="18"/>
    </w:p>
    <w:p w:rsidR="00635CB5" w:rsidRPr="00E43A2F" w:rsidRDefault="00613620" w:rsidP="00D14E1B">
      <w:r w:rsidRPr="00E43A2F">
        <w:t>Une cartographie des enjeux environnementaux, sanitaires, sociaux et économiques sera réalisée : elle présentera l’état initial et les développements futurs.</w:t>
      </w:r>
    </w:p>
    <w:p w:rsidR="006A323A" w:rsidRPr="00E43A2F" w:rsidRDefault="00402DCA" w:rsidP="00D14E1B">
      <w:r w:rsidRPr="00E43A2F">
        <w:t>L'estimation des besoins futurs est un point clé pour l'étude de schéma directeur de la collectivité car elle conditionne les orientations et les investissements que la collectivité devra réaliser.</w:t>
      </w:r>
    </w:p>
    <w:p w:rsidR="006A323A" w:rsidRPr="00E43A2F" w:rsidRDefault="00402DCA" w:rsidP="00D14E1B">
      <w:r w:rsidRPr="00E43A2F">
        <w:t>L'analyse de la situation future sera menée aux horizons 20-30 ans. Elle intégrera les extensions pour satisfaire la demande à divers horizons, dans des conditions correctes de fonctionnement du système d’assainissement.</w:t>
      </w:r>
    </w:p>
    <w:p w:rsidR="006A323A" w:rsidRPr="00E43A2F" w:rsidRDefault="00402DCA" w:rsidP="00D14E1B">
      <w:r w:rsidRPr="00E43A2F">
        <w:t xml:space="preserve">Les hypothèses de développement seront fournies par le conseil municipal (ex : plan général d’aménagement (PGA), développements économiques, développement d’hôtels, protection de l’environnement, hygiène publique, amélioration du cadre de vie, </w:t>
      </w:r>
      <w:proofErr w:type="spellStart"/>
      <w:r w:rsidRPr="00E43A2F">
        <w:t>etc</w:t>
      </w:r>
      <w:proofErr w:type="spellEnd"/>
      <w:r w:rsidRPr="00E43A2F">
        <w:t>). Le cas échéant, le bureau d'études pourra faire des propositions qui seront discutées, amendées et validées.</w:t>
      </w:r>
    </w:p>
    <w:p w:rsidR="006A323A" w:rsidRPr="00E43A2F" w:rsidRDefault="00402DCA" w:rsidP="00D14E1B">
      <w:r w:rsidRPr="00E43A2F">
        <w:t>Pour toutes les zones destinées à recevoir des aménagements, l'estimation des volumes à traiter peut faire l'objet de deux approches concurrentes :</w:t>
      </w:r>
    </w:p>
    <w:p w:rsidR="006A323A" w:rsidRPr="00E43A2F" w:rsidRDefault="00402DCA" w:rsidP="009175FA">
      <w:pPr>
        <w:pStyle w:val="Titre8"/>
        <w:numPr>
          <w:ilvl w:val="0"/>
          <w:numId w:val="0"/>
        </w:numPr>
        <w:spacing w:before="120" w:after="120"/>
        <w:ind w:left="2291"/>
        <w:rPr>
          <w:rFonts w:ascii="Times New Roman" w:hAnsi="Times New Roman"/>
        </w:rPr>
      </w:pPr>
      <w:r w:rsidRPr="00E43A2F">
        <w:rPr>
          <w:rFonts w:ascii="Times New Roman" w:hAnsi="Times New Roman"/>
        </w:rPr>
        <w:t>a)</w:t>
      </w:r>
      <w:r w:rsidRPr="00E43A2F">
        <w:rPr>
          <w:rFonts w:ascii="Times New Roman" w:hAnsi="Times New Roman"/>
        </w:rPr>
        <w:tab/>
        <w:t>Méthode globale :</w:t>
      </w:r>
    </w:p>
    <w:p w:rsidR="006A323A" w:rsidRPr="00E43A2F" w:rsidRDefault="00402DCA" w:rsidP="00D14E1B">
      <w:r w:rsidRPr="00E43A2F">
        <w:t>Il s’agit de réaliser une analyse globale de l'évolution prévisible des volumes d’effluents à traiter.</w:t>
      </w:r>
    </w:p>
    <w:p w:rsidR="009E29BE" w:rsidRPr="00E43A2F" w:rsidRDefault="00402DCA" w:rsidP="009175FA">
      <w:pPr>
        <w:pStyle w:val="Titre8"/>
        <w:numPr>
          <w:ilvl w:val="0"/>
          <w:numId w:val="0"/>
        </w:numPr>
        <w:spacing w:before="120" w:after="120"/>
        <w:ind w:left="2291"/>
        <w:rPr>
          <w:rFonts w:ascii="Times New Roman" w:hAnsi="Times New Roman"/>
        </w:rPr>
      </w:pPr>
      <w:r w:rsidRPr="00E43A2F">
        <w:rPr>
          <w:rFonts w:ascii="Times New Roman" w:hAnsi="Times New Roman"/>
        </w:rPr>
        <w:t>b)</w:t>
      </w:r>
      <w:r w:rsidRPr="00E43A2F">
        <w:rPr>
          <w:rFonts w:ascii="Times New Roman" w:hAnsi="Times New Roman"/>
        </w:rPr>
        <w:tab/>
        <w:t>Méthode analytique :</w:t>
      </w:r>
    </w:p>
    <w:p w:rsidR="006A323A" w:rsidRPr="00E43A2F" w:rsidRDefault="00402DCA" w:rsidP="00D14E1B">
      <w:r w:rsidRPr="00E43A2F">
        <w:t>Cette méthode est basée sur l'analyse des programmes de développement urbain et sur les lois de consommation par type de consommateur. Elle s'appuie sur l'étude préalable des facteurs socio-économiques qui caractérisent la consommation d'eau. La recherche des lois de consommation et la connaissance du comportement des différents utilisateurs de l'eau s'appliquent par suite aux ménages, industries et usagers divers.</w:t>
      </w:r>
    </w:p>
    <w:p w:rsidR="006A323A" w:rsidRPr="00E43A2F" w:rsidRDefault="006A323A" w:rsidP="00D14E1B"/>
    <w:p w:rsidR="00DC0D61" w:rsidRPr="00E43A2F" w:rsidRDefault="00402DCA" w:rsidP="00D14E1B">
      <w:r w:rsidRPr="00E43A2F">
        <w:t>Pour l’analyse finale englobant de l’existant et du futur, le bureau d’études proposera des indicateurs analytiques, synthétiques et hiérarchisés qui caractériseront les diverses zones du territoire. Ceux-ci seront matérialisés sur cartes.</w:t>
      </w:r>
    </w:p>
    <w:p w:rsidR="00341BA3" w:rsidRPr="00E43A2F" w:rsidRDefault="00402DCA" w:rsidP="00D14E1B">
      <w:r w:rsidRPr="00E43A2F">
        <w:t>Ces cartes seront p</w:t>
      </w:r>
      <w:r w:rsidR="00840D65">
        <w:t>résentées et approuvées par le c</w:t>
      </w:r>
      <w:r w:rsidRPr="00E43A2F">
        <w:t>omité de pilotage de l’étude. Les cartes validées serviront de base au zonage d’assainissement.</w:t>
      </w:r>
    </w:p>
    <w:p w:rsidR="0036373D" w:rsidRPr="00E43A2F" w:rsidRDefault="00402DCA" w:rsidP="00840D65">
      <w:pPr>
        <w:pStyle w:val="Titre3"/>
        <w:spacing w:before="120" w:after="120"/>
        <w:ind w:left="1860" w:hanging="431"/>
        <w:rPr>
          <w:rFonts w:ascii="Times New Roman" w:hAnsi="Times New Roman"/>
        </w:rPr>
      </w:pPr>
      <w:bookmarkStart w:id="19" w:name="_Toc528331173"/>
      <w:r w:rsidRPr="00E43A2F">
        <w:rPr>
          <w:rFonts w:ascii="Times New Roman" w:hAnsi="Times New Roman"/>
        </w:rPr>
        <w:t>La réalisation du zonage d’assainissement :</w:t>
      </w:r>
      <w:bookmarkEnd w:id="19"/>
    </w:p>
    <w:p w:rsidR="00FB606A" w:rsidRPr="00E43A2F" w:rsidRDefault="00402DCA" w:rsidP="00D14E1B">
      <w:r w:rsidRPr="00E43A2F">
        <w:t xml:space="preserve">Sur la base de la carte des enjeux, il sera réalisé un zonage des secteurs devant faire l’objet d’assainissement </w:t>
      </w:r>
      <w:r w:rsidR="00EE1244" w:rsidRPr="00E43A2F">
        <w:t>collectif public</w:t>
      </w:r>
      <w:r w:rsidRPr="00E43A2F">
        <w:t xml:space="preserve"> ou individuel.</w:t>
      </w:r>
    </w:p>
    <w:p w:rsidR="009E29BE" w:rsidRPr="00E43A2F" w:rsidRDefault="00402DCA" w:rsidP="00D14E1B">
      <w:r w:rsidRPr="00E43A2F">
        <w:t>Cette partie devra également mettre en évidence les zones devant faire l’objet de travaux prioritaires en fonction des indicateurs choisis (ex : population et son évolution, protection de zone particulière, nature des terrains, développement économique…).</w:t>
      </w:r>
    </w:p>
    <w:p w:rsidR="009E29BE" w:rsidRPr="00E43A2F" w:rsidRDefault="00402DCA" w:rsidP="00D14E1B">
      <w:r w:rsidRPr="00E43A2F">
        <w:t>Le zonage de traitement individuel précisera pour chaque secteur</w:t>
      </w:r>
      <w:r w:rsidR="007319A4">
        <w:t>,</w:t>
      </w:r>
      <w:r w:rsidRPr="00E43A2F">
        <w:t xml:space="preserve"> des indicateurs pertinents qui permettront aux décideurs de valider le scénario du traitement autonome. Ces indicateurs pourront être de nature financière, environnementales et/ou sociales. </w:t>
      </w:r>
    </w:p>
    <w:p w:rsidR="00B5650C" w:rsidRPr="00E43A2F" w:rsidRDefault="00402DCA" w:rsidP="00D14E1B">
      <w:r w:rsidRPr="00E43A2F">
        <w:t xml:space="preserve">Le candidat pourra proposer tous indicateurs complémentaires ou sous-indicateurs pertinents pour garantir un rapport coût/bénéfices environnementaux et sanitaires, le plus satisfaisant pour la collectivité. </w:t>
      </w:r>
    </w:p>
    <w:p w:rsidR="0036373D" w:rsidRPr="00E43A2F" w:rsidRDefault="00402DCA" w:rsidP="00D14E1B">
      <w:r w:rsidRPr="00E43A2F">
        <w:t>Une analyse comparative complè</w:t>
      </w:r>
      <w:r w:rsidR="004542A3">
        <w:t>tera la présentation du zonage.</w:t>
      </w:r>
    </w:p>
    <w:p w:rsidR="00B61AB1" w:rsidRPr="00E43A2F" w:rsidRDefault="00402DCA" w:rsidP="00D14E1B">
      <w:r w:rsidRPr="00E43A2F">
        <w:t xml:space="preserve">Le projet de zonage sera accompagné d’une notice explicative qui présentera une justification de cette délimitation vis-à-vis des contraintes environnementales, techniques, réglementaires et financières. Elle précisera les populations respectivement concernées par les assainissements </w:t>
      </w:r>
      <w:r w:rsidR="00EE1244" w:rsidRPr="00330CA2">
        <w:t>collectifs public</w:t>
      </w:r>
      <w:r w:rsidR="004542A3" w:rsidRPr="00330CA2">
        <w:t>s</w:t>
      </w:r>
      <w:r w:rsidR="00330CA2" w:rsidRPr="00330CA2">
        <w:t xml:space="preserve"> </w:t>
      </w:r>
      <w:r w:rsidRPr="00330CA2">
        <w:t xml:space="preserve">et </w:t>
      </w:r>
      <w:r w:rsidR="00DC0D61" w:rsidRPr="00330CA2">
        <w:t xml:space="preserve">individuels </w:t>
      </w:r>
      <w:r w:rsidR="00EE1244" w:rsidRPr="00330CA2">
        <w:t>autonomes</w:t>
      </w:r>
      <w:r w:rsidRPr="00E43A2F">
        <w:t>.</w:t>
      </w:r>
    </w:p>
    <w:p w:rsidR="00B61AB1" w:rsidRPr="00E43A2F" w:rsidRDefault="00402DCA" w:rsidP="00D14E1B">
      <w:r w:rsidRPr="00E43A2F">
        <w:t>Il accompagnera ensuite le maître d’ouvrage lors de la procédure permettant de rendre opposable aux tiers ledit zonage.</w:t>
      </w:r>
    </w:p>
    <w:p w:rsidR="00B5650C" w:rsidRPr="00E43A2F" w:rsidRDefault="00402DCA" w:rsidP="00D14E1B">
      <w:r w:rsidRPr="00E43A2F">
        <w:t>Ce zonage d’assainissement fera l’objet d’une validation par le comité de pilotage de l’étude. Cette approbation vaudra démarrage de la phase III de l’étude.</w:t>
      </w:r>
    </w:p>
    <w:p w:rsidR="00FB606A" w:rsidRPr="00E43A2F" w:rsidRDefault="00402DCA" w:rsidP="00EB3705">
      <w:pPr>
        <w:pStyle w:val="Titre3"/>
        <w:spacing w:before="120" w:after="120"/>
        <w:ind w:left="1860" w:hanging="431"/>
        <w:rPr>
          <w:rFonts w:ascii="Times New Roman" w:hAnsi="Times New Roman"/>
        </w:rPr>
      </w:pPr>
      <w:bookmarkStart w:id="20" w:name="_Toc434045668"/>
      <w:bookmarkStart w:id="21" w:name="_Toc528331174"/>
      <w:r w:rsidRPr="00E43A2F">
        <w:rPr>
          <w:rFonts w:ascii="Times New Roman" w:hAnsi="Times New Roman"/>
        </w:rPr>
        <w:t>Synthèse :</w:t>
      </w:r>
      <w:bookmarkEnd w:id="20"/>
      <w:bookmarkEnd w:id="21"/>
    </w:p>
    <w:p w:rsidR="00485AC1" w:rsidRDefault="00402DCA" w:rsidP="00D14E1B">
      <w:r w:rsidRPr="00E43A2F">
        <w:t>Un rapport de synthèse de cette phase sera rendu. Il consolidera l’ensemble des résultats et les cartes et devra être app</w:t>
      </w:r>
      <w:r w:rsidR="00485AC1">
        <w:t>rouvé par le comité de pilotage.</w:t>
      </w:r>
      <w:r w:rsidR="00485AC1" w:rsidRPr="00485AC1">
        <w:t xml:space="preserve"> </w:t>
      </w:r>
      <w:r w:rsidR="00485AC1">
        <w:t>U</w:t>
      </w:r>
      <w:r w:rsidR="00485AC1">
        <w:t xml:space="preserve">ne présentation </w:t>
      </w:r>
      <w:proofErr w:type="spellStart"/>
      <w:r w:rsidR="00485AC1">
        <w:t>power</w:t>
      </w:r>
      <w:r w:rsidR="00485AC1" w:rsidRPr="00E43A2F">
        <w:t>point</w:t>
      </w:r>
      <w:proofErr w:type="spellEnd"/>
      <w:r w:rsidR="00485AC1" w:rsidRPr="00E43A2F">
        <w:t xml:space="preserve"> sera réalisée auprès du comité de pilotage</w:t>
      </w:r>
      <w:r w:rsidR="00485AC1">
        <w:t xml:space="preserve"> (facultatif : validation éventuelle par le conseil municipal)</w:t>
      </w:r>
      <w:r w:rsidR="00485AC1" w:rsidRPr="00E43A2F">
        <w:t>.</w:t>
      </w:r>
    </w:p>
    <w:p w:rsidR="004E7BD0" w:rsidRPr="00E43A2F" w:rsidRDefault="00402DCA" w:rsidP="00EB3705">
      <w:pPr>
        <w:pStyle w:val="Titre2"/>
        <w:numPr>
          <w:ilvl w:val="0"/>
          <w:numId w:val="0"/>
        </w:numPr>
        <w:spacing w:after="240"/>
        <w:ind w:left="720"/>
        <w:rPr>
          <w:rFonts w:ascii="Times New Roman" w:hAnsi="Times New Roman"/>
          <w:sz w:val="24"/>
          <w:szCs w:val="24"/>
        </w:rPr>
      </w:pPr>
      <w:bookmarkStart w:id="22" w:name="_Toc434045669"/>
      <w:bookmarkStart w:id="23" w:name="_Toc528331175"/>
      <w:r w:rsidRPr="00E43A2F">
        <w:rPr>
          <w:rFonts w:ascii="Times New Roman" w:hAnsi="Times New Roman"/>
          <w:sz w:val="24"/>
          <w:szCs w:val="24"/>
        </w:rPr>
        <w:t>Phase III :</w:t>
      </w:r>
      <w:bookmarkEnd w:id="22"/>
      <w:r w:rsidRPr="00E43A2F">
        <w:rPr>
          <w:rFonts w:ascii="Times New Roman" w:hAnsi="Times New Roman"/>
          <w:sz w:val="24"/>
          <w:szCs w:val="24"/>
        </w:rPr>
        <w:t xml:space="preserve"> Scenarii et définition de la filière d’épuration par zone</w:t>
      </w:r>
      <w:bookmarkEnd w:id="23"/>
    </w:p>
    <w:p w:rsidR="00A81942" w:rsidRPr="00E43A2F" w:rsidRDefault="00402DCA" w:rsidP="00D14E1B">
      <w:bookmarkStart w:id="24" w:name="_Toc434045667"/>
      <w:r w:rsidRPr="00E43A2F">
        <w:tab/>
        <w:t>Cette partie comportera :</w:t>
      </w:r>
    </w:p>
    <w:p w:rsidR="00A81942" w:rsidRPr="00E43A2F" w:rsidRDefault="00402DCA" w:rsidP="00EB3705">
      <w:pPr>
        <w:pStyle w:val="Paragraphedeliste"/>
        <w:numPr>
          <w:ilvl w:val="0"/>
          <w:numId w:val="12"/>
        </w:numPr>
        <w:tabs>
          <w:tab w:val="left" w:pos="709"/>
        </w:tabs>
        <w:ind w:left="567" w:firstLine="0"/>
      </w:pPr>
      <w:r w:rsidRPr="00E43A2F">
        <w:t>la définition et réalisation des études connexes nécessaires</w:t>
      </w:r>
      <w:r w:rsidR="00977679">
        <w:t>,</w:t>
      </w:r>
    </w:p>
    <w:p w:rsidR="009E29BE" w:rsidRPr="00E43A2F" w:rsidRDefault="00402DCA" w:rsidP="00EB3705">
      <w:pPr>
        <w:pStyle w:val="Paragraphedeliste"/>
        <w:numPr>
          <w:ilvl w:val="0"/>
          <w:numId w:val="12"/>
        </w:numPr>
        <w:tabs>
          <w:tab w:val="left" w:pos="709"/>
        </w:tabs>
        <w:ind w:left="567" w:firstLine="0"/>
      </w:pPr>
      <w:r w:rsidRPr="00E43A2F">
        <w:t>l’élaboration des scenarii et synthèse comparative</w:t>
      </w:r>
      <w:r w:rsidR="00977679">
        <w:t>,</w:t>
      </w:r>
    </w:p>
    <w:p w:rsidR="00A81942" w:rsidRPr="00E43A2F" w:rsidRDefault="000E24F2" w:rsidP="00EB3705">
      <w:pPr>
        <w:pStyle w:val="Paragraphedeliste"/>
        <w:numPr>
          <w:ilvl w:val="0"/>
          <w:numId w:val="12"/>
        </w:numPr>
        <w:tabs>
          <w:tab w:val="left" w:pos="709"/>
        </w:tabs>
        <w:ind w:left="567" w:firstLine="0"/>
      </w:pPr>
      <w:r>
        <w:t xml:space="preserve">le </w:t>
      </w:r>
      <w:r w:rsidR="00402DCA" w:rsidRPr="00E43A2F">
        <w:t>choix du scenario par type d’assainissement</w:t>
      </w:r>
      <w:r w:rsidR="00977679">
        <w:t>,</w:t>
      </w:r>
    </w:p>
    <w:p w:rsidR="00A81942" w:rsidRPr="00E43A2F" w:rsidRDefault="00402DCA" w:rsidP="00EB3705">
      <w:pPr>
        <w:pStyle w:val="Paragraphedeliste"/>
        <w:numPr>
          <w:ilvl w:val="0"/>
          <w:numId w:val="12"/>
        </w:numPr>
        <w:tabs>
          <w:tab w:val="left" w:pos="709"/>
        </w:tabs>
        <w:ind w:left="567" w:firstLine="0"/>
      </w:pPr>
      <w:r w:rsidRPr="00E43A2F">
        <w:t>un rapport de synthèse</w:t>
      </w:r>
      <w:r w:rsidR="00977679">
        <w:t>.</w:t>
      </w:r>
    </w:p>
    <w:p w:rsidR="002B1B42" w:rsidRPr="00E43A2F" w:rsidRDefault="00402DCA" w:rsidP="000E24F2">
      <w:pPr>
        <w:pStyle w:val="Titre3"/>
        <w:numPr>
          <w:ilvl w:val="4"/>
          <w:numId w:val="11"/>
        </w:numPr>
        <w:spacing w:before="120" w:after="120"/>
        <w:ind w:left="1860" w:hanging="431"/>
        <w:rPr>
          <w:rFonts w:ascii="Times New Roman" w:hAnsi="Times New Roman"/>
        </w:rPr>
      </w:pPr>
      <w:bookmarkStart w:id="25" w:name="_Toc528331176"/>
      <w:r w:rsidRPr="00E43A2F">
        <w:rPr>
          <w:rFonts w:ascii="Times New Roman" w:hAnsi="Times New Roman"/>
        </w:rPr>
        <w:t>Réalisation d’un cahier des charges nécessaire pour l’élaboration des scénarii :</w:t>
      </w:r>
      <w:bookmarkEnd w:id="25"/>
    </w:p>
    <w:p w:rsidR="00824C8B" w:rsidRPr="00E43A2F" w:rsidRDefault="00402DCA" w:rsidP="00977679">
      <w:pPr>
        <w:pStyle w:val="Paragraphedeliste"/>
        <w:ind w:left="0"/>
      </w:pPr>
      <w:r w:rsidRPr="00E43A2F">
        <w:t>Le bureau d’études devra préciser la faisabilité des scénarii. Pour cela, des études connexes complémentaires pourraient être nécessaires.</w:t>
      </w:r>
      <w:r w:rsidR="00824C8B" w:rsidRPr="00E43A2F">
        <w:t xml:space="preserve"> Ces études doivent être jugées indispensables </w:t>
      </w:r>
      <w:r w:rsidR="00B71879" w:rsidRPr="00E43A2F">
        <w:t xml:space="preserve">à </w:t>
      </w:r>
      <w:r w:rsidR="00824C8B" w:rsidRPr="00E43A2F">
        <w:t>la réalisation du schéma directeur puisque celles-ci pourront faire l’objet de tranches conditionnelles (et donc de suspension du déroulement du schéma)</w:t>
      </w:r>
      <w:r w:rsidR="00B71879" w:rsidRPr="00E43A2F">
        <w:t xml:space="preserve"> nécessitant des délais supplémentaires.</w:t>
      </w:r>
    </w:p>
    <w:p w:rsidR="009E29BE" w:rsidRPr="00E43A2F" w:rsidRDefault="00824C8B" w:rsidP="00977679">
      <w:pPr>
        <w:pStyle w:val="Paragraphedeliste"/>
        <w:spacing w:after="120"/>
        <w:ind w:left="0"/>
        <w:contextualSpacing w:val="0"/>
      </w:pPr>
      <w:r w:rsidRPr="00E43A2F">
        <w:t>Le prestataire devra proposer les cahiers des charges des études, assurer la consultation, la passation du contrat et le suivi des études connexes. Par conséquent, il ne pourra être candidat pour ce type de prestation</w:t>
      </w:r>
      <w:r w:rsidR="00B71879" w:rsidRPr="00E43A2F">
        <w:t>, hormis les études non-techniques comme la recherche du foncier</w:t>
      </w:r>
      <w:r w:rsidRPr="00E43A2F">
        <w:t xml:space="preserve">. </w:t>
      </w:r>
    </w:p>
    <w:p w:rsidR="00E06012" w:rsidRPr="00E43A2F" w:rsidRDefault="00B71879" w:rsidP="00977679">
      <w:r w:rsidRPr="00E43A2F">
        <w:t>Certaines études connexes jugées non-indispensables au schéma directeur pourront être réalisées parallèlement aux études ultérieures.</w:t>
      </w:r>
    </w:p>
    <w:p w:rsidR="00E06012" w:rsidRPr="00E43A2F" w:rsidRDefault="00402DCA" w:rsidP="008C505C">
      <w:pPr>
        <w:pStyle w:val="Paragraphedeliste"/>
        <w:ind w:left="0"/>
      </w:pPr>
      <w:r w:rsidRPr="00E43A2F">
        <w:t>Il s’agit notamment :</w:t>
      </w:r>
    </w:p>
    <w:p w:rsidR="00B853B5" w:rsidRDefault="008B2092" w:rsidP="008C505C">
      <w:pPr>
        <w:pStyle w:val="Paragraphedeliste"/>
        <w:numPr>
          <w:ilvl w:val="0"/>
          <w:numId w:val="10"/>
        </w:numPr>
        <w:tabs>
          <w:tab w:val="left" w:pos="709"/>
        </w:tabs>
        <w:ind w:left="567" w:firstLine="0"/>
      </w:pPr>
      <w:r w:rsidRPr="00E43A2F">
        <w:t>d’une</w:t>
      </w:r>
      <w:r w:rsidR="00402DCA" w:rsidRPr="00E43A2F">
        <w:t xml:space="preserve"> étape de </w:t>
      </w:r>
      <w:r w:rsidR="00402DCA" w:rsidRPr="00E43A2F">
        <w:rPr>
          <w:u w:val="single"/>
        </w:rPr>
        <w:t>recherche du foncier</w:t>
      </w:r>
      <w:r w:rsidR="00402DCA" w:rsidRPr="00E43A2F">
        <w:t xml:space="preserve"> disponible pour l’implantation des ouvrages.</w:t>
      </w:r>
    </w:p>
    <w:p w:rsidR="00613D24" w:rsidRDefault="00402DCA" w:rsidP="008C505C">
      <w:pPr>
        <w:pStyle w:val="Paragraphedeliste"/>
        <w:tabs>
          <w:tab w:val="left" w:pos="709"/>
        </w:tabs>
        <w:ind w:left="567"/>
      </w:pPr>
      <w:r w:rsidRPr="00E43A2F">
        <w:t xml:space="preserve">Dans le cas de l’assainissement </w:t>
      </w:r>
      <w:r w:rsidR="00EE1244" w:rsidRPr="00E43A2F">
        <w:t>collectif public</w:t>
      </w:r>
      <w:r w:rsidRPr="00E43A2F">
        <w:t xml:space="preserve"> ou </w:t>
      </w:r>
      <w:r w:rsidR="00EE1244" w:rsidRPr="00330CA2">
        <w:t>collectif</w:t>
      </w:r>
      <w:r w:rsidR="00330CA2" w:rsidRPr="00330CA2">
        <w:t xml:space="preserve"> autonome</w:t>
      </w:r>
      <w:r w:rsidRPr="00E43A2F">
        <w:t>, il s’agira de définir les parcelles pour implanter la station d’épuration, bâches de reprise, bassin tampon et les postes de refoulement.</w:t>
      </w:r>
    </w:p>
    <w:p w:rsidR="002B1B42" w:rsidRPr="00E43A2F" w:rsidRDefault="00402DCA" w:rsidP="008C505C">
      <w:pPr>
        <w:pStyle w:val="Paragraphedeliste"/>
        <w:tabs>
          <w:tab w:val="left" w:pos="709"/>
        </w:tabs>
        <w:ind w:left="567"/>
      </w:pPr>
      <w:r w:rsidRPr="00E43A2F">
        <w:t xml:space="preserve">Dans le cas de l’assainissement </w:t>
      </w:r>
      <w:r w:rsidR="00EE1244" w:rsidRPr="00E43A2F">
        <w:t>autonome individuel</w:t>
      </w:r>
      <w:r w:rsidRPr="00E43A2F">
        <w:t xml:space="preserve">, il s’agira </w:t>
      </w:r>
      <w:r w:rsidR="008B2092" w:rsidRPr="00E43A2F">
        <w:t>de définir</w:t>
      </w:r>
      <w:r w:rsidRPr="00E43A2F">
        <w:t xml:space="preserve"> les possibilités d’implantation de la station de traitement, des matières de vidanges,</w:t>
      </w:r>
    </w:p>
    <w:p w:rsidR="009E29BE" w:rsidRPr="00E43A2F" w:rsidRDefault="00402DCA" w:rsidP="008C505C">
      <w:pPr>
        <w:pStyle w:val="Paragraphedeliste"/>
        <w:numPr>
          <w:ilvl w:val="0"/>
          <w:numId w:val="10"/>
        </w:numPr>
        <w:tabs>
          <w:tab w:val="left" w:pos="709"/>
        </w:tabs>
        <w:ind w:left="567" w:firstLine="0"/>
      </w:pPr>
      <w:r w:rsidRPr="00E43A2F">
        <w:t>dans le cadre de l’</w:t>
      </w:r>
      <w:r w:rsidRPr="00E43A2F">
        <w:rPr>
          <w:u w:val="single"/>
        </w:rPr>
        <w:t>implantation d’un émissaire</w:t>
      </w:r>
      <w:r w:rsidRPr="00E43A2F">
        <w:t xml:space="preserve">, des études </w:t>
      </w:r>
      <w:proofErr w:type="spellStart"/>
      <w:r w:rsidRPr="00E43A2F">
        <w:t>courantologiques</w:t>
      </w:r>
      <w:proofErr w:type="spellEnd"/>
      <w:r w:rsidRPr="00E43A2F">
        <w:t>, bathymétrique et de caractérisation des eaux marines océaniques seront nécessaires pour définir le tracé et l’implantation du point de rejet,</w:t>
      </w:r>
    </w:p>
    <w:p w:rsidR="007512DB" w:rsidRPr="00E43A2F" w:rsidRDefault="00402DCA" w:rsidP="008C505C">
      <w:pPr>
        <w:pStyle w:val="Paragraphedeliste"/>
        <w:numPr>
          <w:ilvl w:val="0"/>
          <w:numId w:val="10"/>
        </w:numPr>
        <w:tabs>
          <w:tab w:val="left" w:pos="709"/>
        </w:tabs>
        <w:ind w:left="567" w:firstLine="0"/>
      </w:pPr>
      <w:r w:rsidRPr="00E43A2F">
        <w:t>dans les deux cas d’assainissement et sous réserve de la maîtrise du foncier par le maître d’ouvrage, des études géotechniques, pédologiques et topographiques pourront être réalisées sur les parcelles pressenties</w:t>
      </w:r>
      <w:r w:rsidR="00613D24">
        <w:t>,</w:t>
      </w:r>
    </w:p>
    <w:p w:rsidR="002B1B42" w:rsidRPr="00E43A2F" w:rsidRDefault="007512DB" w:rsidP="008C505C">
      <w:pPr>
        <w:pStyle w:val="Paragraphedeliste"/>
        <w:numPr>
          <w:ilvl w:val="0"/>
          <w:numId w:val="10"/>
        </w:numPr>
        <w:tabs>
          <w:tab w:val="left" w:pos="709"/>
        </w:tabs>
        <w:ind w:left="567" w:firstLine="0"/>
      </w:pPr>
      <w:r w:rsidRPr="00E43A2F">
        <w:t>d</w:t>
      </w:r>
      <w:r w:rsidR="00402DCA" w:rsidRPr="00E43A2F">
        <w:t>ans le cas de la pose d’un réseau, des études topographiques devront être réalisées pour le positionner.</w:t>
      </w:r>
    </w:p>
    <w:p w:rsidR="00E93613" w:rsidRPr="00E43A2F" w:rsidRDefault="00E93613" w:rsidP="008C505C">
      <w:pPr>
        <w:ind w:left="567"/>
      </w:pPr>
      <w:r w:rsidRPr="00E43A2F">
        <w:t xml:space="preserve">La liste des études connexes </w:t>
      </w:r>
      <w:r w:rsidRPr="0070505F">
        <w:t>possibles est jointe en annexe.</w:t>
      </w:r>
    </w:p>
    <w:p w:rsidR="002B1B42" w:rsidRPr="00E43A2F" w:rsidRDefault="008B2092" w:rsidP="00613D24">
      <w:pPr>
        <w:pStyle w:val="Titre3"/>
        <w:spacing w:before="120" w:after="120"/>
        <w:ind w:left="1860" w:hanging="431"/>
        <w:rPr>
          <w:rFonts w:ascii="Times New Roman" w:hAnsi="Times New Roman"/>
        </w:rPr>
      </w:pPr>
      <w:bookmarkStart w:id="26" w:name="_Toc434045670"/>
      <w:bookmarkStart w:id="27" w:name="_Toc528331177"/>
      <w:bookmarkEnd w:id="24"/>
      <w:r w:rsidRPr="00E43A2F">
        <w:rPr>
          <w:rFonts w:ascii="Times New Roman" w:hAnsi="Times New Roman"/>
        </w:rPr>
        <w:t>Élaboration</w:t>
      </w:r>
      <w:r w:rsidR="00402DCA" w:rsidRPr="00E43A2F">
        <w:rPr>
          <w:rFonts w:ascii="Times New Roman" w:hAnsi="Times New Roman"/>
        </w:rPr>
        <w:t xml:space="preserve"> des scénarii retenus :</w:t>
      </w:r>
      <w:bookmarkEnd w:id="26"/>
      <w:bookmarkEnd w:id="27"/>
    </w:p>
    <w:p w:rsidR="00D0243C" w:rsidRPr="00E43A2F" w:rsidRDefault="00402DCA" w:rsidP="00AE2DA8">
      <w:r w:rsidRPr="00E43A2F">
        <w:t>Les missions porteront sur la description des ouvrages, des équipements, de l’organisation du service et d'un chiffrage indicatif global permettant la comparaison des dépenses d'investissement et d'exploitation.</w:t>
      </w:r>
    </w:p>
    <w:p w:rsidR="00D0243C" w:rsidRPr="00E43A2F" w:rsidRDefault="00402DCA" w:rsidP="00613D24">
      <w:pPr>
        <w:pStyle w:val="Titre4"/>
        <w:spacing w:before="120" w:after="120"/>
        <w:ind w:left="1928" w:hanging="357"/>
        <w:rPr>
          <w:rFonts w:ascii="Times New Roman" w:hAnsi="Times New Roman"/>
          <w:sz w:val="24"/>
          <w:szCs w:val="24"/>
        </w:rPr>
      </w:pPr>
      <w:bookmarkStart w:id="28" w:name="_Toc528331178"/>
      <w:r w:rsidRPr="00E43A2F">
        <w:rPr>
          <w:rFonts w:ascii="Times New Roman" w:hAnsi="Times New Roman"/>
          <w:sz w:val="24"/>
          <w:szCs w:val="24"/>
        </w:rPr>
        <w:t>Dans le cas de l’assainissement non collectif</w:t>
      </w:r>
      <w:r w:rsidR="00EE1244" w:rsidRPr="00E43A2F">
        <w:rPr>
          <w:rFonts w:ascii="Times New Roman" w:hAnsi="Times New Roman"/>
          <w:sz w:val="24"/>
          <w:szCs w:val="24"/>
        </w:rPr>
        <w:t xml:space="preserve"> public</w:t>
      </w:r>
      <w:bookmarkEnd w:id="28"/>
    </w:p>
    <w:p w:rsidR="00D0243C" w:rsidRPr="00E43A2F" w:rsidRDefault="00402DCA" w:rsidP="00D14E1B">
      <w:r w:rsidRPr="00E43A2F">
        <w:t>Les projets de scénarii prendront en compte le service complet de l’assainissement non collectif (ANC) dont :</w:t>
      </w:r>
    </w:p>
    <w:p w:rsidR="00D0243C" w:rsidRPr="00E43A2F" w:rsidRDefault="00402DCA" w:rsidP="00E967A2">
      <w:pPr>
        <w:pStyle w:val="Paragraphedeliste"/>
        <w:numPr>
          <w:ilvl w:val="0"/>
          <w:numId w:val="13"/>
        </w:numPr>
        <w:tabs>
          <w:tab w:val="left" w:pos="709"/>
        </w:tabs>
        <w:ind w:left="567" w:firstLine="0"/>
      </w:pPr>
      <w:r w:rsidRPr="00E43A2F">
        <w:t>les diagnostics des ouvrages individuels</w:t>
      </w:r>
      <w:r w:rsidR="00AE2DA8" w:rsidRPr="00E43A2F">
        <w:t xml:space="preserve"> sous forme de panels</w:t>
      </w:r>
      <w:r w:rsidRPr="00E43A2F">
        <w:t>,</w:t>
      </w:r>
      <w:r w:rsidR="00824C8B" w:rsidRPr="00E43A2F">
        <w:t xml:space="preserve"> (un échantillon représentatif sera sélectionné)</w:t>
      </w:r>
      <w:r w:rsidR="0081382B">
        <w:t>,</w:t>
      </w:r>
    </w:p>
    <w:p w:rsidR="00D0243C" w:rsidRPr="00E43A2F" w:rsidRDefault="00402DCA" w:rsidP="00E967A2">
      <w:pPr>
        <w:pStyle w:val="Paragraphedeliste"/>
        <w:numPr>
          <w:ilvl w:val="0"/>
          <w:numId w:val="13"/>
        </w:numPr>
        <w:tabs>
          <w:tab w:val="left" w:pos="709"/>
        </w:tabs>
        <w:ind w:left="567" w:firstLine="0"/>
      </w:pPr>
      <w:r w:rsidRPr="00E43A2F">
        <w:t>les contrôles : fréquence, contrôle conception et d’implantation, contrôle d’entretien des ouvrages, contrôle de conformité des ins</w:t>
      </w:r>
      <w:r w:rsidR="00C44D9C">
        <w:t>tallations et des réparations,</w:t>
      </w:r>
    </w:p>
    <w:p w:rsidR="00D0243C" w:rsidRPr="00E43A2F" w:rsidRDefault="00C44D9C" w:rsidP="00E967A2">
      <w:pPr>
        <w:pStyle w:val="Paragraphedeliste"/>
        <w:numPr>
          <w:ilvl w:val="0"/>
          <w:numId w:val="13"/>
        </w:numPr>
        <w:tabs>
          <w:tab w:val="left" w:pos="709"/>
        </w:tabs>
        <w:ind w:left="567" w:firstLine="0"/>
      </w:pPr>
      <w:r>
        <w:t>les modalités de vidange,</w:t>
      </w:r>
    </w:p>
    <w:p w:rsidR="00D0243C" w:rsidRPr="00E43A2F" w:rsidRDefault="00402DCA" w:rsidP="00E967A2">
      <w:pPr>
        <w:pStyle w:val="Paragraphedeliste"/>
        <w:numPr>
          <w:ilvl w:val="0"/>
          <w:numId w:val="13"/>
        </w:numPr>
        <w:tabs>
          <w:tab w:val="left" w:pos="709"/>
        </w:tabs>
        <w:ind w:left="567" w:firstLine="0"/>
      </w:pPr>
      <w:r w:rsidRPr="00E43A2F">
        <w:t xml:space="preserve">les moyens humains et techniques de mise </w:t>
      </w:r>
      <w:r w:rsidR="008B2092" w:rsidRPr="00E43A2F">
        <w:t xml:space="preserve">en </w:t>
      </w:r>
      <w:r w:rsidRPr="00E43A2F">
        <w:t>œuvre,</w:t>
      </w:r>
    </w:p>
    <w:p w:rsidR="00D0243C" w:rsidRPr="00E43A2F" w:rsidRDefault="00402DCA" w:rsidP="00E967A2">
      <w:pPr>
        <w:pStyle w:val="Paragraphedeliste"/>
        <w:numPr>
          <w:ilvl w:val="0"/>
          <w:numId w:val="13"/>
        </w:numPr>
        <w:tabs>
          <w:tab w:val="left" w:pos="709"/>
        </w:tabs>
        <w:ind w:left="567" w:firstLine="0"/>
      </w:pPr>
      <w:r w:rsidRPr="00E43A2F">
        <w:t>les moyens de collecte et de traitement des matières de vidange (graisses et boues),</w:t>
      </w:r>
    </w:p>
    <w:p w:rsidR="00D0243C" w:rsidRPr="00E43A2F" w:rsidRDefault="00402DCA" w:rsidP="00E967A2">
      <w:pPr>
        <w:pStyle w:val="Paragraphedeliste"/>
        <w:numPr>
          <w:ilvl w:val="0"/>
          <w:numId w:val="13"/>
        </w:numPr>
        <w:tabs>
          <w:tab w:val="left" w:pos="709"/>
        </w:tabs>
        <w:ind w:left="567" w:firstLine="0"/>
      </w:pPr>
      <w:r w:rsidRPr="00E43A2F">
        <w:t>la facturation du service,</w:t>
      </w:r>
    </w:p>
    <w:p w:rsidR="001854C7" w:rsidRPr="00E43A2F" w:rsidRDefault="00402DCA" w:rsidP="00E967A2">
      <w:pPr>
        <w:pStyle w:val="Paragraphedeliste"/>
        <w:numPr>
          <w:ilvl w:val="0"/>
          <w:numId w:val="13"/>
        </w:numPr>
        <w:tabs>
          <w:tab w:val="left" w:pos="709"/>
        </w:tabs>
        <w:ind w:left="567" w:firstLine="0"/>
      </w:pPr>
      <w:r w:rsidRPr="00E43A2F">
        <w:t>la gestion administrative.</w:t>
      </w:r>
    </w:p>
    <w:p w:rsidR="00C23600" w:rsidRPr="00E43A2F" w:rsidRDefault="00C23600" w:rsidP="00C23600">
      <w:r w:rsidRPr="00E43A2F">
        <w:t>Les ouvrag</w:t>
      </w:r>
      <w:r w:rsidR="00E967A2">
        <w:t>es à diagnostiquer ne concerneront</w:t>
      </w:r>
      <w:r w:rsidRPr="00E43A2F">
        <w:t xml:space="preserve"> que les constructions récentes pour lesquelles les accès aux ouvrages seront garantis.</w:t>
      </w:r>
    </w:p>
    <w:p w:rsidR="00D0243C" w:rsidRPr="00E43A2F" w:rsidRDefault="00402DCA" w:rsidP="00E967A2">
      <w:pPr>
        <w:pStyle w:val="Titre4"/>
        <w:spacing w:before="120" w:after="120"/>
        <w:ind w:left="1928" w:hanging="357"/>
        <w:rPr>
          <w:rFonts w:ascii="Times New Roman" w:hAnsi="Times New Roman"/>
          <w:sz w:val="24"/>
          <w:szCs w:val="24"/>
        </w:rPr>
      </w:pPr>
      <w:bookmarkStart w:id="29" w:name="_Toc528331179"/>
      <w:r w:rsidRPr="00E43A2F">
        <w:rPr>
          <w:rFonts w:ascii="Times New Roman" w:hAnsi="Times New Roman"/>
          <w:sz w:val="24"/>
          <w:szCs w:val="24"/>
        </w:rPr>
        <w:t xml:space="preserve">Dans le cas d’assainissement </w:t>
      </w:r>
      <w:r w:rsidR="00EE1244" w:rsidRPr="00E43A2F">
        <w:rPr>
          <w:rFonts w:ascii="Times New Roman" w:hAnsi="Times New Roman"/>
          <w:sz w:val="24"/>
          <w:szCs w:val="24"/>
        </w:rPr>
        <w:t>collectif public</w:t>
      </w:r>
      <w:bookmarkEnd w:id="29"/>
    </w:p>
    <w:p w:rsidR="00540725" w:rsidRPr="00E43A2F" w:rsidRDefault="00402DCA" w:rsidP="00D14E1B">
      <w:r w:rsidRPr="00E43A2F">
        <w:t xml:space="preserve">Les projets de scénarii prendront en compte le service complet de l’assainissement </w:t>
      </w:r>
      <w:r w:rsidR="00EE1244" w:rsidRPr="00E43A2F">
        <w:t>collectif public</w:t>
      </w:r>
      <w:r w:rsidRPr="00E43A2F">
        <w:t xml:space="preserve"> (AC) dont :</w:t>
      </w:r>
    </w:p>
    <w:p w:rsidR="00540725" w:rsidRPr="00E43A2F" w:rsidRDefault="00402DCA" w:rsidP="009C684D">
      <w:pPr>
        <w:pStyle w:val="Paragraphedeliste"/>
        <w:numPr>
          <w:ilvl w:val="0"/>
          <w:numId w:val="13"/>
        </w:numPr>
        <w:tabs>
          <w:tab w:val="left" w:pos="709"/>
        </w:tabs>
        <w:ind w:left="567" w:firstLine="0"/>
      </w:pPr>
      <w:r w:rsidRPr="00E43A2F">
        <w:t>les unités de traitement : station d’épuration, unité de traitement des matières de vidanges,</w:t>
      </w:r>
    </w:p>
    <w:p w:rsidR="00540725" w:rsidRPr="00E43A2F" w:rsidRDefault="00402DCA" w:rsidP="009C684D">
      <w:pPr>
        <w:pStyle w:val="Paragraphedeliste"/>
        <w:numPr>
          <w:ilvl w:val="0"/>
          <w:numId w:val="13"/>
        </w:numPr>
        <w:tabs>
          <w:tab w:val="left" w:pos="709"/>
        </w:tabs>
        <w:ind w:left="567" w:firstLine="0"/>
      </w:pPr>
      <w:r w:rsidRPr="00E43A2F">
        <w:t xml:space="preserve">les unités </w:t>
      </w:r>
      <w:r w:rsidR="008B2092" w:rsidRPr="00E43A2F">
        <w:t>de collecte</w:t>
      </w:r>
      <w:r w:rsidRPr="00E43A2F">
        <w:t> : réseaux, postes de r</w:t>
      </w:r>
      <w:r w:rsidR="00C44D9C">
        <w:t>elevage, postes de refoulement,</w:t>
      </w:r>
    </w:p>
    <w:p w:rsidR="00540725" w:rsidRPr="00E43A2F" w:rsidRDefault="00402DCA" w:rsidP="009C684D">
      <w:pPr>
        <w:pStyle w:val="Paragraphedeliste"/>
        <w:numPr>
          <w:ilvl w:val="0"/>
          <w:numId w:val="13"/>
        </w:numPr>
        <w:tabs>
          <w:tab w:val="left" w:pos="709"/>
        </w:tabs>
        <w:ind w:left="567" w:firstLine="0"/>
      </w:pPr>
      <w:r w:rsidRPr="00E43A2F">
        <w:t>l’émissaire de rejet : océan, lagon ou autre,</w:t>
      </w:r>
    </w:p>
    <w:p w:rsidR="00F3402B" w:rsidRPr="00E43A2F" w:rsidRDefault="00402DCA" w:rsidP="009C684D">
      <w:pPr>
        <w:pStyle w:val="Paragraphedeliste"/>
        <w:numPr>
          <w:ilvl w:val="0"/>
          <w:numId w:val="13"/>
        </w:numPr>
        <w:tabs>
          <w:tab w:val="left" w:pos="709"/>
        </w:tabs>
        <w:ind w:left="567" w:firstLine="0"/>
      </w:pPr>
      <w:r w:rsidRPr="00E43A2F">
        <w:t>les moyens humains et techniques pour l’exploitation des ouvrages,</w:t>
      </w:r>
    </w:p>
    <w:p w:rsidR="00F3402B" w:rsidRPr="00E43A2F" w:rsidRDefault="00402DCA" w:rsidP="009C684D">
      <w:pPr>
        <w:pStyle w:val="Paragraphedeliste"/>
        <w:numPr>
          <w:ilvl w:val="0"/>
          <w:numId w:val="13"/>
        </w:numPr>
        <w:tabs>
          <w:tab w:val="left" w:pos="709"/>
        </w:tabs>
        <w:ind w:left="567" w:firstLine="0"/>
      </w:pPr>
      <w:r w:rsidRPr="00E43A2F">
        <w:t>la facturation du service (assiette),</w:t>
      </w:r>
    </w:p>
    <w:p w:rsidR="00F3402B" w:rsidRPr="00E43A2F" w:rsidRDefault="00402DCA" w:rsidP="009C684D">
      <w:pPr>
        <w:pStyle w:val="Paragraphedeliste"/>
        <w:numPr>
          <w:ilvl w:val="0"/>
          <w:numId w:val="13"/>
        </w:numPr>
        <w:tabs>
          <w:tab w:val="left" w:pos="709"/>
        </w:tabs>
        <w:ind w:left="567" w:firstLine="0"/>
      </w:pPr>
      <w:r w:rsidRPr="00E43A2F">
        <w:t>l’organisation du service,</w:t>
      </w:r>
    </w:p>
    <w:p w:rsidR="00540725" w:rsidRPr="00E43A2F" w:rsidRDefault="00402DCA" w:rsidP="009C684D">
      <w:pPr>
        <w:pStyle w:val="Paragraphedeliste"/>
        <w:numPr>
          <w:ilvl w:val="0"/>
          <w:numId w:val="13"/>
        </w:numPr>
        <w:tabs>
          <w:tab w:val="left" w:pos="709"/>
        </w:tabs>
        <w:ind w:left="567" w:firstLine="0"/>
      </w:pPr>
      <w:r w:rsidRPr="00E43A2F">
        <w:t>la gestion administrative.</w:t>
      </w:r>
    </w:p>
    <w:p w:rsidR="00454890" w:rsidRPr="00E43A2F" w:rsidRDefault="00402DCA" w:rsidP="00133FDA">
      <w:pPr>
        <w:pStyle w:val="Titre3"/>
        <w:spacing w:before="120" w:after="120"/>
        <w:ind w:left="1860" w:hanging="431"/>
        <w:rPr>
          <w:rFonts w:ascii="Times New Roman" w:hAnsi="Times New Roman"/>
        </w:rPr>
      </w:pPr>
      <w:bookmarkStart w:id="30" w:name="_Toc528331180"/>
      <w:r w:rsidRPr="00E43A2F">
        <w:rPr>
          <w:rFonts w:ascii="Times New Roman" w:hAnsi="Times New Roman"/>
        </w:rPr>
        <w:t>Plan directeur et définitions des ouvrages (sommaire)</w:t>
      </w:r>
      <w:r w:rsidR="003733B0">
        <w:rPr>
          <w:rFonts w:ascii="Times New Roman" w:hAnsi="Times New Roman"/>
        </w:rPr>
        <w:t> :</w:t>
      </w:r>
      <w:bookmarkEnd w:id="30"/>
    </w:p>
    <w:p w:rsidR="00454890" w:rsidRPr="00E43A2F" w:rsidRDefault="00402DCA" w:rsidP="00D14E1B">
      <w:r w:rsidRPr="00E43A2F">
        <w:t>Cette phase de l'étude consiste à proposer et à élaborer un programme hiérarchisé des actions à engager :</w:t>
      </w:r>
    </w:p>
    <w:p w:rsidR="00454890" w:rsidRPr="00E43A2F" w:rsidRDefault="00402DCA" w:rsidP="00133FDA">
      <w:pPr>
        <w:pStyle w:val="Paragraphedeliste"/>
        <w:numPr>
          <w:ilvl w:val="0"/>
          <w:numId w:val="17"/>
        </w:numPr>
        <w:tabs>
          <w:tab w:val="left" w:pos="709"/>
        </w:tabs>
        <w:ind w:left="567" w:firstLine="0"/>
      </w:pPr>
      <w:r w:rsidRPr="00E43A2F">
        <w:t>améliorer le fonctionnement actuel du système,</w:t>
      </w:r>
    </w:p>
    <w:p w:rsidR="00454890" w:rsidRPr="00E43A2F" w:rsidRDefault="00402DCA" w:rsidP="00133FDA">
      <w:pPr>
        <w:pStyle w:val="Paragraphedeliste"/>
        <w:numPr>
          <w:ilvl w:val="0"/>
          <w:numId w:val="17"/>
        </w:numPr>
        <w:tabs>
          <w:tab w:val="left" w:pos="709"/>
        </w:tabs>
        <w:ind w:left="567" w:firstLine="0"/>
      </w:pPr>
      <w:r w:rsidRPr="00E43A2F">
        <w:t>prévoir les besoins en termes d’ouvrages à terme et aménager le système de collecte en conséquence,</w:t>
      </w:r>
    </w:p>
    <w:p w:rsidR="00454890" w:rsidRPr="00E43A2F" w:rsidRDefault="00402DCA" w:rsidP="00133FDA">
      <w:pPr>
        <w:pStyle w:val="Paragraphedeliste"/>
        <w:numPr>
          <w:ilvl w:val="0"/>
          <w:numId w:val="17"/>
        </w:numPr>
        <w:tabs>
          <w:tab w:val="left" w:pos="709"/>
        </w:tabs>
        <w:ind w:left="567" w:firstLine="0"/>
      </w:pPr>
      <w:r w:rsidRPr="00E43A2F">
        <w:t>définir et proposer les sites de rejet et caractéristiques des installations de traitement,</w:t>
      </w:r>
    </w:p>
    <w:p w:rsidR="00454890" w:rsidRPr="00E43A2F" w:rsidRDefault="00402DCA" w:rsidP="00133FDA">
      <w:pPr>
        <w:pStyle w:val="Paragraphedeliste"/>
        <w:numPr>
          <w:ilvl w:val="0"/>
          <w:numId w:val="17"/>
        </w:numPr>
        <w:tabs>
          <w:tab w:val="left" w:pos="709"/>
        </w:tabs>
        <w:ind w:left="567" w:firstLine="0"/>
      </w:pPr>
      <w:r w:rsidRPr="00E43A2F">
        <w:t>réaliser une modélisation du réseau,</w:t>
      </w:r>
    </w:p>
    <w:p w:rsidR="00454890" w:rsidRPr="00E43A2F" w:rsidRDefault="00402DCA" w:rsidP="00133FDA">
      <w:pPr>
        <w:pStyle w:val="Paragraphedeliste"/>
        <w:numPr>
          <w:ilvl w:val="0"/>
          <w:numId w:val="17"/>
        </w:numPr>
        <w:tabs>
          <w:tab w:val="left" w:pos="709"/>
        </w:tabs>
        <w:ind w:left="567" w:firstLine="0"/>
      </w:pPr>
      <w:r w:rsidRPr="00E43A2F">
        <w:t>paramètres chimiques ciblés et objectifs du traitement.</w:t>
      </w:r>
    </w:p>
    <w:p w:rsidR="00C81BB3" w:rsidRDefault="00C81BB3">
      <w:pPr>
        <w:spacing w:before="0"/>
        <w:jc w:val="left"/>
        <w:rPr>
          <w:u w:val="single"/>
        </w:rPr>
      </w:pPr>
      <w:bookmarkStart w:id="31" w:name="_Toc434045671"/>
      <w:r>
        <w:br w:type="page"/>
      </w:r>
    </w:p>
    <w:p w:rsidR="00454890" w:rsidRPr="00E43A2F" w:rsidRDefault="00402DCA" w:rsidP="006D24EF">
      <w:pPr>
        <w:pStyle w:val="Titre4"/>
        <w:numPr>
          <w:ilvl w:val="3"/>
          <w:numId w:val="19"/>
        </w:numPr>
        <w:spacing w:before="120" w:after="120"/>
        <w:ind w:left="1928" w:hanging="357"/>
        <w:rPr>
          <w:rFonts w:ascii="Times New Roman" w:hAnsi="Times New Roman"/>
          <w:sz w:val="24"/>
          <w:szCs w:val="24"/>
        </w:rPr>
      </w:pPr>
      <w:bookmarkStart w:id="32" w:name="_Toc528331181"/>
      <w:r w:rsidRPr="00E43A2F">
        <w:rPr>
          <w:rFonts w:ascii="Times New Roman" w:hAnsi="Times New Roman"/>
          <w:sz w:val="24"/>
          <w:szCs w:val="24"/>
        </w:rPr>
        <w:t>Plan type des ouvrages</w:t>
      </w:r>
      <w:bookmarkEnd w:id="31"/>
      <w:bookmarkEnd w:id="32"/>
    </w:p>
    <w:p w:rsidR="00454890" w:rsidRPr="00E43A2F" w:rsidRDefault="00402DCA" w:rsidP="00D14E1B">
      <w:r w:rsidRPr="00E43A2F">
        <w:t>Il sera réalisé un catalogue précis des différents types d’installation (plans et dimensionnement) qui permettra de chiffrer précisément les installations en fonction des besoins et options techniques retenues.</w:t>
      </w:r>
    </w:p>
    <w:p w:rsidR="00454890" w:rsidRPr="00E43A2F" w:rsidRDefault="00402DCA" w:rsidP="00D14E1B">
      <w:r w:rsidRPr="00E43A2F">
        <w:t xml:space="preserve">En AC : il s’agira de dimensionner les réseaux (canalisation, postes de refoulement), la </w:t>
      </w:r>
      <w:proofErr w:type="spellStart"/>
      <w:r w:rsidRPr="00E43A2F">
        <w:t>step</w:t>
      </w:r>
      <w:proofErr w:type="spellEnd"/>
      <w:r w:rsidRPr="00E43A2F">
        <w:t xml:space="preserve"> (ou plusieurs en fonction du scénario) et le(s) émissaire(</w:t>
      </w:r>
      <w:r w:rsidR="00C44D9C">
        <w:t>s) de rejet.</w:t>
      </w:r>
    </w:p>
    <w:p w:rsidR="00180BE6" w:rsidRPr="00E43A2F" w:rsidRDefault="00402DCA" w:rsidP="00D14E1B">
      <w:r w:rsidRPr="00E43A2F">
        <w:t>En ANC : il s’agira de dimensionner la station de traitement des matières de vidange et les équipements de curage.</w:t>
      </w:r>
    </w:p>
    <w:p w:rsidR="00180BE6" w:rsidRPr="00E43A2F" w:rsidRDefault="00402DCA" w:rsidP="006D24EF">
      <w:pPr>
        <w:pStyle w:val="Titre4"/>
        <w:spacing w:before="120" w:after="120"/>
        <w:ind w:left="1928" w:hanging="357"/>
        <w:rPr>
          <w:rFonts w:ascii="Times New Roman" w:hAnsi="Times New Roman"/>
          <w:sz w:val="24"/>
          <w:szCs w:val="24"/>
        </w:rPr>
      </w:pPr>
      <w:bookmarkStart w:id="33" w:name="_Toc528331182"/>
      <w:r w:rsidRPr="00E43A2F">
        <w:rPr>
          <w:rFonts w:ascii="Times New Roman" w:hAnsi="Times New Roman"/>
          <w:sz w:val="24"/>
          <w:szCs w:val="24"/>
        </w:rPr>
        <w:t>Etude de la stratégie d’assainissement</w:t>
      </w:r>
      <w:bookmarkEnd w:id="33"/>
    </w:p>
    <w:p w:rsidR="00E93613" w:rsidRPr="00E43A2F" w:rsidRDefault="00402DCA" w:rsidP="00D14E1B">
      <w:r w:rsidRPr="00E43A2F">
        <w:t xml:space="preserve">Le bureau d’études réalisera une estimation </w:t>
      </w:r>
      <w:r w:rsidR="00E90C05" w:rsidRPr="00E43A2F">
        <w:t xml:space="preserve">indicative </w:t>
      </w:r>
      <w:r w:rsidRPr="00E43A2F">
        <w:t>des coûts de fonctionnement, des coûts d’amortissement et des coûts de revient total du service d’assainissement pour chaque scénario proposé.</w:t>
      </w:r>
    </w:p>
    <w:p w:rsidR="00604DF4" w:rsidRPr="00E43A2F" w:rsidRDefault="00402DCA" w:rsidP="006D24EF">
      <w:pPr>
        <w:pStyle w:val="Titre3"/>
        <w:spacing w:before="120" w:after="120"/>
        <w:ind w:left="1860" w:hanging="431"/>
        <w:rPr>
          <w:rFonts w:ascii="Times New Roman" w:hAnsi="Times New Roman"/>
        </w:rPr>
      </w:pPr>
      <w:bookmarkStart w:id="34" w:name="_Toc528331183"/>
      <w:r w:rsidRPr="00E43A2F">
        <w:rPr>
          <w:rFonts w:ascii="Times New Roman" w:hAnsi="Times New Roman"/>
        </w:rPr>
        <w:t>Analyse multicritère des scénarii :</w:t>
      </w:r>
      <w:bookmarkEnd w:id="34"/>
    </w:p>
    <w:p w:rsidR="008B6862" w:rsidRPr="00E43A2F" w:rsidRDefault="00402DCA" w:rsidP="00D14E1B">
      <w:pPr>
        <w:pStyle w:val="Corpsdetexte"/>
        <w:rPr>
          <w:sz w:val="24"/>
        </w:rPr>
      </w:pPr>
      <w:r w:rsidRPr="00E43A2F">
        <w:rPr>
          <w:sz w:val="24"/>
        </w:rPr>
        <w:t>Ces solutions feront l’objet d’une analyse multicritère, intégrant notamment la simulation des modes et coûts pluriannuels du service public d’assainissement (SPIC).</w:t>
      </w:r>
    </w:p>
    <w:p w:rsidR="008B6862" w:rsidRPr="00E43A2F" w:rsidRDefault="00402DCA" w:rsidP="00D14E1B">
      <w:pPr>
        <w:pStyle w:val="Corpsdetexte"/>
        <w:rPr>
          <w:sz w:val="24"/>
        </w:rPr>
      </w:pPr>
      <w:r w:rsidRPr="00E43A2F">
        <w:rPr>
          <w:sz w:val="24"/>
        </w:rPr>
        <w:t>Les critères de choix relèveront de manière non exhaustive :</w:t>
      </w:r>
    </w:p>
    <w:p w:rsidR="008B6862" w:rsidRPr="00E43A2F" w:rsidRDefault="00402DCA" w:rsidP="00A0110D">
      <w:pPr>
        <w:pStyle w:val="Corpsdetexte"/>
        <w:numPr>
          <w:ilvl w:val="0"/>
          <w:numId w:val="18"/>
        </w:numPr>
        <w:spacing w:before="0"/>
        <w:ind w:left="714" w:hanging="357"/>
        <w:rPr>
          <w:sz w:val="24"/>
        </w:rPr>
      </w:pPr>
      <w:r w:rsidRPr="00E43A2F">
        <w:rPr>
          <w:sz w:val="24"/>
        </w:rPr>
        <w:t>de l’environnement,</w:t>
      </w:r>
    </w:p>
    <w:p w:rsidR="008B6862" w:rsidRPr="00E43A2F" w:rsidRDefault="00402DCA" w:rsidP="00A0110D">
      <w:pPr>
        <w:pStyle w:val="Corpsdetexte"/>
        <w:numPr>
          <w:ilvl w:val="0"/>
          <w:numId w:val="18"/>
        </w:numPr>
        <w:spacing w:before="0"/>
        <w:ind w:left="714" w:hanging="357"/>
        <w:rPr>
          <w:sz w:val="24"/>
        </w:rPr>
      </w:pPr>
      <w:r w:rsidRPr="00E43A2F">
        <w:rPr>
          <w:sz w:val="24"/>
        </w:rPr>
        <w:t>sanitaire,</w:t>
      </w:r>
    </w:p>
    <w:p w:rsidR="001C11FE" w:rsidRPr="00E43A2F" w:rsidRDefault="00402DCA" w:rsidP="00A0110D">
      <w:pPr>
        <w:pStyle w:val="Corpsdetexte"/>
        <w:numPr>
          <w:ilvl w:val="0"/>
          <w:numId w:val="18"/>
        </w:numPr>
        <w:spacing w:before="0"/>
        <w:ind w:left="714" w:hanging="357"/>
        <w:rPr>
          <w:sz w:val="24"/>
        </w:rPr>
      </w:pPr>
      <w:r w:rsidRPr="00E43A2F">
        <w:rPr>
          <w:sz w:val="24"/>
        </w:rPr>
        <w:t>économique et financier (fonctionnement, investissement),</w:t>
      </w:r>
    </w:p>
    <w:p w:rsidR="008B6862" w:rsidRPr="00E43A2F" w:rsidRDefault="00402DCA" w:rsidP="00A0110D">
      <w:pPr>
        <w:pStyle w:val="Corpsdetexte"/>
        <w:numPr>
          <w:ilvl w:val="0"/>
          <w:numId w:val="18"/>
        </w:numPr>
        <w:spacing w:before="0"/>
        <w:ind w:left="714" w:hanging="357"/>
        <w:rPr>
          <w:sz w:val="24"/>
        </w:rPr>
      </w:pPr>
      <w:r w:rsidRPr="00E43A2F">
        <w:rPr>
          <w:sz w:val="24"/>
        </w:rPr>
        <w:t>mise en œuvre (travaux et service),</w:t>
      </w:r>
    </w:p>
    <w:p w:rsidR="001C11FE" w:rsidRPr="00E43A2F" w:rsidRDefault="00402DCA" w:rsidP="00A0110D">
      <w:pPr>
        <w:pStyle w:val="Corpsdetexte"/>
        <w:numPr>
          <w:ilvl w:val="0"/>
          <w:numId w:val="18"/>
        </w:numPr>
        <w:spacing w:before="0"/>
        <w:ind w:left="714" w:hanging="357"/>
        <w:rPr>
          <w:sz w:val="24"/>
        </w:rPr>
      </w:pPr>
      <w:r w:rsidRPr="00E43A2F">
        <w:rPr>
          <w:sz w:val="24"/>
        </w:rPr>
        <w:t>nuisances (des travaux et issues de l’exploitation).</w:t>
      </w:r>
    </w:p>
    <w:p w:rsidR="00E1311D" w:rsidRPr="00E43A2F" w:rsidRDefault="00402DCA" w:rsidP="00D14E1B">
      <w:r w:rsidRPr="00E43A2F">
        <w:t>Une comparaison financière sur la base de prix moyens qui seront exposés et justifiés, tant en investissement qu’en exploitation, sera présentée.</w:t>
      </w:r>
    </w:p>
    <w:p w:rsidR="008B6862" w:rsidRPr="00E43A2F" w:rsidRDefault="00402DCA" w:rsidP="00D14E1B">
      <w:r w:rsidRPr="00E43A2F">
        <w:t>Pour ce dernier point, il est rappelé que :</w:t>
      </w:r>
    </w:p>
    <w:p w:rsidR="008B6862" w:rsidRPr="00E43A2F" w:rsidRDefault="006D24EF" w:rsidP="006D24EF">
      <w:pPr>
        <w:pStyle w:val="Paragraphedeliste"/>
        <w:numPr>
          <w:ilvl w:val="0"/>
          <w:numId w:val="20"/>
        </w:numPr>
        <w:tabs>
          <w:tab w:val="left" w:pos="709"/>
        </w:tabs>
        <w:ind w:left="567" w:firstLine="0"/>
      </w:pPr>
      <w:r>
        <w:t>l</w:t>
      </w:r>
      <w:r w:rsidR="00402DCA" w:rsidRPr="00E43A2F">
        <w:t>a durée de vie des installations doit être prise en compte (calcul des amortissements : durée de vie du génie-civil pour une base de 40 ans),</w:t>
      </w:r>
    </w:p>
    <w:p w:rsidR="001E69DB" w:rsidRPr="00E43A2F" w:rsidRDefault="006D24EF" w:rsidP="006D24EF">
      <w:pPr>
        <w:pStyle w:val="Paragraphedeliste"/>
        <w:numPr>
          <w:ilvl w:val="0"/>
          <w:numId w:val="20"/>
        </w:numPr>
        <w:tabs>
          <w:tab w:val="left" w:pos="709"/>
        </w:tabs>
        <w:ind w:left="567" w:firstLine="0"/>
      </w:pPr>
      <w:r>
        <w:t>l</w:t>
      </w:r>
      <w:r w:rsidR="00402DCA" w:rsidRPr="00E43A2F">
        <w:t xml:space="preserve">es coûts des solutions d’assainissement </w:t>
      </w:r>
      <w:r w:rsidR="00EE1244" w:rsidRPr="00E43A2F">
        <w:t>autonome</w:t>
      </w:r>
      <w:r w:rsidR="00402DCA" w:rsidRPr="00E43A2F">
        <w:t xml:space="preserve"> prendront en compte l’ensemble des coûts énoncés </w:t>
      </w:r>
      <w:r w:rsidR="00330CA2" w:rsidRPr="00485AC1">
        <w:t>au point 2) i</w:t>
      </w:r>
      <w:r w:rsidR="00402DCA" w:rsidRPr="00485AC1">
        <w:t>.</w:t>
      </w:r>
      <w:r w:rsidR="00402DCA" w:rsidRPr="00E43A2F">
        <w:t xml:space="preserve"> de fonctionnement et en investissement en parties privative et publique.</w:t>
      </w:r>
    </w:p>
    <w:p w:rsidR="000F209B" w:rsidRPr="00A22B17" w:rsidRDefault="00402DCA" w:rsidP="003733B0">
      <w:pPr>
        <w:pStyle w:val="Titre3"/>
        <w:spacing w:before="120" w:after="120"/>
        <w:ind w:left="1860" w:hanging="431"/>
        <w:rPr>
          <w:rFonts w:ascii="Times New Roman" w:hAnsi="Times New Roman"/>
        </w:rPr>
      </w:pPr>
      <w:bookmarkStart w:id="35" w:name="_Toc528331184"/>
      <w:r w:rsidRPr="00A22B17">
        <w:rPr>
          <w:rFonts w:ascii="Times New Roman" w:hAnsi="Times New Roman"/>
        </w:rPr>
        <w:t>Choix du scénario et synthèse :</w:t>
      </w:r>
      <w:bookmarkEnd w:id="35"/>
    </w:p>
    <w:p w:rsidR="00A22B17" w:rsidRPr="00A22B17" w:rsidRDefault="00402DCA" w:rsidP="00D14E1B">
      <w:pPr>
        <w:pStyle w:val="Corpsdetexte"/>
        <w:rPr>
          <w:sz w:val="24"/>
        </w:rPr>
      </w:pPr>
      <w:r w:rsidRPr="00A22B17">
        <w:rPr>
          <w:sz w:val="24"/>
        </w:rPr>
        <w:t xml:space="preserve">Un rapport de synthèse de cette phase sera rendu </w:t>
      </w:r>
      <w:r w:rsidR="00A22B17" w:rsidRPr="00A22B17">
        <w:rPr>
          <w:sz w:val="24"/>
        </w:rPr>
        <w:t xml:space="preserve">et une présentation </w:t>
      </w:r>
      <w:proofErr w:type="spellStart"/>
      <w:r w:rsidR="00A22B17" w:rsidRPr="00A22B17">
        <w:rPr>
          <w:sz w:val="24"/>
        </w:rPr>
        <w:t>powerpoint</w:t>
      </w:r>
      <w:proofErr w:type="spellEnd"/>
      <w:r w:rsidR="00A22B17" w:rsidRPr="00A22B17">
        <w:rPr>
          <w:sz w:val="24"/>
        </w:rPr>
        <w:t xml:space="preserve"> présentant les différents scénarii seront présentés au comité de pilotage.</w:t>
      </w:r>
    </w:p>
    <w:p w:rsidR="00A22B17" w:rsidRPr="00A22B17" w:rsidRDefault="00A22B17" w:rsidP="00D14E1B">
      <w:pPr>
        <w:pStyle w:val="Corpsdetexte"/>
        <w:rPr>
          <w:sz w:val="24"/>
        </w:rPr>
      </w:pPr>
      <w:r w:rsidRPr="00A22B17">
        <w:rPr>
          <w:sz w:val="24"/>
        </w:rPr>
        <w:t xml:space="preserve">Le </w:t>
      </w:r>
      <w:proofErr w:type="spellStart"/>
      <w:r w:rsidRPr="00A22B17">
        <w:rPr>
          <w:sz w:val="24"/>
        </w:rPr>
        <w:t>powerpoint</w:t>
      </w:r>
      <w:proofErr w:type="spellEnd"/>
      <w:r w:rsidRPr="00A22B17">
        <w:rPr>
          <w:sz w:val="24"/>
        </w:rPr>
        <w:t xml:space="preserve"> sera complété par les</w:t>
      </w:r>
      <w:r w:rsidR="00402DCA" w:rsidRPr="00A22B17">
        <w:rPr>
          <w:sz w:val="24"/>
        </w:rPr>
        <w:t xml:space="preserve"> </w:t>
      </w:r>
      <w:r w:rsidRPr="00A22B17">
        <w:rPr>
          <w:sz w:val="24"/>
        </w:rPr>
        <w:t xml:space="preserve">remarques </w:t>
      </w:r>
      <w:r w:rsidRPr="00A22B17">
        <w:rPr>
          <w:sz w:val="24"/>
        </w:rPr>
        <w:t xml:space="preserve">ou </w:t>
      </w:r>
      <w:r w:rsidR="00402DCA" w:rsidRPr="00A22B17">
        <w:rPr>
          <w:sz w:val="24"/>
        </w:rPr>
        <w:t xml:space="preserve">points de vigilance </w:t>
      </w:r>
      <w:r w:rsidRPr="00A22B17">
        <w:rPr>
          <w:sz w:val="24"/>
        </w:rPr>
        <w:t>du comité de pilotage afin d’être ensuite présenté au conseil municipal.</w:t>
      </w:r>
    </w:p>
    <w:p w:rsidR="00A22B17" w:rsidRPr="00A22B17" w:rsidRDefault="00A22B17" w:rsidP="00A22B17">
      <w:pPr>
        <w:pStyle w:val="Corpsdetexte"/>
        <w:rPr>
          <w:sz w:val="24"/>
        </w:rPr>
      </w:pPr>
      <w:r w:rsidRPr="00A22B17">
        <w:rPr>
          <w:sz w:val="24"/>
        </w:rPr>
        <w:t xml:space="preserve">Celui-ci choisira le scénario proposé par le comité de pilotage </w:t>
      </w:r>
      <w:r w:rsidRPr="00A22B17">
        <w:t>(facultatif : validation éventuelle par le conseil municipal).</w:t>
      </w:r>
    </w:p>
    <w:p w:rsidR="004E7BD0" w:rsidRPr="00E43A2F" w:rsidRDefault="00402DCA" w:rsidP="00007CC1">
      <w:pPr>
        <w:pStyle w:val="Titre2"/>
        <w:numPr>
          <w:ilvl w:val="0"/>
          <w:numId w:val="0"/>
        </w:numPr>
        <w:spacing w:after="240"/>
        <w:ind w:left="720"/>
        <w:rPr>
          <w:rFonts w:ascii="Times New Roman" w:hAnsi="Times New Roman"/>
          <w:sz w:val="24"/>
          <w:szCs w:val="24"/>
        </w:rPr>
      </w:pPr>
      <w:bookmarkStart w:id="36" w:name="_Toc528331185"/>
      <w:r w:rsidRPr="00E43A2F">
        <w:rPr>
          <w:rFonts w:ascii="Times New Roman" w:hAnsi="Times New Roman"/>
          <w:sz w:val="24"/>
          <w:szCs w:val="24"/>
        </w:rPr>
        <w:t>Phase IV : Phasage et chiffrage</w:t>
      </w:r>
      <w:bookmarkEnd w:id="36"/>
    </w:p>
    <w:p w:rsidR="009903A6" w:rsidRPr="00E43A2F" w:rsidRDefault="00402DCA" w:rsidP="00D14E1B">
      <w:r w:rsidRPr="00E43A2F">
        <w:t xml:space="preserve">Cette partie de </w:t>
      </w:r>
      <w:r w:rsidR="008B2092" w:rsidRPr="00E43A2F">
        <w:t>l’étude devra</w:t>
      </w:r>
      <w:r w:rsidRPr="00E43A2F">
        <w:t> :</w:t>
      </w:r>
    </w:p>
    <w:p w:rsidR="009903A6" w:rsidRPr="00E43A2F" w:rsidRDefault="00402DCA" w:rsidP="00007CC1">
      <w:pPr>
        <w:pStyle w:val="Paragraphedeliste"/>
        <w:numPr>
          <w:ilvl w:val="0"/>
          <w:numId w:val="30"/>
        </w:numPr>
        <w:tabs>
          <w:tab w:val="left" w:pos="709"/>
        </w:tabs>
        <w:ind w:left="567" w:firstLine="0"/>
      </w:pPr>
      <w:r w:rsidRPr="00E43A2F">
        <w:t>proposer un phasage des travaux cohérents avec les décisions prises initialement,</w:t>
      </w:r>
    </w:p>
    <w:p w:rsidR="00EE1244" w:rsidRPr="00E43A2F" w:rsidRDefault="00EE1244" w:rsidP="00007CC1">
      <w:pPr>
        <w:pStyle w:val="Paragraphedeliste"/>
        <w:numPr>
          <w:ilvl w:val="0"/>
          <w:numId w:val="30"/>
        </w:numPr>
        <w:tabs>
          <w:tab w:val="left" w:pos="709"/>
        </w:tabs>
        <w:ind w:left="567" w:firstLine="0"/>
      </w:pPr>
      <w:r w:rsidRPr="00E43A2F">
        <w:t>proposer un plan de communication pour la mise en œuvre des phases du SDAEU</w:t>
      </w:r>
      <w:r w:rsidR="00007CC1">
        <w:t>,</w:t>
      </w:r>
    </w:p>
    <w:p w:rsidR="00FB606A" w:rsidRPr="00E43A2F" w:rsidRDefault="00402DCA" w:rsidP="00007CC1">
      <w:pPr>
        <w:pStyle w:val="Paragraphedeliste"/>
        <w:numPr>
          <w:ilvl w:val="0"/>
          <w:numId w:val="30"/>
        </w:numPr>
        <w:tabs>
          <w:tab w:val="left" w:pos="709"/>
        </w:tabs>
        <w:ind w:left="567" w:firstLine="0"/>
      </w:pPr>
      <w:r w:rsidRPr="00E43A2F">
        <w:t>proposer un chiffrage.</w:t>
      </w:r>
    </w:p>
    <w:p w:rsidR="008C505C" w:rsidRDefault="008C505C">
      <w:pPr>
        <w:spacing w:before="0"/>
        <w:jc w:val="left"/>
      </w:pPr>
      <w:r>
        <w:br w:type="page"/>
      </w:r>
    </w:p>
    <w:p w:rsidR="00D0243C" w:rsidRPr="00E43A2F" w:rsidRDefault="00402DCA" w:rsidP="00007CC1">
      <w:pPr>
        <w:pStyle w:val="Paragraphedeliste"/>
        <w:ind w:left="0"/>
        <w:contextualSpacing w:val="0"/>
      </w:pPr>
      <w:r w:rsidRPr="00E43A2F">
        <w:t>Les critères de réalisation des travaux tiendront compte :</w:t>
      </w:r>
    </w:p>
    <w:p w:rsidR="00D0243C" w:rsidRPr="00E43A2F" w:rsidRDefault="00402DCA" w:rsidP="000A04D4">
      <w:pPr>
        <w:pStyle w:val="Paragraphedeliste"/>
        <w:numPr>
          <w:ilvl w:val="0"/>
          <w:numId w:val="14"/>
        </w:numPr>
        <w:tabs>
          <w:tab w:val="left" w:pos="709"/>
        </w:tabs>
        <w:ind w:left="567" w:firstLine="0"/>
      </w:pPr>
      <w:r w:rsidRPr="00E43A2F">
        <w:t>des objectifs (secteurs desservis, volumes à traiter…),</w:t>
      </w:r>
    </w:p>
    <w:p w:rsidR="00D0243C" w:rsidRPr="00E43A2F" w:rsidRDefault="00402DCA" w:rsidP="000A04D4">
      <w:pPr>
        <w:pStyle w:val="Paragraphedeliste"/>
        <w:numPr>
          <w:ilvl w:val="0"/>
          <w:numId w:val="14"/>
        </w:numPr>
        <w:tabs>
          <w:tab w:val="left" w:pos="709"/>
        </w:tabs>
        <w:ind w:left="567" w:firstLine="0"/>
      </w:pPr>
      <w:r w:rsidRPr="00E43A2F">
        <w:t>du degré d'urgence des travaux (par ex : état environnemental catastrophique ou aménagement imminent nécessitant l’assainissement),</w:t>
      </w:r>
    </w:p>
    <w:p w:rsidR="00D0243C" w:rsidRPr="00E43A2F" w:rsidRDefault="00402DCA" w:rsidP="000A04D4">
      <w:pPr>
        <w:pStyle w:val="Paragraphedeliste"/>
        <w:numPr>
          <w:ilvl w:val="0"/>
          <w:numId w:val="14"/>
        </w:numPr>
        <w:tabs>
          <w:tab w:val="left" w:pos="709"/>
        </w:tabs>
        <w:ind w:left="567" w:firstLine="0"/>
      </w:pPr>
      <w:r w:rsidRPr="00E43A2F">
        <w:t>de la coordination des projets d'assainissement avec d'autres travaux (économie d’échelle et de temps),</w:t>
      </w:r>
    </w:p>
    <w:p w:rsidR="00D0243C" w:rsidRPr="00E43A2F" w:rsidRDefault="00402DCA" w:rsidP="000A04D4">
      <w:pPr>
        <w:pStyle w:val="Paragraphedeliste"/>
        <w:numPr>
          <w:ilvl w:val="0"/>
          <w:numId w:val="14"/>
        </w:numPr>
        <w:tabs>
          <w:tab w:val="left" w:pos="709"/>
        </w:tabs>
        <w:ind w:left="567" w:firstLine="0"/>
      </w:pPr>
      <w:r w:rsidRPr="00E43A2F">
        <w:t>des contraintes techniques et financières,</w:t>
      </w:r>
    </w:p>
    <w:p w:rsidR="00D0243C" w:rsidRPr="00E43A2F" w:rsidRDefault="00402DCA" w:rsidP="000A04D4">
      <w:pPr>
        <w:pStyle w:val="Paragraphedeliste"/>
        <w:numPr>
          <w:ilvl w:val="0"/>
          <w:numId w:val="14"/>
        </w:numPr>
        <w:tabs>
          <w:tab w:val="left" w:pos="709"/>
        </w:tabs>
        <w:ind w:left="567" w:firstLine="0"/>
      </w:pPr>
      <w:r w:rsidRPr="00E43A2F">
        <w:t>et toutes contraintes dictées par le conseil municipal.</w:t>
      </w:r>
    </w:p>
    <w:p w:rsidR="00D0243C" w:rsidRPr="00E43A2F" w:rsidRDefault="00402DCA" w:rsidP="00D14E1B">
      <w:r w:rsidRPr="00E43A2F">
        <w:t>L'échéancier de réalisation résultera d'un compromis entre deux préoccupations :</w:t>
      </w:r>
    </w:p>
    <w:p w:rsidR="00D0243C" w:rsidRPr="00E43A2F" w:rsidRDefault="00402DCA" w:rsidP="002C2B54">
      <w:pPr>
        <w:pStyle w:val="Paragraphedeliste"/>
        <w:numPr>
          <w:ilvl w:val="0"/>
          <w:numId w:val="15"/>
        </w:numPr>
        <w:ind w:left="567" w:firstLine="0"/>
      </w:pPr>
      <w:r w:rsidRPr="00E43A2F">
        <w:t>adapter au mieux les tranches de réalisation en fonction des caractéristiques du milieu récepteur,</w:t>
      </w:r>
    </w:p>
    <w:p w:rsidR="00EA0F50" w:rsidRPr="00E43A2F" w:rsidRDefault="00402DCA" w:rsidP="002C2B54">
      <w:pPr>
        <w:pStyle w:val="Paragraphedeliste"/>
        <w:numPr>
          <w:ilvl w:val="0"/>
          <w:numId w:val="15"/>
        </w:numPr>
        <w:ind w:left="567" w:firstLine="0"/>
      </w:pPr>
      <w:r w:rsidRPr="00E43A2F">
        <w:t>garder à chaque tranche de réalisation une taille suffisante pour éviter que la saturation n'intervienne trop rapidement.</w:t>
      </w:r>
    </w:p>
    <w:p w:rsidR="00EA0F50" w:rsidRPr="00E43A2F" w:rsidRDefault="00402DCA" w:rsidP="002C2B54">
      <w:pPr>
        <w:pStyle w:val="Titre3"/>
        <w:numPr>
          <w:ilvl w:val="4"/>
          <w:numId w:val="21"/>
        </w:numPr>
        <w:spacing w:before="120" w:after="120"/>
        <w:ind w:left="1860" w:hanging="431"/>
        <w:rPr>
          <w:rFonts w:ascii="Times New Roman" w:hAnsi="Times New Roman"/>
        </w:rPr>
      </w:pPr>
      <w:bookmarkStart w:id="37" w:name="_Toc283709531"/>
      <w:bookmarkStart w:id="38" w:name="_Toc522795431"/>
      <w:bookmarkStart w:id="39" w:name="_Toc528331186"/>
      <w:r w:rsidRPr="00E43A2F">
        <w:rPr>
          <w:rFonts w:ascii="Times New Roman" w:hAnsi="Times New Roman"/>
        </w:rPr>
        <w:t>Programme pluriannuel de travaux</w:t>
      </w:r>
      <w:bookmarkEnd w:id="37"/>
      <w:r w:rsidRPr="00E43A2F">
        <w:rPr>
          <w:rFonts w:ascii="Times New Roman" w:hAnsi="Times New Roman"/>
        </w:rPr>
        <w:t xml:space="preserve"> (5 – 10 – 20 ans)</w:t>
      </w:r>
      <w:bookmarkEnd w:id="38"/>
      <w:r w:rsidR="002C2B54">
        <w:rPr>
          <w:rFonts w:ascii="Times New Roman" w:hAnsi="Times New Roman"/>
        </w:rPr>
        <w:t> :</w:t>
      </w:r>
      <w:bookmarkEnd w:id="39"/>
    </w:p>
    <w:p w:rsidR="00EA0F50" w:rsidRPr="00E43A2F" w:rsidRDefault="00402DCA" w:rsidP="00D14E1B">
      <w:pPr>
        <w:pStyle w:val="Corpsdetexte"/>
        <w:rPr>
          <w:sz w:val="24"/>
        </w:rPr>
      </w:pPr>
      <w:r w:rsidRPr="00E43A2F">
        <w:rPr>
          <w:sz w:val="24"/>
        </w:rPr>
        <w:t>Le bureau d’études devra élaborer la planification et la programmation hiérarchisée des investissements et des actions à mener pour mettre en œuvre les orientations retenues.</w:t>
      </w:r>
    </w:p>
    <w:p w:rsidR="00EA0F50" w:rsidRPr="00E43A2F" w:rsidRDefault="00402DCA" w:rsidP="00D14E1B">
      <w:pPr>
        <w:pStyle w:val="Corpsdetexte"/>
        <w:rPr>
          <w:sz w:val="24"/>
        </w:rPr>
      </w:pPr>
      <w:r w:rsidRPr="00E43A2F">
        <w:rPr>
          <w:sz w:val="24"/>
        </w:rPr>
        <w:t>Un échéancier de réalisation sera proposé en précisant pour chaque étape le niveau atteint concernant le taux de collecte des flux polluants ainsi que le niveau d’épuration et de protection des milieux récepteurs. L’échéancier tiendra compte de la coordination des projets d’assainissement avec d’autres travaux éventuels et des contraintes techniques et financières qui peuvent y être liées.</w:t>
      </w:r>
    </w:p>
    <w:p w:rsidR="00EA0F50" w:rsidRPr="00E43A2F" w:rsidRDefault="00402DCA" w:rsidP="00B367BC">
      <w:pPr>
        <w:pStyle w:val="Titre3"/>
        <w:spacing w:before="120" w:after="120"/>
        <w:ind w:left="1860" w:hanging="431"/>
        <w:rPr>
          <w:rFonts w:ascii="Times New Roman" w:hAnsi="Times New Roman"/>
        </w:rPr>
      </w:pPr>
      <w:bookmarkStart w:id="40" w:name="_Toc283709532"/>
      <w:bookmarkStart w:id="41" w:name="_Toc522795432"/>
      <w:bookmarkStart w:id="42" w:name="_Toc528331187"/>
      <w:r w:rsidRPr="00E43A2F">
        <w:rPr>
          <w:rFonts w:ascii="Times New Roman" w:hAnsi="Times New Roman"/>
        </w:rPr>
        <w:t>Estimatif financier correspondant aux phases de réalisation</w:t>
      </w:r>
      <w:bookmarkEnd w:id="40"/>
      <w:bookmarkEnd w:id="41"/>
      <w:r w:rsidR="002C2B54">
        <w:rPr>
          <w:rFonts w:ascii="Times New Roman" w:hAnsi="Times New Roman"/>
        </w:rPr>
        <w:t> :</w:t>
      </w:r>
      <w:bookmarkEnd w:id="42"/>
    </w:p>
    <w:p w:rsidR="00EA0F50" w:rsidRPr="00E43A2F" w:rsidRDefault="00402DCA" w:rsidP="00D14E1B">
      <w:pPr>
        <w:pStyle w:val="Corpsdetexte"/>
        <w:rPr>
          <w:sz w:val="24"/>
        </w:rPr>
      </w:pPr>
      <w:r w:rsidRPr="00E43A2F">
        <w:rPr>
          <w:sz w:val="24"/>
        </w:rPr>
        <w:t>Les coûts d’investissement seront évalués par phase de réalisation en tenant compte des frais d’ingénierie ainsi que des dépenses annexes (levés topographiques, études de sols, études d’impact). Le cas échéant, les acquisitions foncières nécessaires à la réalisation des ouvrages devront être précisées en ce qui concerne leur localisation précise, leur superficie et leur valeur moyenne au prix courant du marché.</w:t>
      </w:r>
    </w:p>
    <w:p w:rsidR="00EA0F50" w:rsidRPr="00E43A2F" w:rsidRDefault="00402DCA" w:rsidP="00B367BC">
      <w:pPr>
        <w:pStyle w:val="Titre3"/>
        <w:spacing w:before="120" w:after="120"/>
        <w:ind w:left="1860" w:hanging="431"/>
        <w:rPr>
          <w:rFonts w:ascii="Times New Roman" w:hAnsi="Times New Roman"/>
        </w:rPr>
      </w:pPr>
      <w:bookmarkStart w:id="43" w:name="_Toc283709533"/>
      <w:bookmarkStart w:id="44" w:name="_Toc522795433"/>
      <w:bookmarkStart w:id="45" w:name="_Toc528331188"/>
      <w:r w:rsidRPr="00E43A2F">
        <w:rPr>
          <w:rFonts w:ascii="Times New Roman" w:hAnsi="Times New Roman"/>
        </w:rPr>
        <w:t>Incidence sur le prix du service (par phase de réalisation)</w:t>
      </w:r>
      <w:bookmarkEnd w:id="43"/>
      <w:bookmarkEnd w:id="44"/>
      <w:r w:rsidRPr="00E43A2F">
        <w:rPr>
          <w:rFonts w:ascii="Times New Roman" w:hAnsi="Times New Roman"/>
        </w:rPr>
        <w:t xml:space="preserve"> et politique tarifaire</w:t>
      </w:r>
      <w:r w:rsidR="00B367BC">
        <w:rPr>
          <w:rFonts w:ascii="Times New Roman" w:hAnsi="Times New Roman"/>
        </w:rPr>
        <w:t> :</w:t>
      </w:r>
      <w:bookmarkEnd w:id="45"/>
    </w:p>
    <w:p w:rsidR="00EA0F50" w:rsidRPr="00E43A2F" w:rsidRDefault="00402DCA" w:rsidP="00D14E1B">
      <w:pPr>
        <w:pStyle w:val="Corpsdetexte"/>
        <w:rPr>
          <w:sz w:val="24"/>
        </w:rPr>
      </w:pPr>
      <w:r w:rsidRPr="00E43A2F">
        <w:rPr>
          <w:sz w:val="24"/>
        </w:rPr>
        <w:t>Une simulation du compte prévisionnel d’exploitation du ser</w:t>
      </w:r>
      <w:r w:rsidR="00B367BC">
        <w:rPr>
          <w:sz w:val="24"/>
        </w:rPr>
        <w:t xml:space="preserve">vice sur 10 ans sera effectuée. </w:t>
      </w:r>
      <w:r w:rsidRPr="00E43A2F">
        <w:rPr>
          <w:sz w:val="24"/>
        </w:rPr>
        <w:t>Elle devra dégager le prix de revient du service (coût du m</w:t>
      </w:r>
      <w:r w:rsidRPr="00E43A2F">
        <w:rPr>
          <w:sz w:val="24"/>
          <w:vertAlign w:val="superscript"/>
        </w:rPr>
        <w:t>3</w:t>
      </w:r>
      <w:r w:rsidRPr="00E43A2F">
        <w:rPr>
          <w:sz w:val="24"/>
        </w:rPr>
        <w:t xml:space="preserve"> collecté et traité) à l’issue de chaque étape de réalisation du programme d’investissement. L’actualisation des prix devra être prise en compte dans tous les calculs économiques.</w:t>
      </w:r>
    </w:p>
    <w:p w:rsidR="00EA0F50" w:rsidRPr="00E43A2F" w:rsidRDefault="00402DCA" w:rsidP="00D14E1B">
      <w:pPr>
        <w:pStyle w:val="Corpsdetexte"/>
        <w:rPr>
          <w:sz w:val="24"/>
        </w:rPr>
      </w:pPr>
      <w:r w:rsidRPr="00E43A2F">
        <w:rPr>
          <w:sz w:val="24"/>
        </w:rPr>
        <w:t>Parmi les pistes de réduction des coûts de fonctionnement, le titulaire étudiera la possibilité d’équiper le site de la station d’épuration actuelle en panneaux photovoltaïques. Cette première étape fera l’objet d’une étude de faisabilité technico-économique.</w:t>
      </w:r>
    </w:p>
    <w:p w:rsidR="00EE1244" w:rsidRPr="00E43A2F" w:rsidRDefault="00EE1244" w:rsidP="00BF0413">
      <w:pPr>
        <w:pStyle w:val="Titre3"/>
        <w:spacing w:before="120" w:after="120"/>
        <w:ind w:left="1860" w:hanging="431"/>
        <w:rPr>
          <w:rFonts w:ascii="Times New Roman" w:hAnsi="Times New Roman"/>
        </w:rPr>
      </w:pPr>
      <w:bookmarkStart w:id="46" w:name="_Toc528331189"/>
      <w:r w:rsidRPr="00E43A2F">
        <w:rPr>
          <w:rFonts w:ascii="Times New Roman" w:hAnsi="Times New Roman"/>
        </w:rPr>
        <w:t>Plan de communication</w:t>
      </w:r>
      <w:r w:rsidR="00BF0413">
        <w:rPr>
          <w:rFonts w:ascii="Times New Roman" w:hAnsi="Times New Roman"/>
        </w:rPr>
        <w:t> :</w:t>
      </w:r>
      <w:bookmarkEnd w:id="46"/>
    </w:p>
    <w:p w:rsidR="00005645" w:rsidRDefault="00005645" w:rsidP="00005645">
      <w:r w:rsidRPr="00E43A2F">
        <w:t>Le prestataire proposera un plan de communication qui accompagnera la mise en œuvre de chaque phase du schéma directeur des eaux usées.</w:t>
      </w:r>
      <w:r w:rsidR="008A0B41" w:rsidRPr="00E43A2F">
        <w:t xml:space="preserve"> Il évaluera son coût indicatif et détaillera le plan d’actions.</w:t>
      </w:r>
    </w:p>
    <w:p w:rsidR="00A22B17" w:rsidRPr="00A22B17" w:rsidRDefault="00A22B17" w:rsidP="00A22B17">
      <w:pPr>
        <w:pStyle w:val="Titre3"/>
        <w:rPr>
          <w:rFonts w:ascii="Times New Roman" w:hAnsi="Times New Roman"/>
        </w:rPr>
      </w:pPr>
      <w:bookmarkStart w:id="47" w:name="_Toc528331190"/>
      <w:r w:rsidRPr="00A22B17">
        <w:rPr>
          <w:rFonts w:ascii="Times New Roman" w:hAnsi="Times New Roman"/>
        </w:rPr>
        <w:t>Synthèse générale :</w:t>
      </w:r>
      <w:bookmarkEnd w:id="47"/>
    </w:p>
    <w:p w:rsidR="00BC6F5C" w:rsidRPr="00AB1BEB" w:rsidRDefault="00BC6F5C" w:rsidP="00BC6F5C">
      <w:pPr>
        <w:pStyle w:val="Corpsdetexte"/>
        <w:rPr>
          <w:sz w:val="24"/>
        </w:rPr>
      </w:pPr>
      <w:r w:rsidRPr="00AB1BEB">
        <w:rPr>
          <w:sz w:val="24"/>
        </w:rPr>
        <w:t xml:space="preserve">Un rapport consolidant l’ensemble des phases </w:t>
      </w:r>
      <w:r w:rsidR="00AB1BEB" w:rsidRPr="00AB1BEB">
        <w:rPr>
          <w:sz w:val="24"/>
        </w:rPr>
        <w:t xml:space="preserve">(rapport final) </w:t>
      </w:r>
      <w:r w:rsidRPr="00AB1BEB">
        <w:rPr>
          <w:sz w:val="24"/>
        </w:rPr>
        <w:t xml:space="preserve">sera élaboré accompagné d’un résumé de dix pages </w:t>
      </w:r>
      <w:r w:rsidRPr="00AB1BEB">
        <w:rPr>
          <w:sz w:val="24"/>
        </w:rPr>
        <w:t>maximum</w:t>
      </w:r>
      <w:r w:rsidRPr="00AB1BEB">
        <w:rPr>
          <w:sz w:val="24"/>
        </w:rPr>
        <w:t>.</w:t>
      </w:r>
    </w:p>
    <w:p w:rsidR="00BC6F5C" w:rsidRPr="00AB1BEB" w:rsidRDefault="00BC6F5C" w:rsidP="00BC6F5C">
      <w:pPr>
        <w:pStyle w:val="Corpsdetexte"/>
        <w:rPr>
          <w:sz w:val="24"/>
        </w:rPr>
      </w:pPr>
      <w:r w:rsidRPr="00AB1BEB">
        <w:rPr>
          <w:sz w:val="24"/>
        </w:rPr>
        <w:t xml:space="preserve">Une présentation portant sur la phase IV </w:t>
      </w:r>
      <w:r w:rsidRPr="00AB1BEB">
        <w:rPr>
          <w:sz w:val="24"/>
        </w:rPr>
        <w:t xml:space="preserve">sera présenté </w:t>
      </w:r>
      <w:r w:rsidRPr="00AB1BEB">
        <w:rPr>
          <w:sz w:val="24"/>
        </w:rPr>
        <w:t>au</w:t>
      </w:r>
      <w:r w:rsidRPr="00AB1BEB">
        <w:rPr>
          <w:sz w:val="24"/>
        </w:rPr>
        <w:t xml:space="preserve"> comité de pilotage</w:t>
      </w:r>
      <w:r w:rsidR="00AB1BEB" w:rsidRPr="00AB1BEB">
        <w:rPr>
          <w:sz w:val="24"/>
        </w:rPr>
        <w:t>.</w:t>
      </w:r>
    </w:p>
    <w:p w:rsidR="00BC6F5C" w:rsidRPr="00AB1BEB" w:rsidRDefault="00BC6F5C" w:rsidP="00A22B17">
      <w:pPr>
        <w:pStyle w:val="Corpsdetexte"/>
        <w:rPr>
          <w:sz w:val="24"/>
        </w:rPr>
      </w:pPr>
    </w:p>
    <w:p w:rsidR="00AB1BEB" w:rsidRPr="00AB1BEB" w:rsidRDefault="00BC6F5C" w:rsidP="00A22B17">
      <w:pPr>
        <w:pStyle w:val="Corpsdetexte"/>
        <w:rPr>
          <w:sz w:val="24"/>
        </w:rPr>
      </w:pPr>
      <w:r w:rsidRPr="00AB1BEB">
        <w:rPr>
          <w:sz w:val="24"/>
        </w:rPr>
        <w:t xml:space="preserve">Le rapport final </w:t>
      </w:r>
      <w:r w:rsidR="00AB1BEB" w:rsidRPr="00AB1BEB">
        <w:rPr>
          <w:sz w:val="24"/>
        </w:rPr>
        <w:t xml:space="preserve">comprenant l’ensemble des quatre phases </w:t>
      </w:r>
      <w:r w:rsidRPr="00AB1BEB">
        <w:rPr>
          <w:sz w:val="24"/>
        </w:rPr>
        <w:t xml:space="preserve">sera </w:t>
      </w:r>
      <w:r w:rsidR="00AB1BEB" w:rsidRPr="00AB1BEB">
        <w:rPr>
          <w:sz w:val="24"/>
        </w:rPr>
        <w:t>présenté au conseil municipal pour validation et fera l’objet d’une délibération.</w:t>
      </w:r>
    </w:p>
    <w:p w:rsidR="00EA0F50" w:rsidRPr="00E43A2F" w:rsidRDefault="00613620" w:rsidP="00EE12A9">
      <w:pPr>
        <w:pStyle w:val="Titre1"/>
        <w:spacing w:before="120" w:after="120"/>
        <w:rPr>
          <w:rFonts w:ascii="Times New Roman" w:hAnsi="Times New Roman"/>
          <w:sz w:val="24"/>
          <w:szCs w:val="24"/>
        </w:rPr>
      </w:pPr>
      <w:bookmarkStart w:id="48" w:name="_Toc522795439"/>
      <w:bookmarkStart w:id="49" w:name="_Toc528331191"/>
      <w:r w:rsidRPr="00E43A2F">
        <w:rPr>
          <w:rFonts w:ascii="Times New Roman" w:hAnsi="Times New Roman"/>
          <w:sz w:val="24"/>
          <w:szCs w:val="24"/>
        </w:rPr>
        <w:t>PLAN</w:t>
      </w:r>
      <w:r w:rsidR="00BF0413">
        <w:rPr>
          <w:rFonts w:ascii="Times New Roman" w:hAnsi="Times New Roman"/>
          <w:sz w:val="24"/>
          <w:szCs w:val="24"/>
        </w:rPr>
        <w:t>IFICATION ET ORGANISATION DE L’É</w:t>
      </w:r>
      <w:r w:rsidRPr="00E43A2F">
        <w:rPr>
          <w:rFonts w:ascii="Times New Roman" w:hAnsi="Times New Roman"/>
          <w:sz w:val="24"/>
          <w:szCs w:val="24"/>
        </w:rPr>
        <w:t>TUDE</w:t>
      </w:r>
      <w:bookmarkEnd w:id="48"/>
      <w:bookmarkEnd w:id="49"/>
    </w:p>
    <w:p w:rsidR="008D158E" w:rsidRPr="00E43A2F" w:rsidRDefault="00613620" w:rsidP="00D14E1B">
      <w:r w:rsidRPr="00E43A2F">
        <w:t>La durée maximale de réalisation de l’étude sera de XX mois et se déroulera selon :</w:t>
      </w:r>
    </w:p>
    <w:p w:rsidR="008D158E" w:rsidRPr="00E43A2F" w:rsidRDefault="00613620" w:rsidP="00D14E1B">
      <w:pPr>
        <w:pStyle w:val="Paragraphedeliste"/>
      </w:pPr>
      <w:proofErr w:type="gramStart"/>
      <w:r w:rsidRPr="00E43A2F">
        <w:t>phase</w:t>
      </w:r>
      <w:proofErr w:type="gramEnd"/>
      <w:r w:rsidRPr="00E43A2F">
        <w:t xml:space="preserve"> I : XX mois</w:t>
      </w:r>
    </w:p>
    <w:p w:rsidR="008D158E" w:rsidRPr="00E43A2F" w:rsidRDefault="00613620" w:rsidP="00D14E1B">
      <w:pPr>
        <w:pStyle w:val="Paragraphedeliste"/>
      </w:pPr>
      <w:proofErr w:type="gramStart"/>
      <w:r w:rsidRPr="00E43A2F">
        <w:t>phase</w:t>
      </w:r>
      <w:proofErr w:type="gramEnd"/>
      <w:r w:rsidRPr="00E43A2F">
        <w:t xml:space="preserve"> II : </w:t>
      </w:r>
      <w:r w:rsidR="003C6EFA" w:rsidRPr="00E43A2F">
        <w:t xml:space="preserve">XX </w:t>
      </w:r>
      <w:r w:rsidRPr="00E43A2F">
        <w:t>mois</w:t>
      </w:r>
    </w:p>
    <w:p w:rsidR="008D158E" w:rsidRPr="00E43A2F" w:rsidRDefault="00613620" w:rsidP="00D14E1B">
      <w:pPr>
        <w:pStyle w:val="Paragraphedeliste"/>
      </w:pPr>
      <w:proofErr w:type="gramStart"/>
      <w:r w:rsidRPr="00E43A2F">
        <w:t>phase</w:t>
      </w:r>
      <w:proofErr w:type="gramEnd"/>
      <w:r w:rsidRPr="00E43A2F">
        <w:t xml:space="preserve"> III : </w:t>
      </w:r>
      <w:r w:rsidR="003C6EFA" w:rsidRPr="00E43A2F">
        <w:t xml:space="preserve">XX </w:t>
      </w:r>
      <w:r w:rsidRPr="00E43A2F">
        <w:t>mois</w:t>
      </w:r>
    </w:p>
    <w:p w:rsidR="003C6EFA" w:rsidRPr="00E43A2F" w:rsidRDefault="00613620" w:rsidP="00D14E1B">
      <w:pPr>
        <w:pStyle w:val="Paragraphedeliste"/>
      </w:pPr>
      <w:proofErr w:type="gramStart"/>
      <w:r w:rsidRPr="00E43A2F">
        <w:t>phase</w:t>
      </w:r>
      <w:proofErr w:type="gramEnd"/>
      <w:r w:rsidRPr="00E43A2F">
        <w:t xml:space="preserve"> IV : </w:t>
      </w:r>
      <w:r w:rsidR="003C6EFA" w:rsidRPr="00E43A2F">
        <w:t xml:space="preserve">XX </w:t>
      </w:r>
      <w:r w:rsidRPr="00E43A2F">
        <w:t>mois</w:t>
      </w:r>
    </w:p>
    <w:p w:rsidR="003C6EFA" w:rsidRPr="00E43A2F" w:rsidRDefault="00402DCA" w:rsidP="00D14E1B">
      <w:r w:rsidRPr="00E43A2F">
        <w:t xml:space="preserve">A titre indicatif, la </w:t>
      </w:r>
      <w:r w:rsidR="003C6EFA" w:rsidRPr="00E43A2F">
        <w:t>réalisation</w:t>
      </w:r>
      <w:r w:rsidRPr="00E43A2F">
        <w:t xml:space="preserve"> </w:t>
      </w:r>
      <w:r w:rsidR="003C6EFA" w:rsidRPr="00E43A2F">
        <w:t xml:space="preserve">effective totale </w:t>
      </w:r>
      <w:r w:rsidRPr="00E43A2F">
        <w:t xml:space="preserve">d’un schéma directeur est </w:t>
      </w:r>
      <w:r w:rsidR="008B2092" w:rsidRPr="00E43A2F">
        <w:t>d’environ</w:t>
      </w:r>
      <w:r w:rsidR="007512DB" w:rsidRPr="00E43A2F">
        <w:t xml:space="preserve"> 12</w:t>
      </w:r>
      <w:r w:rsidR="008B2092" w:rsidRPr="00E43A2F">
        <w:t xml:space="preserve"> </w:t>
      </w:r>
      <w:r w:rsidRPr="00E43A2F">
        <w:t>mois</w:t>
      </w:r>
      <w:r w:rsidR="003C6EFA" w:rsidRPr="00E43A2F">
        <w:t>. En incluant une durée moyenne des</w:t>
      </w:r>
      <w:r w:rsidRPr="00E43A2F">
        <w:t xml:space="preserve"> études connexes</w:t>
      </w:r>
      <w:r w:rsidR="003C6EFA" w:rsidRPr="00E43A2F">
        <w:t xml:space="preserve"> et des délais de validations intermédiaires, la durée totale </w:t>
      </w:r>
      <w:r w:rsidR="007512DB" w:rsidRPr="00E43A2F">
        <w:t>peut être au maximum de 30 mois</w:t>
      </w:r>
      <w:r w:rsidR="003C6EFA" w:rsidRPr="00E43A2F">
        <w:t xml:space="preserve">. </w:t>
      </w:r>
    </w:p>
    <w:p w:rsidR="00FB606A" w:rsidRPr="00E43A2F" w:rsidRDefault="00613620" w:rsidP="00D14E1B">
      <w:r w:rsidRPr="00E43A2F">
        <w:t>Un comité de pilotage sera créé pour suivre la réalisation de l’étude et validé les résultats des étapes intermédiaires. Il se réunira à la fin de chaque phase.</w:t>
      </w:r>
    </w:p>
    <w:p w:rsidR="008D158E" w:rsidRPr="00E43A2F" w:rsidRDefault="00613620" w:rsidP="00D14E1B">
      <w:r w:rsidRPr="00E43A2F">
        <w:t>Il sera composé comme suit :</w:t>
      </w:r>
      <w:r w:rsidR="00E54D18" w:rsidRPr="00E43A2F">
        <w:t xml:space="preserve"> (A compléter par la Commune)</w:t>
      </w:r>
    </w:p>
    <w:p w:rsidR="008D158E" w:rsidRPr="00E43A2F" w:rsidRDefault="00613620" w:rsidP="00EE12A9">
      <w:pPr>
        <w:pStyle w:val="Paragraphedeliste"/>
        <w:numPr>
          <w:ilvl w:val="0"/>
          <w:numId w:val="22"/>
        </w:numPr>
        <w:tabs>
          <w:tab w:val="left" w:pos="709"/>
        </w:tabs>
        <w:ind w:left="567" w:firstLine="0"/>
      </w:pPr>
      <w:r w:rsidRPr="00E43A2F">
        <w:t>d’élus en charge de l’eau/</w:t>
      </w:r>
      <w:r w:rsidR="008B2092" w:rsidRPr="00E43A2F">
        <w:t>assainissement et</w:t>
      </w:r>
      <w:r w:rsidRPr="00E43A2F">
        <w:t>/ou environnement,</w:t>
      </w:r>
    </w:p>
    <w:p w:rsidR="008D158E" w:rsidRPr="00E43A2F" w:rsidRDefault="00613620" w:rsidP="00EE12A9">
      <w:pPr>
        <w:pStyle w:val="Paragraphedeliste"/>
        <w:numPr>
          <w:ilvl w:val="0"/>
          <w:numId w:val="22"/>
        </w:numPr>
        <w:tabs>
          <w:tab w:val="left" w:pos="709"/>
        </w:tabs>
        <w:ind w:left="567" w:firstLine="0"/>
      </w:pPr>
      <w:r w:rsidRPr="00E43A2F">
        <w:t>du chef du service de l’eau,</w:t>
      </w:r>
    </w:p>
    <w:p w:rsidR="007512DB" w:rsidRPr="00E43A2F" w:rsidRDefault="007512DB" w:rsidP="00EE12A9">
      <w:pPr>
        <w:pStyle w:val="Paragraphedeliste"/>
        <w:numPr>
          <w:ilvl w:val="0"/>
          <w:numId w:val="22"/>
        </w:numPr>
        <w:tabs>
          <w:tab w:val="left" w:pos="709"/>
        </w:tabs>
        <w:ind w:left="567" w:firstLine="0"/>
      </w:pPr>
      <w:r w:rsidRPr="00E43A2F">
        <w:t>de l’assistant à maîtrise d’ouvrage (s’il est recruté)</w:t>
      </w:r>
      <w:r w:rsidR="008A0B41" w:rsidRPr="00E43A2F">
        <w:t>,</w:t>
      </w:r>
    </w:p>
    <w:p w:rsidR="00FD2E43" w:rsidRPr="00E43A2F" w:rsidRDefault="00613620" w:rsidP="00EE12A9">
      <w:pPr>
        <w:pStyle w:val="Paragraphedeliste"/>
        <w:numPr>
          <w:ilvl w:val="0"/>
          <w:numId w:val="22"/>
        </w:numPr>
        <w:tabs>
          <w:tab w:val="left" w:pos="709"/>
        </w:tabs>
        <w:ind w:left="567" w:firstLine="0"/>
      </w:pPr>
      <w:r w:rsidRPr="00E43A2F">
        <w:t xml:space="preserve">du représentant du Pays et/ou </w:t>
      </w:r>
      <w:r w:rsidR="008B2092" w:rsidRPr="00E43A2F">
        <w:t>État</w:t>
      </w:r>
      <w:r w:rsidRPr="00E43A2F">
        <w:t>,</w:t>
      </w:r>
    </w:p>
    <w:p w:rsidR="008D158E" w:rsidRPr="00E43A2F" w:rsidRDefault="00613620" w:rsidP="00EE12A9">
      <w:pPr>
        <w:pStyle w:val="Paragraphedeliste"/>
        <w:numPr>
          <w:ilvl w:val="0"/>
          <w:numId w:val="22"/>
        </w:numPr>
        <w:tabs>
          <w:tab w:val="left" w:pos="709"/>
        </w:tabs>
        <w:ind w:left="567" w:firstLine="0"/>
      </w:pPr>
      <w:r w:rsidRPr="00E43A2F">
        <w:t xml:space="preserve">et de tout acteur </w:t>
      </w:r>
      <w:r w:rsidR="008B2092" w:rsidRPr="00E43A2F">
        <w:t>socioprofessionnel</w:t>
      </w:r>
      <w:r w:rsidRPr="00E43A2F">
        <w:t xml:space="preserve"> et/ou associatif jugé pertinent par le maître d’ouvrage.</w:t>
      </w:r>
    </w:p>
    <w:p w:rsidR="00E54D18" w:rsidRPr="00E43A2F" w:rsidRDefault="00E54D18" w:rsidP="00D14E1B">
      <w:r w:rsidRPr="00E43A2F">
        <w:t xml:space="preserve">Les résultats de chaque phase seront </w:t>
      </w:r>
      <w:r w:rsidR="008B2092" w:rsidRPr="00E43A2F">
        <w:t>portés</w:t>
      </w:r>
      <w:r w:rsidR="00EE12A9">
        <w:t xml:space="preserve"> à l’information du c</w:t>
      </w:r>
      <w:r w:rsidR="00485AC1">
        <w:t>onseil m</w:t>
      </w:r>
      <w:r w:rsidRPr="00E43A2F">
        <w:t>unicipal.</w:t>
      </w:r>
    </w:p>
    <w:p w:rsidR="00E54D18" w:rsidRPr="00485AC1" w:rsidRDefault="00EE12A9" w:rsidP="00D14E1B">
      <w:r>
        <w:t>Les résultats finaux du s</w:t>
      </w:r>
      <w:r w:rsidR="00E54D18" w:rsidRPr="00E43A2F">
        <w:t>chéma d</w:t>
      </w:r>
      <w:r>
        <w:t>irecteur seront validés par le c</w:t>
      </w:r>
      <w:r w:rsidR="00485AC1">
        <w:t>onseil m</w:t>
      </w:r>
      <w:r w:rsidR="00E54D18" w:rsidRPr="00E43A2F">
        <w:t>unicipal</w:t>
      </w:r>
      <w:r>
        <w:t xml:space="preserve"> </w:t>
      </w:r>
      <w:r w:rsidRPr="00485AC1">
        <w:t>et formalisé par la prise d’une délibération</w:t>
      </w:r>
      <w:r w:rsidR="00E54D18" w:rsidRPr="00485AC1">
        <w:t>.</w:t>
      </w:r>
    </w:p>
    <w:p w:rsidR="008B2092" w:rsidRPr="00E43A2F" w:rsidRDefault="008B2092" w:rsidP="00330DFE">
      <w:pPr>
        <w:pStyle w:val="Titre1"/>
        <w:spacing w:before="120" w:after="120"/>
        <w:rPr>
          <w:rFonts w:ascii="Times New Roman" w:hAnsi="Times New Roman"/>
          <w:sz w:val="24"/>
          <w:szCs w:val="24"/>
        </w:rPr>
      </w:pPr>
      <w:bookmarkStart w:id="50" w:name="_Toc528331192"/>
      <w:r w:rsidRPr="00E43A2F">
        <w:rPr>
          <w:rFonts w:ascii="Times New Roman" w:hAnsi="Times New Roman"/>
          <w:sz w:val="24"/>
          <w:szCs w:val="24"/>
        </w:rPr>
        <w:t>PLAN DE COMMUNICATION</w:t>
      </w:r>
      <w:bookmarkEnd w:id="50"/>
    </w:p>
    <w:p w:rsidR="008B2092" w:rsidRPr="00E43A2F" w:rsidRDefault="008B2092" w:rsidP="00D14E1B">
      <w:r w:rsidRPr="00E43A2F">
        <w:t>Un plan de communication (presse, affichage dans les quartiers</w:t>
      </w:r>
      <w:r w:rsidR="008A0B41" w:rsidRPr="00E43A2F">
        <w:t>, réunions publique</w:t>
      </w:r>
      <w:r w:rsidRPr="00E43A2F">
        <w:t xml:space="preserve">s…) sera proposé </w:t>
      </w:r>
      <w:r w:rsidR="00EE1244" w:rsidRPr="00E43A2F">
        <w:t xml:space="preserve">et réalisé </w:t>
      </w:r>
      <w:r w:rsidRPr="00E43A2F">
        <w:t xml:space="preserve">par le prestataire au démarrage de l’étude afin d’expliquer l'assainissement, sensibiliser aux objectifs et l'importance d'un schéma directeur d'assainissement, et de présenter </w:t>
      </w:r>
      <w:r w:rsidR="007512DB" w:rsidRPr="00E43A2F">
        <w:t>notamment</w:t>
      </w:r>
      <w:r w:rsidR="00330DFE">
        <w:t xml:space="preserve"> :</w:t>
      </w:r>
    </w:p>
    <w:p w:rsidR="008B2092" w:rsidRPr="00E43A2F" w:rsidRDefault="008B2092" w:rsidP="00330DFE">
      <w:pPr>
        <w:tabs>
          <w:tab w:val="left" w:pos="709"/>
        </w:tabs>
        <w:ind w:left="567"/>
      </w:pPr>
      <w:r w:rsidRPr="00E43A2F">
        <w:t>- les moyens permettant de les atteindre (gestion intégrée, démarche mise en œuvre),</w:t>
      </w:r>
    </w:p>
    <w:p w:rsidR="008B2092" w:rsidRPr="00E43A2F" w:rsidRDefault="008B2092" w:rsidP="00330DFE">
      <w:pPr>
        <w:tabs>
          <w:tab w:val="left" w:pos="709"/>
        </w:tabs>
        <w:ind w:left="567"/>
      </w:pPr>
      <w:r w:rsidRPr="00E43A2F">
        <w:t>- les moyens à disposition du public pour participer (en contactant un représentant en charge du dossier ou via les mairies (guichet, registre…) et la progr</w:t>
      </w:r>
      <w:r w:rsidR="008A0B41" w:rsidRPr="00E43A2F">
        <w:t>ammation des réunions publiques,</w:t>
      </w:r>
    </w:p>
    <w:p w:rsidR="00EE1244" w:rsidRPr="00E43A2F" w:rsidRDefault="008B2092" w:rsidP="00330DFE">
      <w:pPr>
        <w:tabs>
          <w:tab w:val="left" w:pos="709"/>
        </w:tabs>
        <w:ind w:left="567"/>
      </w:pPr>
      <w:r w:rsidRPr="00E43A2F">
        <w:t xml:space="preserve">- </w:t>
      </w:r>
      <w:r w:rsidR="00EE1244" w:rsidRPr="00E43A2F">
        <w:t>sensibilisation de la population aux travaux d’assainissement</w:t>
      </w:r>
      <w:r w:rsidR="00656D54">
        <w:t>,</w:t>
      </w:r>
    </w:p>
    <w:p w:rsidR="007512DB" w:rsidRPr="00E43A2F" w:rsidRDefault="00EE1244" w:rsidP="00330DFE">
      <w:pPr>
        <w:tabs>
          <w:tab w:val="left" w:pos="709"/>
        </w:tabs>
        <w:ind w:left="567"/>
      </w:pPr>
      <w:r w:rsidRPr="00E43A2F">
        <w:t xml:space="preserve">- </w:t>
      </w:r>
      <w:r w:rsidR="001A6BCD">
        <w:t>f</w:t>
      </w:r>
      <w:r w:rsidR="007512DB" w:rsidRPr="00E43A2F">
        <w:t>ormations des élus et techniciens à sensibiliser la population à la réalisation du schéma directeur et des futurs travaux d’assainissement</w:t>
      </w:r>
      <w:r w:rsidR="00C44D9C">
        <w:t>.</w:t>
      </w:r>
    </w:p>
    <w:p w:rsidR="008B2092" w:rsidRPr="00E43A2F" w:rsidRDefault="007512DB" w:rsidP="00D14E1B">
      <w:r w:rsidRPr="00E43A2F">
        <w:t>Le prestataire pourra proposer toute action qu’il jugera opportun.</w:t>
      </w:r>
    </w:p>
    <w:p w:rsidR="00A22B17" w:rsidRPr="00E43A2F" w:rsidRDefault="008B2092" w:rsidP="00D14E1B">
      <w:pPr>
        <w:pStyle w:val="Corpsdetexte"/>
        <w:rPr>
          <w:sz w:val="24"/>
        </w:rPr>
      </w:pPr>
      <w:r w:rsidRPr="00E43A2F">
        <w:rPr>
          <w:sz w:val="24"/>
        </w:rPr>
        <w:t>Le prestataire précisera les moyens et techniques qu’il envisage de mettre en œuvre pour conduire les processus de concertation et de communication.</w:t>
      </w:r>
    </w:p>
    <w:p w:rsidR="000F536A" w:rsidRPr="00E43A2F" w:rsidRDefault="000F536A">
      <w:pPr>
        <w:spacing w:before="0"/>
        <w:jc w:val="left"/>
        <w:rPr>
          <w:b/>
          <w:iCs/>
          <w:u w:val="single"/>
        </w:rPr>
      </w:pPr>
      <w:r w:rsidRPr="00E43A2F">
        <w:rPr>
          <w:b/>
          <w:iCs/>
          <w:u w:val="single"/>
        </w:rPr>
        <w:br w:type="page"/>
      </w:r>
    </w:p>
    <w:p w:rsidR="009C3B35" w:rsidRPr="00E43A2F" w:rsidRDefault="009C3B35" w:rsidP="00656D54">
      <w:pPr>
        <w:autoSpaceDE w:val="0"/>
        <w:autoSpaceDN w:val="0"/>
        <w:adjustRightInd w:val="0"/>
        <w:spacing w:after="120"/>
        <w:jc w:val="center"/>
        <w:rPr>
          <w:b/>
          <w:iCs/>
          <w:u w:val="single"/>
        </w:rPr>
      </w:pPr>
      <w:r w:rsidRPr="00E43A2F">
        <w:rPr>
          <w:b/>
          <w:iCs/>
          <w:u w:val="single"/>
        </w:rPr>
        <w:t>Annexe A : Contenu type d’une fiche d’enquête</w:t>
      </w:r>
    </w:p>
    <w:p w:rsidR="009C3B35" w:rsidRPr="00E43A2F" w:rsidRDefault="009C3B35" w:rsidP="00656D54">
      <w:pPr>
        <w:spacing w:after="120"/>
      </w:pPr>
      <w:r w:rsidRPr="00E43A2F">
        <w:t xml:space="preserve">L’enquête consistera à un </w:t>
      </w:r>
      <w:r w:rsidRPr="00E43A2F">
        <w:rPr>
          <w:u w:val="single"/>
        </w:rPr>
        <w:t>entretien physique</w:t>
      </w:r>
      <w:r w:rsidRPr="00E43A2F">
        <w:t xml:space="preserve"> avec le propriétaire, permettant d’établir un premier état des lieux de son système d’assainissement autonome (existence d’un dispositif, âge, composition de la filière, entretien, désagréments/dysfonctionnements éventuels …).</w:t>
      </w:r>
    </w:p>
    <w:p w:rsidR="009C3B35" w:rsidRPr="00E43A2F" w:rsidRDefault="009C3B35" w:rsidP="00656D54">
      <w:pPr>
        <w:spacing w:after="120"/>
      </w:pPr>
      <w:r w:rsidRPr="00E43A2F">
        <w:t>Le titulaire aura la charge de prendre contact avec les propriétaires, convenir avec eux d’un rendez-vous et de procéder aux investigations.</w:t>
      </w:r>
    </w:p>
    <w:p w:rsidR="009C3B35" w:rsidRPr="00E43A2F" w:rsidRDefault="009C3B35" w:rsidP="00656D54">
      <w:pPr>
        <w:spacing w:after="120"/>
      </w:pPr>
      <w:r w:rsidRPr="00E43A2F">
        <w:t>Le contenu du formulaire d’enquête sera soumis au maître d’ouvrage pour validation et comportera à minima les informations suivantes :</w:t>
      </w:r>
    </w:p>
    <w:p w:rsidR="009C3B35" w:rsidRPr="00E43A2F" w:rsidRDefault="009C3B35" w:rsidP="00656D54">
      <w:pPr>
        <w:pStyle w:val="Paragraphedeliste"/>
        <w:numPr>
          <w:ilvl w:val="0"/>
          <w:numId w:val="33"/>
        </w:numPr>
        <w:spacing w:after="120"/>
        <w:ind w:left="1134" w:firstLine="0"/>
        <w:contextualSpacing w:val="0"/>
      </w:pPr>
      <w:r w:rsidRPr="00E43A2F">
        <w:t>le nom et les coordonnées du propriétaire,</w:t>
      </w:r>
    </w:p>
    <w:p w:rsidR="009C3B35" w:rsidRPr="00E43A2F" w:rsidRDefault="009C3B35" w:rsidP="00656D54">
      <w:pPr>
        <w:pStyle w:val="Paragraphedeliste"/>
        <w:numPr>
          <w:ilvl w:val="0"/>
          <w:numId w:val="33"/>
        </w:numPr>
        <w:spacing w:after="120"/>
        <w:ind w:left="1134" w:firstLine="0"/>
        <w:contextualSpacing w:val="0"/>
      </w:pPr>
      <w:r w:rsidRPr="00E43A2F">
        <w:t>l’adresse géographique,</w:t>
      </w:r>
    </w:p>
    <w:p w:rsidR="009C3B35" w:rsidRPr="00E43A2F" w:rsidRDefault="009C3B35" w:rsidP="00656D54">
      <w:pPr>
        <w:pStyle w:val="Paragraphedeliste"/>
        <w:numPr>
          <w:ilvl w:val="0"/>
          <w:numId w:val="33"/>
        </w:numPr>
        <w:spacing w:after="120"/>
        <w:ind w:left="1134" w:firstLine="0"/>
        <w:contextualSpacing w:val="0"/>
      </w:pPr>
      <w:r w:rsidRPr="00E43A2F">
        <w:t>le nombre de personnes</w:t>
      </w:r>
      <w:r w:rsidR="00E43A2F">
        <w:t>,</w:t>
      </w:r>
    </w:p>
    <w:p w:rsidR="009C3B35" w:rsidRPr="00E43A2F" w:rsidRDefault="009C3B35" w:rsidP="00656D54">
      <w:pPr>
        <w:pStyle w:val="Paragraphedeliste"/>
        <w:numPr>
          <w:ilvl w:val="0"/>
          <w:numId w:val="33"/>
        </w:numPr>
        <w:spacing w:after="120"/>
        <w:ind w:left="1134" w:firstLine="0"/>
        <w:contextualSpacing w:val="0"/>
      </w:pPr>
      <w:r w:rsidRPr="00E43A2F">
        <w:t xml:space="preserve">la finalité de la </w:t>
      </w:r>
      <w:r w:rsidR="00656D54">
        <w:t xml:space="preserve">structure (ICPE ? habitation ? </w:t>
      </w:r>
      <w:r w:rsidRPr="00E43A2F">
        <w:t>bureau ?)</w:t>
      </w:r>
      <w:r w:rsidR="00E43A2F">
        <w:t>,</w:t>
      </w:r>
    </w:p>
    <w:p w:rsidR="009C3B35" w:rsidRPr="00E43A2F" w:rsidRDefault="009C3B35" w:rsidP="00656D54">
      <w:pPr>
        <w:pStyle w:val="Paragraphedeliste"/>
        <w:numPr>
          <w:ilvl w:val="0"/>
          <w:numId w:val="33"/>
        </w:numPr>
        <w:spacing w:after="120"/>
        <w:ind w:left="1134" w:firstLine="0"/>
        <w:contextualSpacing w:val="0"/>
      </w:pPr>
      <w:r w:rsidRPr="00E43A2F">
        <w:t>le type d’assainissement (existence ou non, identification de la filière au regard des filières validées par le CHSP</w:t>
      </w:r>
      <w:r w:rsidR="00656D54">
        <w:rPr>
          <w:rStyle w:val="Appelnotedebasdep"/>
        </w:rPr>
        <w:footnoteReference w:id="1"/>
      </w:r>
      <w:r w:rsidRPr="00E43A2F">
        <w:t>),</w:t>
      </w:r>
    </w:p>
    <w:p w:rsidR="009C3B35" w:rsidRPr="00E43A2F" w:rsidRDefault="009C3B35" w:rsidP="00656D54">
      <w:pPr>
        <w:pStyle w:val="Paragraphedeliste"/>
        <w:numPr>
          <w:ilvl w:val="0"/>
          <w:numId w:val="33"/>
        </w:numPr>
        <w:spacing w:after="120"/>
        <w:ind w:left="1134" w:firstLine="0"/>
        <w:contextualSpacing w:val="0"/>
      </w:pPr>
      <w:r w:rsidRPr="00E43A2F">
        <w:t>la date de mise en service,</w:t>
      </w:r>
    </w:p>
    <w:p w:rsidR="009C3B35" w:rsidRPr="00E43A2F" w:rsidRDefault="009C3B35" w:rsidP="00656D54">
      <w:pPr>
        <w:pStyle w:val="Paragraphedeliste"/>
        <w:numPr>
          <w:ilvl w:val="0"/>
          <w:numId w:val="33"/>
        </w:numPr>
        <w:spacing w:after="120"/>
        <w:ind w:left="1134" w:firstLine="0"/>
        <w:contextualSpacing w:val="0"/>
      </w:pPr>
      <w:r w:rsidRPr="00E43A2F">
        <w:t>les observations sur l’état des installations et sur leur fonctionnement,</w:t>
      </w:r>
    </w:p>
    <w:p w:rsidR="009C3B35" w:rsidRPr="00E43A2F" w:rsidRDefault="009C3B35" w:rsidP="00656D54">
      <w:pPr>
        <w:pStyle w:val="Paragraphedeliste"/>
        <w:numPr>
          <w:ilvl w:val="0"/>
          <w:numId w:val="33"/>
        </w:numPr>
        <w:spacing w:after="120"/>
        <w:ind w:left="1134" w:firstLine="0"/>
        <w:contextualSpacing w:val="0"/>
      </w:pPr>
      <w:r w:rsidRPr="00E43A2F">
        <w:t>les observations formulées par l’usager quant au fonctionnement de son système épuratoire (zone inondée régulièrement, nuisances éventuelles),</w:t>
      </w:r>
    </w:p>
    <w:p w:rsidR="009C3B35" w:rsidRPr="00E43A2F" w:rsidRDefault="009C3B35" w:rsidP="00656D54">
      <w:pPr>
        <w:pStyle w:val="Paragraphedeliste"/>
        <w:numPr>
          <w:ilvl w:val="0"/>
          <w:numId w:val="33"/>
        </w:numPr>
        <w:spacing w:after="120"/>
        <w:ind w:left="1134" w:firstLine="0"/>
        <w:contextualSpacing w:val="0"/>
      </w:pPr>
      <w:r w:rsidRPr="00E43A2F">
        <w:t>les informations recueillies sur l’entretien du dispositif d’assainissement (fréquence de vidange de la cuve et de la boîte à graisse, gestion des déchets …),</w:t>
      </w:r>
    </w:p>
    <w:p w:rsidR="009C3B35" w:rsidRPr="00E43A2F" w:rsidRDefault="009C3B35" w:rsidP="00656D54">
      <w:pPr>
        <w:pStyle w:val="Paragraphedeliste"/>
        <w:numPr>
          <w:ilvl w:val="0"/>
          <w:numId w:val="33"/>
        </w:numPr>
        <w:spacing w:after="120"/>
        <w:ind w:left="1134" w:firstLine="0"/>
        <w:contextualSpacing w:val="0"/>
      </w:pPr>
      <w:r w:rsidRPr="00E43A2F">
        <w:t xml:space="preserve">les informations recueillies auprès du Centre d’Hygiène et de la Salubrité Publique </w:t>
      </w:r>
      <w:r w:rsidRPr="00E43A2F">
        <w:rPr>
          <w:iCs/>
        </w:rPr>
        <w:t>délivrant les autorisations administratives pour la réalisation de ces installations.</w:t>
      </w:r>
    </w:p>
    <w:p w:rsidR="009C3B35" w:rsidRPr="00E43A2F" w:rsidRDefault="009C3B35">
      <w:pPr>
        <w:spacing w:before="0"/>
        <w:jc w:val="left"/>
      </w:pPr>
      <w:r w:rsidRPr="00E43A2F">
        <w:br w:type="page"/>
      </w:r>
    </w:p>
    <w:p w:rsidR="0002668A" w:rsidRPr="00E43A2F" w:rsidRDefault="005D328D" w:rsidP="0070505F">
      <w:pPr>
        <w:pStyle w:val="Corpsdetexte"/>
        <w:spacing w:after="120"/>
        <w:jc w:val="center"/>
        <w:rPr>
          <w:b/>
          <w:sz w:val="24"/>
          <w:u w:val="single"/>
        </w:rPr>
      </w:pPr>
      <w:r w:rsidRPr="00E43A2F">
        <w:rPr>
          <w:b/>
          <w:sz w:val="24"/>
          <w:u w:val="single"/>
        </w:rPr>
        <w:t>Annexe </w:t>
      </w:r>
      <w:r w:rsidR="009C3B35" w:rsidRPr="00E43A2F">
        <w:rPr>
          <w:b/>
          <w:sz w:val="24"/>
          <w:u w:val="single"/>
        </w:rPr>
        <w:t>B</w:t>
      </w:r>
      <w:r w:rsidRPr="00E43A2F">
        <w:rPr>
          <w:b/>
          <w:sz w:val="24"/>
          <w:u w:val="single"/>
        </w:rPr>
        <w:t>: liste des études connexes possibles</w:t>
      </w:r>
    </w:p>
    <w:p w:rsidR="005D328D" w:rsidRPr="00E43A2F" w:rsidRDefault="005D328D" w:rsidP="0070505F">
      <w:pPr>
        <w:spacing w:after="120"/>
        <w:rPr>
          <w:u w:val="single"/>
        </w:rPr>
      </w:pPr>
      <w:bookmarkStart w:id="51" w:name="_Toc522795414"/>
      <w:r w:rsidRPr="00E43A2F">
        <w:rPr>
          <w:u w:val="single"/>
        </w:rPr>
        <w:t>TC 1 : Etude de dilution</w:t>
      </w:r>
      <w:bookmarkEnd w:id="51"/>
    </w:p>
    <w:p w:rsidR="005D328D" w:rsidRPr="00E43A2F" w:rsidRDefault="005D328D" w:rsidP="0070505F">
      <w:pPr>
        <w:pStyle w:val="Corpsdetexte"/>
        <w:spacing w:after="120"/>
        <w:rPr>
          <w:iCs/>
          <w:sz w:val="24"/>
        </w:rPr>
      </w:pPr>
      <w:r w:rsidRPr="00E43A2F">
        <w:rPr>
          <w:iCs/>
          <w:sz w:val="24"/>
        </w:rPr>
        <w:t>Le but de cette étude est de proposer au maître d’ouvrage une aide à l’optimisation du point de rejet et des caractéristiques de la station d’épuration.</w:t>
      </w:r>
    </w:p>
    <w:p w:rsidR="005D328D" w:rsidRPr="00E43A2F" w:rsidRDefault="005D328D" w:rsidP="0070505F">
      <w:pPr>
        <w:pStyle w:val="Corpsdetexte"/>
        <w:spacing w:after="120"/>
        <w:rPr>
          <w:iCs/>
          <w:sz w:val="24"/>
        </w:rPr>
      </w:pPr>
      <w:r w:rsidRPr="00E43A2F">
        <w:rPr>
          <w:iCs/>
          <w:sz w:val="24"/>
        </w:rPr>
        <w:t>Afin de préciser le niveau acceptable pour le milieu récepteur, il est nécessaire de procéder à la modélisation mathématique des rejets en s’appuyant sur la modélisation des courants couvrant l’ensemble de la zone d’étude.</w:t>
      </w:r>
    </w:p>
    <w:p w:rsidR="005D328D" w:rsidRPr="00E43A2F" w:rsidRDefault="005D328D" w:rsidP="0070505F">
      <w:pPr>
        <w:pStyle w:val="Corpsdetexte"/>
        <w:spacing w:after="120"/>
        <w:rPr>
          <w:iCs/>
          <w:sz w:val="24"/>
        </w:rPr>
      </w:pPr>
      <w:r w:rsidRPr="00E43A2F">
        <w:rPr>
          <w:iCs/>
          <w:sz w:val="24"/>
        </w:rPr>
        <w:t>Une campagne de mesures de courantologie sera prévue en continu sur une durée d'un mois au moins, ainsi que des mesures de houle et d’agitation permettant de préciser les processus hydrodynamiques du secteur étudié.</w:t>
      </w:r>
    </w:p>
    <w:p w:rsidR="005D328D" w:rsidRPr="00E43A2F" w:rsidRDefault="005D328D" w:rsidP="0070505F">
      <w:pPr>
        <w:pStyle w:val="Corpsdetexte"/>
        <w:spacing w:after="120"/>
        <w:rPr>
          <w:iCs/>
          <w:sz w:val="24"/>
        </w:rPr>
      </w:pPr>
      <w:r w:rsidRPr="00E43A2F">
        <w:rPr>
          <w:iCs/>
          <w:sz w:val="24"/>
        </w:rPr>
        <w:t>Les simulations du rejet maritime seront faites par un maillage hydrodynamique aux éléments finis.</w:t>
      </w:r>
    </w:p>
    <w:p w:rsidR="005D328D" w:rsidRPr="00E43A2F" w:rsidRDefault="005D328D" w:rsidP="0070505F">
      <w:pPr>
        <w:pStyle w:val="Corpsdetexte"/>
        <w:spacing w:after="120"/>
        <w:rPr>
          <w:iCs/>
          <w:sz w:val="24"/>
        </w:rPr>
      </w:pPr>
      <w:r w:rsidRPr="00E43A2F">
        <w:rPr>
          <w:iCs/>
          <w:sz w:val="24"/>
        </w:rPr>
        <w:t>L’étude de dispersion du rejet doit permettre de qualifier l’évolution du panache et de sa concentration dans le milieu océanique.</w:t>
      </w:r>
    </w:p>
    <w:p w:rsidR="005D328D" w:rsidRPr="00E43A2F" w:rsidRDefault="005D328D" w:rsidP="0070505F">
      <w:pPr>
        <w:pStyle w:val="Corpsdetexte"/>
        <w:spacing w:after="120"/>
        <w:rPr>
          <w:iCs/>
          <w:sz w:val="24"/>
        </w:rPr>
      </w:pPr>
      <w:r w:rsidRPr="00E43A2F">
        <w:rPr>
          <w:iCs/>
          <w:sz w:val="24"/>
        </w:rPr>
        <w:t>La bathymétrie, ainsi que les courants induits par la marée, la houle et le vent seront pris en compte.</w:t>
      </w:r>
    </w:p>
    <w:p w:rsidR="005D328D" w:rsidRPr="00E43A2F" w:rsidRDefault="005D328D" w:rsidP="0070505F">
      <w:pPr>
        <w:pStyle w:val="Corpsdetexte"/>
        <w:spacing w:after="120"/>
        <w:rPr>
          <w:iCs/>
          <w:sz w:val="24"/>
        </w:rPr>
      </w:pPr>
      <w:r w:rsidRPr="00E43A2F">
        <w:rPr>
          <w:iCs/>
          <w:sz w:val="24"/>
        </w:rPr>
        <w:t>En cas de besoin, différentes configurations seront envisagées pour le ou les émissaires.</w:t>
      </w:r>
    </w:p>
    <w:p w:rsidR="005D328D" w:rsidRPr="00E43A2F" w:rsidRDefault="005D328D" w:rsidP="0070505F">
      <w:pPr>
        <w:spacing w:after="120"/>
        <w:rPr>
          <w:u w:val="single"/>
        </w:rPr>
      </w:pPr>
      <w:bookmarkStart w:id="52" w:name="_Toc522795415"/>
      <w:r w:rsidRPr="00E43A2F">
        <w:rPr>
          <w:u w:val="single"/>
        </w:rPr>
        <w:t>TC 2 : Etude bathymétrique</w:t>
      </w:r>
      <w:bookmarkEnd w:id="52"/>
    </w:p>
    <w:p w:rsidR="005D328D" w:rsidRPr="00E43A2F" w:rsidRDefault="005D328D" w:rsidP="0070505F">
      <w:pPr>
        <w:pStyle w:val="Corpsdetexte"/>
        <w:spacing w:after="120"/>
        <w:rPr>
          <w:iCs/>
          <w:sz w:val="24"/>
        </w:rPr>
      </w:pPr>
      <w:r w:rsidRPr="00E43A2F">
        <w:rPr>
          <w:iCs/>
          <w:sz w:val="24"/>
        </w:rPr>
        <w:t>Une bathymétrie précise est nécessaire pour valider le tracé de l’émissaire et les moyens d’ancrage. Elle complètera la carte bathymétrique disponible auprès du SHOM et mettra en évidence les détails de la pente externe et la morphologie non visible (sillons, cuvettes, massifs coralliens de grande taille, etc.) sur un couloir centré autour du tracé projeté de l’émissaire.</w:t>
      </w:r>
    </w:p>
    <w:p w:rsidR="005D328D" w:rsidRPr="00E43A2F" w:rsidRDefault="005D328D" w:rsidP="0070505F">
      <w:pPr>
        <w:spacing w:after="120"/>
        <w:rPr>
          <w:u w:val="single"/>
        </w:rPr>
      </w:pPr>
      <w:bookmarkStart w:id="53" w:name="_Toc522795416"/>
      <w:r w:rsidRPr="00E43A2F">
        <w:rPr>
          <w:u w:val="single"/>
        </w:rPr>
        <w:t>TC 3 : Etude géotechnique</w:t>
      </w:r>
      <w:bookmarkEnd w:id="53"/>
    </w:p>
    <w:p w:rsidR="005D328D" w:rsidRPr="00E43A2F" w:rsidRDefault="005D328D" w:rsidP="0070505F">
      <w:pPr>
        <w:pStyle w:val="Corpsdetexte"/>
        <w:spacing w:after="120"/>
        <w:rPr>
          <w:iCs/>
          <w:sz w:val="24"/>
        </w:rPr>
      </w:pPr>
      <w:r w:rsidRPr="00E43A2F">
        <w:rPr>
          <w:iCs/>
          <w:sz w:val="24"/>
        </w:rPr>
        <w:t>Une étude géotechnique devra être réalisée afin d’identifier :</w:t>
      </w:r>
    </w:p>
    <w:p w:rsidR="005D328D" w:rsidRPr="00E43A2F" w:rsidRDefault="005D328D" w:rsidP="0070505F">
      <w:pPr>
        <w:pStyle w:val="Paragraphedeliste"/>
        <w:numPr>
          <w:ilvl w:val="0"/>
          <w:numId w:val="31"/>
        </w:numPr>
        <w:spacing w:after="120"/>
        <w:contextualSpacing w:val="0"/>
      </w:pPr>
      <w:r w:rsidRPr="00E43A2F">
        <w:t xml:space="preserve">les caractéristiques des fonds sur un couloir centré sur le tracé projeté de l’émissaire permettant de connaître la nature des fonds et les épaisseurs des zones sédimentaires rencontrées et du substratum </w:t>
      </w:r>
      <w:r w:rsidRPr="00AB1BEB">
        <w:t>dans lequel</w:t>
      </w:r>
      <w:r w:rsidR="00B35F57" w:rsidRPr="00AB1BEB">
        <w:t xml:space="preserve"> </w:t>
      </w:r>
      <w:r w:rsidRPr="00AB1BEB">
        <w:t>seront réalisés</w:t>
      </w:r>
      <w:r w:rsidRPr="00E43A2F">
        <w:t xml:space="preserve"> les ancrages de la conduite,</w:t>
      </w:r>
    </w:p>
    <w:p w:rsidR="005D328D" w:rsidRPr="00E43A2F" w:rsidRDefault="005D328D" w:rsidP="0070505F">
      <w:pPr>
        <w:pStyle w:val="Paragraphedeliste"/>
        <w:numPr>
          <w:ilvl w:val="0"/>
          <w:numId w:val="31"/>
        </w:numPr>
        <w:spacing w:after="120"/>
        <w:contextualSpacing w:val="0"/>
      </w:pPr>
      <w:r w:rsidRPr="00E43A2F">
        <w:t>la nature et les caractéristiques des sols échantillonnés qui feront l’objet de terrassement en déblais pour la pose des conduites du réseau urbain, permettant de connaître son potentiel réutilisable en remblai, le volume de matériaux de substitution à mettre en œuvre, le volume des déblais à évacuer en dépôt définitif, et le coût de ces travaux.</w:t>
      </w:r>
    </w:p>
    <w:p w:rsidR="005D328D" w:rsidRPr="00E43A2F" w:rsidRDefault="005D328D" w:rsidP="0070505F">
      <w:pPr>
        <w:spacing w:after="120"/>
        <w:rPr>
          <w:u w:val="single"/>
        </w:rPr>
      </w:pPr>
      <w:bookmarkStart w:id="54" w:name="_Toc522795417"/>
      <w:r w:rsidRPr="00E43A2F">
        <w:rPr>
          <w:u w:val="single"/>
        </w:rPr>
        <w:t>TC 4 : Etude de caractérisation des eaux marines océaniques</w:t>
      </w:r>
      <w:bookmarkEnd w:id="54"/>
    </w:p>
    <w:p w:rsidR="005D328D" w:rsidRPr="00E43A2F" w:rsidRDefault="005D328D" w:rsidP="0070505F">
      <w:pPr>
        <w:pStyle w:val="Corpsdetexte"/>
        <w:spacing w:after="120"/>
        <w:rPr>
          <w:iCs/>
          <w:sz w:val="24"/>
        </w:rPr>
      </w:pPr>
      <w:r w:rsidRPr="00E43A2F">
        <w:rPr>
          <w:iCs/>
          <w:sz w:val="24"/>
        </w:rPr>
        <w:t xml:space="preserve">Une étude de caractérisation des eaux marines océaniques du récif de </w:t>
      </w:r>
      <w:r w:rsidRPr="00E43A2F">
        <w:rPr>
          <w:iCs/>
          <w:sz w:val="24"/>
          <w:highlight w:val="yellow"/>
        </w:rPr>
        <w:t>XXXXXX</w:t>
      </w:r>
      <w:r w:rsidRPr="00E43A2F">
        <w:rPr>
          <w:iCs/>
          <w:sz w:val="24"/>
        </w:rPr>
        <w:t xml:space="preserve"> portera sur les eaux marines situées du côté de l’océan pour connaître l’état initial du milieu et notamment les paramètres hydrologiques de base (température, salinité, pH, oxygène dissous, turbidité, MES) et la qualité bactériologique et les teneurs en nutriments (azote et phosphore).</w:t>
      </w:r>
    </w:p>
    <w:p w:rsidR="005D328D" w:rsidRPr="00E43A2F" w:rsidRDefault="005D328D" w:rsidP="0070505F">
      <w:pPr>
        <w:spacing w:after="120"/>
        <w:rPr>
          <w:u w:val="single"/>
        </w:rPr>
      </w:pPr>
      <w:bookmarkStart w:id="55" w:name="_Toc522795418"/>
      <w:r w:rsidRPr="00E43A2F">
        <w:rPr>
          <w:u w:val="single"/>
        </w:rPr>
        <w:t>TC 5 : Levés topographiques</w:t>
      </w:r>
      <w:bookmarkEnd w:id="55"/>
    </w:p>
    <w:p w:rsidR="005D328D" w:rsidRPr="00E43A2F" w:rsidRDefault="005D328D" w:rsidP="0070505F">
      <w:pPr>
        <w:pStyle w:val="Corpsdetexte"/>
        <w:spacing w:after="120"/>
        <w:rPr>
          <w:iCs/>
          <w:sz w:val="24"/>
        </w:rPr>
      </w:pPr>
      <w:r w:rsidRPr="00E43A2F">
        <w:rPr>
          <w:iCs/>
          <w:sz w:val="24"/>
        </w:rPr>
        <w:t>En fonction des éléments collectés, le titulaire proposera la réalisation de levés topographiques complémentaires.</w:t>
      </w:r>
    </w:p>
    <w:p w:rsidR="008C505C" w:rsidRDefault="008C505C">
      <w:pPr>
        <w:spacing w:before="0"/>
        <w:jc w:val="left"/>
        <w:rPr>
          <w:u w:val="single"/>
        </w:rPr>
      </w:pPr>
      <w:bookmarkStart w:id="56" w:name="_Toc522795419"/>
      <w:r>
        <w:rPr>
          <w:u w:val="single"/>
        </w:rPr>
        <w:br w:type="page"/>
      </w:r>
    </w:p>
    <w:p w:rsidR="005D328D" w:rsidRPr="00E43A2F" w:rsidRDefault="005D328D" w:rsidP="0070505F">
      <w:pPr>
        <w:spacing w:after="120"/>
        <w:rPr>
          <w:u w:val="single"/>
        </w:rPr>
      </w:pPr>
      <w:r w:rsidRPr="00E43A2F">
        <w:rPr>
          <w:u w:val="single"/>
        </w:rPr>
        <w:t>TC 6 : Etudes pédologique</w:t>
      </w:r>
      <w:bookmarkEnd w:id="56"/>
      <w:r w:rsidR="009C3B35" w:rsidRPr="00E43A2F">
        <w:rPr>
          <w:u w:val="single"/>
        </w:rPr>
        <w:t>s</w:t>
      </w:r>
    </w:p>
    <w:p w:rsidR="005D328D" w:rsidRPr="00E43A2F" w:rsidRDefault="005D328D" w:rsidP="0070505F">
      <w:pPr>
        <w:autoSpaceDE w:val="0"/>
        <w:autoSpaceDN w:val="0"/>
        <w:adjustRightInd w:val="0"/>
        <w:spacing w:after="120"/>
        <w:rPr>
          <w:iCs/>
        </w:rPr>
      </w:pPr>
      <w:r w:rsidRPr="00E43A2F">
        <w:rPr>
          <w:iCs/>
        </w:rPr>
        <w:t>Une étude complémentaire pourra être réalisée si les données collectées ne sont pas suffisantes pour identifier les unités pédologiques de mêmes caractéristiques et/ou préciser l’aptitude des sols à l’assainissement non collectif (sondages, analyses, tests de perméabilité, relevés de niveau de nappe …). L'enquête sur l'assainissement non collectif devrait pouvoir apporter des informations complémentaires sur les sites non propices à l’assainissement non collectif.</w:t>
      </w:r>
    </w:p>
    <w:sectPr w:rsidR="005D328D" w:rsidRPr="00E43A2F" w:rsidSect="00C81BB3">
      <w:headerReference w:type="even" r:id="rId20"/>
      <w:headerReference w:type="default" r:id="rId21"/>
      <w:footerReference w:type="default" r:id="rId22"/>
      <w:headerReference w:type="first" r:id="rId23"/>
      <w:pgSz w:w="11907" w:h="16840" w:code="9"/>
      <w:pgMar w:top="1021" w:right="1418" w:bottom="1021" w:left="1418"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CA2" w:rsidRDefault="00330CA2" w:rsidP="00D14E1B">
      <w:r>
        <w:separator/>
      </w:r>
    </w:p>
  </w:endnote>
  <w:endnote w:type="continuationSeparator" w:id="0">
    <w:p w:rsidR="00330CA2" w:rsidRDefault="00330CA2" w:rsidP="00D1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Univers Condensed">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A2" w:rsidRDefault="00330CA2" w:rsidP="00D14E1B">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rsidR="00330CA2" w:rsidRDefault="00330CA2" w:rsidP="00D14E1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A2" w:rsidRDefault="00330CA2" w:rsidP="00D14E1B">
    <w:pPr>
      <w:pStyle w:val="Pieddepage"/>
    </w:pPr>
  </w:p>
  <w:p w:rsidR="00330CA2" w:rsidRPr="00BC503F" w:rsidRDefault="00330CA2" w:rsidP="00D14E1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A2" w:rsidRDefault="00330CA2" w:rsidP="00D14E1B">
    <w:pPr>
      <w:pStyle w:val="Pieddepage"/>
      <w:rPr>
        <w:lang w:val="en-US"/>
      </w:rPr>
    </w:pPr>
    <w:proofErr w:type="spellStart"/>
    <w:proofErr w:type="gramStart"/>
    <w:r>
      <w:rPr>
        <w:lang w:val="en-US"/>
      </w:rPr>
      <w:t>ccap</w:t>
    </w:r>
    <w:proofErr w:type="spellEnd"/>
    <w:r>
      <w:rPr>
        <w:lang w:val="en-US"/>
      </w:rPr>
      <w:t xml:space="preserve">  diagaep.doc</w:t>
    </w:r>
    <w:proofErr w:type="gramEnd"/>
    <w:r>
      <w:rPr>
        <w:lang w:val="en-US"/>
      </w:rPr>
      <w:t xml:space="preserve">                                                                                                                                                            2/98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A2" w:rsidRPr="0081659E" w:rsidRDefault="00330CA2" w:rsidP="00D14E1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A2" w:rsidRDefault="00330CA2" w:rsidP="00D14E1B">
    <w:pPr>
      <w:pStyle w:val="Pieddepage"/>
    </w:pPr>
    <w:r>
      <w:t>-</w:t>
    </w:r>
    <w:r>
      <w:fldChar w:fldCharType="begin"/>
    </w:r>
    <w:r>
      <w:instrText xml:space="preserve"> PAGE   \* MERGEFORMAT </w:instrText>
    </w:r>
    <w:r>
      <w:fldChar w:fldCharType="separate"/>
    </w:r>
    <w:r w:rsidR="0093561E">
      <w:rPr>
        <w:noProof/>
      </w:rPr>
      <w:t>1</w:t>
    </w:r>
    <w:r>
      <w:rPr>
        <w:noProof/>
      </w:rPr>
      <w:fldChar w:fldCharType="end"/>
    </w:r>
    <w:r>
      <w:t>-</w:t>
    </w:r>
  </w:p>
  <w:p w:rsidR="00330CA2" w:rsidRPr="002B58F3" w:rsidRDefault="00330CA2" w:rsidP="00D14E1B">
    <w:pPr>
      <w:pStyle w:val="Pieddepage"/>
      <w:rPr>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A2" w:rsidRPr="00C81BB3" w:rsidRDefault="00330CA2" w:rsidP="00D14E1B">
    <w:pPr>
      <w:pStyle w:val="Pieddepage"/>
    </w:pPr>
    <w:r w:rsidRPr="00C81BB3">
      <w:t>-</w:t>
    </w:r>
    <w:r>
      <w:fldChar w:fldCharType="begin"/>
    </w:r>
    <w:r>
      <w:instrText xml:space="preserve"> PAGE   \* MERGEFORMAT </w:instrText>
    </w:r>
    <w:r>
      <w:fldChar w:fldCharType="separate"/>
    </w:r>
    <w:r w:rsidR="0093561E">
      <w:rPr>
        <w:noProof/>
      </w:rPr>
      <w:t>14</w:t>
    </w:r>
    <w:r>
      <w:rPr>
        <w:noProof/>
      </w:rPr>
      <w:fldChar w:fldCharType="end"/>
    </w:r>
    <w:r w:rsidRPr="00C81BB3">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CA2" w:rsidRDefault="00330CA2" w:rsidP="00D14E1B">
      <w:r>
        <w:separator/>
      </w:r>
    </w:p>
  </w:footnote>
  <w:footnote w:type="continuationSeparator" w:id="0">
    <w:p w:rsidR="00330CA2" w:rsidRDefault="00330CA2" w:rsidP="00D14E1B">
      <w:r>
        <w:continuationSeparator/>
      </w:r>
    </w:p>
  </w:footnote>
  <w:footnote w:id="1">
    <w:p w:rsidR="00330CA2" w:rsidRDefault="00330CA2">
      <w:pPr>
        <w:pStyle w:val="Notedebasdepage"/>
      </w:pPr>
      <w:r>
        <w:rPr>
          <w:rStyle w:val="Appelnotedebasdep"/>
        </w:rPr>
        <w:footnoteRef/>
      </w:r>
      <w:r>
        <w:t xml:space="preserve"> Centre d’hygiène et de salubrité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A2" w:rsidRDefault="00330CA2" w:rsidP="00D14E1B">
    <w:pPr>
      <w:pStyle w:val="En-tte"/>
      <w:rPr>
        <w:rStyle w:val="Numrodepag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7213" o:spid="_x0000_s88066" type="#_x0000_t136" style="position:absolute;left:0;text-align:left;margin-left:0;margin-top:0;width:654.2pt;height:45.1pt;rotation:315;z-index:-251655168;mso-position-horizontal:center;mso-position-horizontal-relative:margin;mso-position-vertical:center;mso-position-vertical-relative:margin" o:allowincell="f" fillcolor="silver" stroked="f">
          <v:fill opacity=".5"/>
          <v:textpath style="font-family:&quot;Times New Roman&quot;;font-size:1pt" string="Modèle de cahier des charges"/>
          <w10:wrap anchorx="margin" anchory="margin"/>
        </v:shape>
      </w:pict>
    </w:r>
    <w:r>
      <w:rPr>
        <w:rStyle w:val="Numrodepage"/>
      </w:rPr>
      <w:fldChar w:fldCharType="begin"/>
    </w:r>
    <w:r>
      <w:rPr>
        <w:rStyle w:val="Numrodepage"/>
      </w:rPr>
      <w:instrText xml:space="preserve">PAGE  </w:instrText>
    </w:r>
    <w:r>
      <w:rPr>
        <w:rStyle w:val="Numrodepage"/>
      </w:rPr>
      <w:fldChar w:fldCharType="end"/>
    </w:r>
  </w:p>
  <w:p w:rsidR="00330CA2" w:rsidRDefault="00330CA2" w:rsidP="00D14E1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A2" w:rsidRDefault="00330CA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7214" o:spid="_x0000_s88067" type="#_x0000_t136" style="position:absolute;left:0;text-align:left;margin-left:0;margin-top:0;width:654.2pt;height:45.1pt;rotation:315;z-index:-251653120;mso-position-horizontal:center;mso-position-horizontal-relative:margin;mso-position-vertical:center;mso-position-vertical-relative:margin" o:allowincell="f" fillcolor="silver" stroked="f">
          <v:fill opacity=".5"/>
          <v:textpath style="font-family:&quot;Times New Roman&quot;;font-size:1pt" string="Modèle de cahier des charge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A2" w:rsidRDefault="00330CA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7212" o:spid="_x0000_s88065" type="#_x0000_t136" style="position:absolute;left:0;text-align:left;margin-left:0;margin-top:0;width:654.2pt;height:45.1pt;rotation:315;z-index:-251657216;mso-position-horizontal:center;mso-position-horizontal-relative:margin;mso-position-vertical:center;mso-position-vertical-relative:margin" o:allowincell="f" fillcolor="silver" stroked="f">
          <v:fill opacity=".5"/>
          <v:textpath style="font-family:&quot;Times New Roman&quot;;font-size:1pt" string="Modèle de cahier des charges"/>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A2" w:rsidRDefault="00330CA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7216" o:spid="_x0000_s88069" type="#_x0000_t136" style="position:absolute;left:0;text-align:left;margin-left:0;margin-top:0;width:654.2pt;height:45.1pt;rotation:315;z-index:-251649024;mso-position-horizontal:center;mso-position-horizontal-relative:margin;mso-position-vertical:center;mso-position-vertical-relative:margin" o:allowincell="f" fillcolor="silver" stroked="f">
          <v:fill opacity=".5"/>
          <v:textpath style="font-family:&quot;Times New Roman&quot;;font-size:1pt" string="Modèle de cahier des charges"/>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A2" w:rsidRDefault="00330CA2" w:rsidP="002B58F3">
    <w:pPr>
      <w:pStyle w:val="En-tte"/>
      <w:tabs>
        <w:tab w:val="clear" w:pos="9072"/>
        <w:tab w:val="left" w:pos="8887"/>
      </w:tabs>
      <w:rPr>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7217" o:spid="_x0000_s88070" type="#_x0000_t136" style="position:absolute;left:0;text-align:left;margin-left:0;margin-top:0;width:654.2pt;height:45.1pt;rotation:315;z-index:-251646976;mso-position-horizontal:center;mso-position-horizontal-relative:margin;mso-position-vertical:center;mso-position-vertical-relative:margin" o:allowincell="f" fillcolor="silver" stroked="f">
          <v:fill opacity=".5"/>
          <v:textpath style="font-family:&quot;Times New Roman&quot;;font-size:1pt" string="Modèle de cahier des charges"/>
          <w10:wrap anchorx="margin" anchory="margin"/>
        </v:shape>
      </w:pict>
    </w:r>
  </w:p>
  <w:p w:rsidR="00330CA2" w:rsidRPr="002B58F3" w:rsidRDefault="00330CA2" w:rsidP="002B58F3">
    <w:pPr>
      <w:pStyle w:val="En-tte"/>
      <w:tabs>
        <w:tab w:val="clear" w:pos="9072"/>
        <w:tab w:val="left" w:pos="8887"/>
      </w:tabs>
      <w:rPr>
        <w:sz w:val="16"/>
        <w:szCs w:val="16"/>
      </w:rPr>
    </w:pPr>
    <w:r w:rsidRPr="002B58F3">
      <w:rPr>
        <w:sz w:val="16"/>
        <w:szCs w:val="16"/>
      </w:rPr>
      <w:t xml:space="preserve">Cahier des Clauses Techniques Particulières type pour schéma directeur d’assainissement des eaux usées Version du </w:t>
    </w:r>
    <w:r w:rsidR="00A120E9">
      <w:rPr>
        <w:sz w:val="16"/>
        <w:szCs w:val="16"/>
      </w:rPr>
      <w:t>26</w:t>
    </w:r>
    <w:r w:rsidRPr="002B58F3">
      <w:rPr>
        <w:sz w:val="16"/>
        <w:szCs w:val="16"/>
      </w:rPr>
      <w:t xml:space="preserve"> octobre 2018</w:t>
    </w:r>
    <w:r>
      <w:rPr>
        <w:sz w:val="16"/>
        <w:szCs w:val="16"/>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A2" w:rsidRDefault="00330CA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7215" o:spid="_x0000_s88068" type="#_x0000_t136" style="position:absolute;left:0;text-align:left;margin-left:0;margin-top:0;width:654.2pt;height:45.1pt;rotation:315;z-index:-251651072;mso-position-horizontal:center;mso-position-horizontal-relative:margin;mso-position-vertical:center;mso-position-vertical-relative:margin" o:allowincell="f" fillcolor="silver" stroked="f">
          <v:fill opacity=".5"/>
          <v:textpath style="font-family:&quot;Times New Roman&quot;;font-size:1pt" string="Modèle de cahier des charges"/>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A2" w:rsidRDefault="00330CA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7219" o:spid="_x0000_s88072" type="#_x0000_t136" style="position:absolute;left:0;text-align:left;margin-left:0;margin-top:0;width:654.2pt;height:45.1pt;rotation:315;z-index:-251642880;mso-position-horizontal:center;mso-position-horizontal-relative:margin;mso-position-vertical:center;mso-position-vertical-relative:margin" o:allowincell="f" fillcolor="silver" stroked="f">
          <v:fill opacity=".5"/>
          <v:textpath style="font-family:&quot;Times New Roman&quot;;font-size:1pt" string="Modèle de cahier des charges"/>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A2" w:rsidRDefault="00330CA2" w:rsidP="00C81BB3">
    <w:pPr>
      <w:pStyle w:val="En-tte"/>
      <w:spacing w:before="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7220" o:spid="_x0000_s88073" type="#_x0000_t136" style="position:absolute;left:0;text-align:left;margin-left:0;margin-top:0;width:654.2pt;height:45.1pt;rotation:315;z-index:-251640832;mso-position-horizontal:center;mso-position-horizontal-relative:margin;mso-position-vertical:center;mso-position-vertical-relative:margin" o:allowincell="f" fillcolor="silver" stroked="f">
          <v:fill opacity=".5"/>
          <v:textpath style="font-family:&quot;Times New Roman&quot;;font-size:1pt" string="Modèle de cahier des charges"/>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A2" w:rsidRDefault="00330CA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7218" o:spid="_x0000_s88071" type="#_x0000_t136" style="position:absolute;left:0;text-align:left;margin-left:0;margin-top:0;width:654.2pt;height:45.1pt;rotation:315;z-index:-251644928;mso-position-horizontal:center;mso-position-horizontal-relative:margin;mso-position-vertical:center;mso-position-vertical-relative:margin" o:allowincell="f" fillcolor="silver" stroked="f">
          <v:fill opacity=".5"/>
          <v:textpath style="font-family:&quot;Times New Roman&quot;;font-size:1pt" string="Modèle de cahier des charg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7B49"/>
    <w:multiLevelType w:val="hybridMultilevel"/>
    <w:tmpl w:val="E6EA4E2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BAB3F63"/>
    <w:multiLevelType w:val="hybridMultilevel"/>
    <w:tmpl w:val="D6B0D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6955AB"/>
    <w:multiLevelType w:val="hybridMultilevel"/>
    <w:tmpl w:val="7B6C7C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3572897"/>
    <w:multiLevelType w:val="hybridMultilevel"/>
    <w:tmpl w:val="B068F598"/>
    <w:lvl w:ilvl="0" w:tplc="B31488F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F15D0D"/>
    <w:multiLevelType w:val="hybridMultilevel"/>
    <w:tmpl w:val="2B1C32B8"/>
    <w:lvl w:ilvl="0" w:tplc="B31488F2">
      <w:numFmt w:val="bullet"/>
      <w:lvlText w:val="-"/>
      <w:lvlJc w:val="left"/>
      <w:pPr>
        <w:ind w:left="1440" w:hanging="360"/>
      </w:pPr>
      <w:rPr>
        <w:rFonts w:ascii="Calibri" w:eastAsia="MS Mincho"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9382A06"/>
    <w:multiLevelType w:val="multilevel"/>
    <w:tmpl w:val="12FED664"/>
    <w:lvl w:ilvl="0">
      <w:start w:val="1"/>
      <w:numFmt w:val="decimal"/>
      <w:lvlText w:val="Article %1."/>
      <w:lvlJc w:val="left"/>
      <w:pPr>
        <w:tabs>
          <w:tab w:val="num" w:pos="851"/>
        </w:tabs>
        <w:ind w:left="851" w:firstLine="0"/>
      </w:pPr>
      <w:rPr>
        <w:rFonts w:ascii="Calibri" w:hAnsi="Calibri" w:hint="default"/>
        <w:b/>
        <w:i w:val="0"/>
        <w:sz w:val="32"/>
        <w:szCs w:val="32"/>
      </w:rPr>
    </w:lvl>
    <w:lvl w:ilvl="1">
      <w:start w:val="1"/>
      <w:numFmt w:val="decimal"/>
      <w:lvlText w:val="%2"/>
      <w:lvlJc w:val="left"/>
      <w:pPr>
        <w:tabs>
          <w:tab w:val="num" w:pos="1637"/>
        </w:tabs>
        <w:ind w:left="1277" w:firstLine="0"/>
      </w:pPr>
      <w:rPr>
        <w:rFonts w:hint="default"/>
      </w:rPr>
    </w:lvl>
    <w:lvl w:ilvl="2">
      <w:start w:val="1"/>
      <w:numFmt w:val="lowerLetter"/>
      <w:lvlText w:val="(%3)"/>
      <w:lvlJc w:val="left"/>
      <w:pPr>
        <w:tabs>
          <w:tab w:val="num" w:pos="1571"/>
        </w:tabs>
        <w:ind w:left="1571" w:hanging="432"/>
      </w:pPr>
      <w:rPr>
        <w:rFonts w:hint="default"/>
      </w:rPr>
    </w:lvl>
    <w:lvl w:ilvl="3">
      <w:start w:val="1"/>
      <w:numFmt w:val="lowerLetter"/>
      <w:lvlText w:val="(%4)"/>
      <w:lvlJc w:val="left"/>
      <w:pPr>
        <w:tabs>
          <w:tab w:val="num" w:pos="1931"/>
        </w:tabs>
        <w:ind w:left="1931" w:hanging="360"/>
      </w:pPr>
      <w:rPr>
        <w:rFonts w:hint="default"/>
        <w:b w:val="0"/>
        <w:i w:val="0"/>
        <w:sz w:val="24"/>
        <w:szCs w:val="24"/>
      </w:rPr>
    </w:lvl>
    <w:lvl w:ilvl="4">
      <w:start w:val="1"/>
      <w:numFmt w:val="decimal"/>
      <w:pStyle w:val="Titre3"/>
      <w:lvlText w:val="%5)"/>
      <w:lvlJc w:val="left"/>
      <w:pPr>
        <w:tabs>
          <w:tab w:val="num" w:pos="1859"/>
        </w:tabs>
        <w:ind w:left="1859"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Letter"/>
      <w:lvlText w:val="%6)"/>
      <w:lvlJc w:val="left"/>
      <w:pPr>
        <w:tabs>
          <w:tab w:val="num" w:pos="2003"/>
        </w:tabs>
        <w:ind w:left="2003" w:hanging="432"/>
      </w:pPr>
      <w:rPr>
        <w:rFonts w:hint="default"/>
      </w:rPr>
    </w:lvl>
    <w:lvl w:ilvl="6">
      <w:start w:val="1"/>
      <w:numFmt w:val="decimal"/>
      <w:lvlText w:val="%7)"/>
      <w:lvlJc w:val="left"/>
      <w:pPr>
        <w:tabs>
          <w:tab w:val="num" w:pos="2147"/>
        </w:tabs>
        <w:ind w:left="2147" w:hanging="288"/>
      </w:pPr>
      <w:rPr>
        <w:rFonts w:hint="default"/>
      </w:rPr>
    </w:lvl>
    <w:lvl w:ilvl="7">
      <w:start w:val="1"/>
      <w:numFmt w:val="lowerLetter"/>
      <w:lvlText w:val="%8."/>
      <w:lvlJc w:val="left"/>
      <w:pPr>
        <w:tabs>
          <w:tab w:val="num" w:pos="2291"/>
        </w:tabs>
        <w:ind w:left="2291" w:hanging="432"/>
      </w:pPr>
      <w:rPr>
        <w:rFonts w:hint="default"/>
      </w:rPr>
    </w:lvl>
    <w:lvl w:ilvl="8">
      <w:start w:val="1"/>
      <w:numFmt w:val="lowerRoman"/>
      <w:lvlText w:val="%9."/>
      <w:lvlJc w:val="right"/>
      <w:pPr>
        <w:tabs>
          <w:tab w:val="num" w:pos="2435"/>
        </w:tabs>
        <w:ind w:left="2435" w:hanging="144"/>
      </w:pPr>
      <w:rPr>
        <w:rFonts w:hint="default"/>
      </w:rPr>
    </w:lvl>
  </w:abstractNum>
  <w:abstractNum w:abstractNumId="6">
    <w:nsid w:val="196434DF"/>
    <w:multiLevelType w:val="hybridMultilevel"/>
    <w:tmpl w:val="07ACA576"/>
    <w:lvl w:ilvl="0" w:tplc="B31488F2">
      <w:numFmt w:val="bullet"/>
      <w:lvlText w:val="-"/>
      <w:lvlJc w:val="left"/>
      <w:pPr>
        <w:ind w:left="1440" w:hanging="360"/>
      </w:pPr>
      <w:rPr>
        <w:rFonts w:ascii="Calibri" w:eastAsia="MS Mincho"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CFD5FF5"/>
    <w:multiLevelType w:val="hybridMultilevel"/>
    <w:tmpl w:val="04904844"/>
    <w:lvl w:ilvl="0" w:tplc="B31488F2">
      <w:numFmt w:val="bullet"/>
      <w:lvlText w:val="-"/>
      <w:lvlJc w:val="left"/>
      <w:pPr>
        <w:ind w:left="1440" w:hanging="360"/>
      </w:pPr>
      <w:rPr>
        <w:rFonts w:ascii="Calibri" w:eastAsia="MS Mincho"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E5A2493"/>
    <w:multiLevelType w:val="hybridMultilevel"/>
    <w:tmpl w:val="8D3EFC20"/>
    <w:lvl w:ilvl="0" w:tplc="B31488F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692D73"/>
    <w:multiLevelType w:val="hybridMultilevel"/>
    <w:tmpl w:val="7C4CC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8A328E"/>
    <w:multiLevelType w:val="hybridMultilevel"/>
    <w:tmpl w:val="573C1CEA"/>
    <w:lvl w:ilvl="0" w:tplc="B31488F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8B73C4"/>
    <w:multiLevelType w:val="hybridMultilevel"/>
    <w:tmpl w:val="F8A4593A"/>
    <w:lvl w:ilvl="0" w:tplc="B31488F2">
      <w:numFmt w:val="bullet"/>
      <w:lvlText w:val="-"/>
      <w:lvlJc w:val="left"/>
      <w:pPr>
        <w:ind w:left="862" w:hanging="360"/>
      </w:pPr>
      <w:rPr>
        <w:rFonts w:ascii="Calibri" w:eastAsia="MS Mincho" w:hAnsi="Calibri" w:cs="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nsid w:val="28EF1DEA"/>
    <w:multiLevelType w:val="hybridMultilevel"/>
    <w:tmpl w:val="AF560DB4"/>
    <w:lvl w:ilvl="0" w:tplc="B31488F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7706D0"/>
    <w:multiLevelType w:val="hybridMultilevel"/>
    <w:tmpl w:val="2A3CC894"/>
    <w:lvl w:ilvl="0" w:tplc="B31488F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B47557"/>
    <w:multiLevelType w:val="hybridMultilevel"/>
    <w:tmpl w:val="A1F00770"/>
    <w:lvl w:ilvl="0" w:tplc="B31488F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EF21BD2"/>
    <w:multiLevelType w:val="hybridMultilevel"/>
    <w:tmpl w:val="071ADD80"/>
    <w:lvl w:ilvl="0" w:tplc="B31488F2">
      <w:numFmt w:val="bullet"/>
      <w:lvlText w:val="-"/>
      <w:lvlJc w:val="left"/>
      <w:pPr>
        <w:ind w:left="1440" w:hanging="360"/>
      </w:pPr>
      <w:rPr>
        <w:rFonts w:ascii="Calibri" w:eastAsia="MS Mincho"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42B26C2C"/>
    <w:multiLevelType w:val="hybridMultilevel"/>
    <w:tmpl w:val="5838CDA8"/>
    <w:lvl w:ilvl="0" w:tplc="B31488F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514CCC"/>
    <w:multiLevelType w:val="multilevel"/>
    <w:tmpl w:val="F04C1E8C"/>
    <w:lvl w:ilvl="0">
      <w:start w:val="1"/>
      <w:numFmt w:val="decimal"/>
      <w:lvlText w:val="Article %1."/>
      <w:lvlJc w:val="left"/>
      <w:pPr>
        <w:tabs>
          <w:tab w:val="num" w:pos="851"/>
        </w:tabs>
        <w:ind w:left="851" w:firstLine="0"/>
      </w:pPr>
      <w:rPr>
        <w:rFonts w:ascii="Calibri" w:hAnsi="Calibri" w:hint="default"/>
        <w:b/>
        <w:i w:val="0"/>
        <w:sz w:val="32"/>
        <w:szCs w:val="32"/>
      </w:rPr>
    </w:lvl>
    <w:lvl w:ilvl="1">
      <w:start w:val="1"/>
      <w:numFmt w:val="decimal"/>
      <w:lvlText w:val="%2"/>
      <w:lvlJc w:val="left"/>
      <w:pPr>
        <w:tabs>
          <w:tab w:val="num" w:pos="1637"/>
        </w:tabs>
        <w:ind w:left="1277" w:firstLine="0"/>
      </w:pPr>
      <w:rPr>
        <w:rFonts w:hint="default"/>
      </w:rPr>
    </w:lvl>
    <w:lvl w:ilvl="2">
      <w:start w:val="1"/>
      <w:numFmt w:val="lowerLetter"/>
      <w:lvlText w:val="(%3)"/>
      <w:lvlJc w:val="left"/>
      <w:pPr>
        <w:tabs>
          <w:tab w:val="num" w:pos="1571"/>
        </w:tabs>
        <w:ind w:left="1571" w:hanging="432"/>
      </w:pPr>
      <w:rPr>
        <w:rFonts w:hint="default"/>
      </w:rPr>
    </w:lvl>
    <w:lvl w:ilvl="3">
      <w:start w:val="1"/>
      <w:numFmt w:val="lowerRoman"/>
      <w:pStyle w:val="Titre4"/>
      <w:lvlText w:val="%4."/>
      <w:lvlJc w:val="right"/>
      <w:pPr>
        <w:tabs>
          <w:tab w:val="num" w:pos="1931"/>
        </w:tabs>
        <w:ind w:left="1931" w:hanging="360"/>
      </w:pPr>
      <w:rPr>
        <w:rFonts w:hint="default"/>
        <w:b w:val="0"/>
        <w:i w:val="0"/>
        <w:sz w:val="24"/>
        <w:szCs w:val="24"/>
      </w:rPr>
    </w:lvl>
    <w:lvl w:ilvl="4">
      <w:start w:val="1"/>
      <w:numFmt w:val="lowerLetter"/>
      <w:lvlText w:val="%5)"/>
      <w:lvlJc w:val="left"/>
      <w:pPr>
        <w:tabs>
          <w:tab w:val="num" w:pos="1859"/>
        </w:tabs>
        <w:ind w:left="1859" w:hanging="432"/>
      </w:pPr>
      <w:rPr>
        <w:rFonts w:hint="default"/>
      </w:rPr>
    </w:lvl>
    <w:lvl w:ilvl="5">
      <w:start w:val="1"/>
      <w:numFmt w:val="lowerLetter"/>
      <w:lvlText w:val="%6)"/>
      <w:lvlJc w:val="left"/>
      <w:pPr>
        <w:tabs>
          <w:tab w:val="num" w:pos="2003"/>
        </w:tabs>
        <w:ind w:left="2003" w:hanging="432"/>
      </w:pPr>
      <w:rPr>
        <w:rFonts w:hint="default"/>
      </w:rPr>
    </w:lvl>
    <w:lvl w:ilvl="6">
      <w:start w:val="1"/>
      <w:numFmt w:val="decimal"/>
      <w:lvlText w:val="%7)"/>
      <w:lvlJc w:val="left"/>
      <w:pPr>
        <w:tabs>
          <w:tab w:val="num" w:pos="2147"/>
        </w:tabs>
        <w:ind w:left="2147" w:hanging="288"/>
      </w:pPr>
      <w:rPr>
        <w:rFonts w:hint="default"/>
      </w:rPr>
    </w:lvl>
    <w:lvl w:ilvl="7">
      <w:start w:val="1"/>
      <w:numFmt w:val="lowerLetter"/>
      <w:lvlText w:val="%8."/>
      <w:lvlJc w:val="left"/>
      <w:pPr>
        <w:tabs>
          <w:tab w:val="num" w:pos="2291"/>
        </w:tabs>
        <w:ind w:left="2291" w:hanging="432"/>
      </w:pPr>
      <w:rPr>
        <w:rFonts w:hint="default"/>
      </w:rPr>
    </w:lvl>
    <w:lvl w:ilvl="8">
      <w:start w:val="1"/>
      <w:numFmt w:val="lowerRoman"/>
      <w:lvlText w:val="%9."/>
      <w:lvlJc w:val="right"/>
      <w:pPr>
        <w:tabs>
          <w:tab w:val="num" w:pos="2435"/>
        </w:tabs>
        <w:ind w:left="2435" w:hanging="144"/>
      </w:pPr>
      <w:rPr>
        <w:rFonts w:hint="default"/>
      </w:rPr>
    </w:lvl>
  </w:abstractNum>
  <w:abstractNum w:abstractNumId="18">
    <w:nsid w:val="4C8420C1"/>
    <w:multiLevelType w:val="hybridMultilevel"/>
    <w:tmpl w:val="9C144BF2"/>
    <w:lvl w:ilvl="0" w:tplc="B31488F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CF1C76"/>
    <w:multiLevelType w:val="hybridMultilevel"/>
    <w:tmpl w:val="3BAA31E8"/>
    <w:lvl w:ilvl="0" w:tplc="B31488F2">
      <w:numFmt w:val="bullet"/>
      <w:lvlText w:val="-"/>
      <w:lvlJc w:val="left"/>
      <w:pPr>
        <w:ind w:left="720" w:hanging="360"/>
      </w:pPr>
      <w:rPr>
        <w:rFonts w:ascii="Calibri" w:eastAsia="MS Mincho"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563943"/>
    <w:multiLevelType w:val="hybridMultilevel"/>
    <w:tmpl w:val="1D4E9A0C"/>
    <w:lvl w:ilvl="0" w:tplc="B31488F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8144260"/>
    <w:multiLevelType w:val="hybridMultilevel"/>
    <w:tmpl w:val="5CC0BD98"/>
    <w:lvl w:ilvl="0" w:tplc="B31488F2">
      <w:numFmt w:val="bullet"/>
      <w:lvlText w:val="-"/>
      <w:lvlJc w:val="left"/>
      <w:pPr>
        <w:ind w:left="1440" w:hanging="360"/>
      </w:pPr>
      <w:rPr>
        <w:rFonts w:ascii="Calibri" w:eastAsia="MS Mincho"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5BA4705D"/>
    <w:multiLevelType w:val="hybridMultilevel"/>
    <w:tmpl w:val="AD9CC966"/>
    <w:lvl w:ilvl="0" w:tplc="C4AEBA26">
      <w:start w:val="1"/>
      <w:numFmt w:val="upperLetter"/>
      <w:pStyle w:val="Titre2"/>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D8B7A9F"/>
    <w:multiLevelType w:val="multilevel"/>
    <w:tmpl w:val="F97A4FA8"/>
    <w:lvl w:ilvl="0">
      <w:start w:val="1"/>
      <w:numFmt w:val="decimal"/>
      <w:pStyle w:val="Titre1"/>
      <w:lvlText w:val="Article %1."/>
      <w:lvlJc w:val="left"/>
      <w:pPr>
        <w:tabs>
          <w:tab w:val="num" w:pos="851"/>
        </w:tabs>
        <w:ind w:left="851" w:firstLine="0"/>
      </w:pPr>
      <w:rPr>
        <w:rFonts w:ascii="Calibri" w:hAnsi="Calibri" w:hint="default"/>
        <w:b/>
        <w:i w:val="0"/>
        <w:sz w:val="32"/>
        <w:szCs w:val="32"/>
      </w:rPr>
    </w:lvl>
    <w:lvl w:ilvl="1">
      <w:start w:val="1"/>
      <w:numFmt w:val="decimal"/>
      <w:lvlText w:val="%2"/>
      <w:lvlJc w:val="left"/>
      <w:pPr>
        <w:tabs>
          <w:tab w:val="num" w:pos="1637"/>
        </w:tabs>
        <w:ind w:left="1277" w:firstLine="0"/>
      </w:pPr>
      <w:rPr>
        <w:rFonts w:hint="default"/>
      </w:rPr>
    </w:lvl>
    <w:lvl w:ilvl="2">
      <w:start w:val="1"/>
      <w:numFmt w:val="lowerLetter"/>
      <w:lvlText w:val="(%3)"/>
      <w:lvlJc w:val="left"/>
      <w:pPr>
        <w:tabs>
          <w:tab w:val="num" w:pos="1571"/>
        </w:tabs>
        <w:ind w:left="1571" w:hanging="432"/>
      </w:pPr>
      <w:rPr>
        <w:rFonts w:hint="default"/>
      </w:rPr>
    </w:lvl>
    <w:lvl w:ilvl="3">
      <w:start w:val="1"/>
      <w:numFmt w:val="decimal"/>
      <w:pStyle w:val="Titre5"/>
      <w:lvlText w:val="ii.%4"/>
      <w:lvlJc w:val="right"/>
      <w:pPr>
        <w:tabs>
          <w:tab w:val="num" w:pos="1931"/>
        </w:tabs>
        <w:ind w:left="1931" w:hanging="360"/>
      </w:pPr>
      <w:rPr>
        <w:rFonts w:hint="default"/>
        <w:b w:val="0"/>
        <w:i w:val="0"/>
        <w:sz w:val="24"/>
        <w:szCs w:val="24"/>
      </w:rPr>
    </w:lvl>
    <w:lvl w:ilvl="4">
      <w:start w:val="1"/>
      <w:numFmt w:val="decimal"/>
      <w:lvlText w:val="%5)"/>
      <w:lvlJc w:val="left"/>
      <w:pPr>
        <w:tabs>
          <w:tab w:val="num" w:pos="1859"/>
        </w:tabs>
        <w:ind w:left="1859" w:hanging="432"/>
      </w:pPr>
      <w:rPr>
        <w:rFonts w:hint="default"/>
      </w:rPr>
    </w:lvl>
    <w:lvl w:ilvl="5">
      <w:start w:val="1"/>
      <w:numFmt w:val="lowerLetter"/>
      <w:pStyle w:val="Titre6"/>
      <w:lvlText w:val="%6)"/>
      <w:lvlJc w:val="left"/>
      <w:pPr>
        <w:tabs>
          <w:tab w:val="num" w:pos="2003"/>
        </w:tabs>
        <w:ind w:left="2003" w:hanging="432"/>
      </w:pPr>
      <w:rPr>
        <w:rFonts w:hint="default"/>
      </w:rPr>
    </w:lvl>
    <w:lvl w:ilvl="6">
      <w:start w:val="1"/>
      <w:numFmt w:val="lowerRoman"/>
      <w:lvlText w:val="%7)"/>
      <w:lvlJc w:val="right"/>
      <w:pPr>
        <w:tabs>
          <w:tab w:val="num" w:pos="2147"/>
        </w:tabs>
        <w:ind w:left="2147" w:hanging="288"/>
      </w:pPr>
      <w:rPr>
        <w:rFonts w:hint="default"/>
      </w:rPr>
    </w:lvl>
    <w:lvl w:ilvl="7">
      <w:start w:val="1"/>
      <w:numFmt w:val="lowerLetter"/>
      <w:pStyle w:val="Titre8"/>
      <w:lvlText w:val="%8."/>
      <w:lvlJc w:val="left"/>
      <w:pPr>
        <w:tabs>
          <w:tab w:val="num" w:pos="2291"/>
        </w:tabs>
        <w:ind w:left="2291" w:hanging="432"/>
      </w:pPr>
      <w:rPr>
        <w:rFonts w:hint="default"/>
      </w:rPr>
    </w:lvl>
    <w:lvl w:ilvl="8">
      <w:start w:val="1"/>
      <w:numFmt w:val="lowerRoman"/>
      <w:pStyle w:val="Titre9"/>
      <w:lvlText w:val="%9."/>
      <w:lvlJc w:val="right"/>
      <w:pPr>
        <w:tabs>
          <w:tab w:val="num" w:pos="2435"/>
        </w:tabs>
        <w:ind w:left="2435" w:hanging="144"/>
      </w:pPr>
      <w:rPr>
        <w:rFonts w:hint="default"/>
      </w:rPr>
    </w:lvl>
  </w:abstractNum>
  <w:abstractNum w:abstractNumId="24">
    <w:nsid w:val="5ECD1F06"/>
    <w:multiLevelType w:val="hybridMultilevel"/>
    <w:tmpl w:val="9DD0E3AC"/>
    <w:lvl w:ilvl="0" w:tplc="B31488F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0137BCB"/>
    <w:multiLevelType w:val="hybridMultilevel"/>
    <w:tmpl w:val="EDA69022"/>
    <w:lvl w:ilvl="0" w:tplc="B31488F2">
      <w:numFmt w:val="bullet"/>
      <w:lvlText w:val="-"/>
      <w:lvlJc w:val="left"/>
      <w:pPr>
        <w:ind w:left="1440" w:hanging="360"/>
      </w:pPr>
      <w:rPr>
        <w:rFonts w:ascii="Calibri" w:eastAsia="MS Mincho"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60486BFA"/>
    <w:multiLevelType w:val="hybridMultilevel"/>
    <w:tmpl w:val="30E29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30C13C1"/>
    <w:multiLevelType w:val="hybridMultilevel"/>
    <w:tmpl w:val="15B0543A"/>
    <w:lvl w:ilvl="0" w:tplc="B31488F2">
      <w:numFmt w:val="bullet"/>
      <w:lvlText w:val="-"/>
      <w:lvlJc w:val="left"/>
      <w:pPr>
        <w:ind w:left="1440" w:hanging="360"/>
      </w:pPr>
      <w:rPr>
        <w:rFonts w:ascii="Calibri" w:eastAsia="MS Mincho"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6FA021FD"/>
    <w:multiLevelType w:val="hybridMultilevel"/>
    <w:tmpl w:val="40569E3C"/>
    <w:lvl w:ilvl="0" w:tplc="B31488F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057111E"/>
    <w:multiLevelType w:val="hybridMultilevel"/>
    <w:tmpl w:val="CAA6BEB2"/>
    <w:lvl w:ilvl="0" w:tplc="B31488F2">
      <w:numFmt w:val="bullet"/>
      <w:lvlText w:val="-"/>
      <w:lvlJc w:val="left"/>
      <w:pPr>
        <w:ind w:left="1440" w:hanging="360"/>
      </w:pPr>
      <w:rPr>
        <w:rFonts w:ascii="Calibri" w:eastAsia="MS Mincho"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70651F85"/>
    <w:multiLevelType w:val="hybridMultilevel"/>
    <w:tmpl w:val="D2DA9A54"/>
    <w:lvl w:ilvl="0" w:tplc="B31488F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D643BBC"/>
    <w:multiLevelType w:val="hybridMultilevel"/>
    <w:tmpl w:val="D7CA0FAE"/>
    <w:lvl w:ilvl="0" w:tplc="B31488F2">
      <w:numFmt w:val="bullet"/>
      <w:lvlText w:val="-"/>
      <w:lvlJc w:val="left"/>
      <w:pPr>
        <w:ind w:left="1440" w:hanging="360"/>
      </w:pPr>
      <w:rPr>
        <w:rFonts w:ascii="Calibri" w:eastAsia="MS Mincho"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2"/>
  </w:num>
  <w:num w:numId="2">
    <w:abstractNumId w:val="23"/>
  </w:num>
  <w:num w:numId="3">
    <w:abstractNumId w:val="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1"/>
  </w:num>
  <w:num w:numId="14">
    <w:abstractNumId w:val="18"/>
  </w:num>
  <w:num w:numId="15">
    <w:abstractNumId w:val="28"/>
  </w:num>
  <w:num w:numId="16">
    <w:abstractNumId w:val="17"/>
  </w:num>
  <w:num w:numId="17">
    <w:abstractNumId w:val="14"/>
  </w:num>
  <w:num w:numId="18">
    <w:abstractNumId w:val="1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 w:numId="24">
    <w:abstractNumId w:val="16"/>
  </w:num>
  <w:num w:numId="25">
    <w:abstractNumId w:val="30"/>
  </w:num>
  <w:num w:numId="26">
    <w:abstractNumId w:val="15"/>
  </w:num>
  <w:num w:numId="27">
    <w:abstractNumId w:val="21"/>
  </w:num>
  <w:num w:numId="28">
    <w:abstractNumId w:val="27"/>
  </w:num>
  <w:num w:numId="29">
    <w:abstractNumId w:val="25"/>
  </w:num>
  <w:num w:numId="30">
    <w:abstractNumId w:val="29"/>
  </w:num>
  <w:num w:numId="31">
    <w:abstractNumId w:val="9"/>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
  </w:num>
  <w:num w:numId="35">
    <w:abstractNumId w:val="19"/>
  </w:num>
  <w:num w:numId="36">
    <w:abstractNumId w:val="1"/>
  </w:num>
  <w:num w:numId="37">
    <w:abstractNumId w:val="24"/>
  </w:num>
  <w:num w:numId="38">
    <w:abstractNumId w:val="17"/>
  </w:num>
  <w:num w:numId="39">
    <w:abstractNumId w:val="17"/>
  </w:num>
  <w:num w:numId="40">
    <w:abstractNumId w:val="17"/>
  </w:num>
  <w:num w:numId="41">
    <w:abstractNumId w:val="17"/>
  </w:num>
  <w:num w:numId="42">
    <w:abstractNumId w:val="17"/>
  </w:num>
  <w:num w:numId="4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fr-FR" w:vendorID="9" w:dllVersion="512" w:checkStyle="1"/>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88074"/>
    <o:shapelayout v:ext="edit">
      <o:idmap v:ext="edit" data="8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8F"/>
    <w:rsid w:val="000005DF"/>
    <w:rsid w:val="0000107D"/>
    <w:rsid w:val="00001666"/>
    <w:rsid w:val="00002451"/>
    <w:rsid w:val="00005645"/>
    <w:rsid w:val="00007CC1"/>
    <w:rsid w:val="00013B06"/>
    <w:rsid w:val="00016B38"/>
    <w:rsid w:val="00017329"/>
    <w:rsid w:val="00023B51"/>
    <w:rsid w:val="0002668A"/>
    <w:rsid w:val="0003593F"/>
    <w:rsid w:val="00037DA7"/>
    <w:rsid w:val="000414B5"/>
    <w:rsid w:val="000426C2"/>
    <w:rsid w:val="00051F7D"/>
    <w:rsid w:val="00052873"/>
    <w:rsid w:val="000531A4"/>
    <w:rsid w:val="00053D6E"/>
    <w:rsid w:val="00056D06"/>
    <w:rsid w:val="00060753"/>
    <w:rsid w:val="00065C59"/>
    <w:rsid w:val="000661CB"/>
    <w:rsid w:val="000668DE"/>
    <w:rsid w:val="00074387"/>
    <w:rsid w:val="00081879"/>
    <w:rsid w:val="000849AE"/>
    <w:rsid w:val="00092137"/>
    <w:rsid w:val="000929C4"/>
    <w:rsid w:val="00095149"/>
    <w:rsid w:val="000A04D4"/>
    <w:rsid w:val="000A4D20"/>
    <w:rsid w:val="000A570B"/>
    <w:rsid w:val="000A5AF4"/>
    <w:rsid w:val="000B1073"/>
    <w:rsid w:val="000B16C0"/>
    <w:rsid w:val="000B4139"/>
    <w:rsid w:val="000D35C2"/>
    <w:rsid w:val="000D36B2"/>
    <w:rsid w:val="000D3C26"/>
    <w:rsid w:val="000D4F6E"/>
    <w:rsid w:val="000D5241"/>
    <w:rsid w:val="000D7853"/>
    <w:rsid w:val="000E16CC"/>
    <w:rsid w:val="000E1FBF"/>
    <w:rsid w:val="000E24F2"/>
    <w:rsid w:val="000E3A5C"/>
    <w:rsid w:val="000E3FC8"/>
    <w:rsid w:val="000E7ADE"/>
    <w:rsid w:val="000F03DA"/>
    <w:rsid w:val="000F209B"/>
    <w:rsid w:val="000F3536"/>
    <w:rsid w:val="000F536A"/>
    <w:rsid w:val="000F61B1"/>
    <w:rsid w:val="0010152C"/>
    <w:rsid w:val="00102F01"/>
    <w:rsid w:val="001031CB"/>
    <w:rsid w:val="00107010"/>
    <w:rsid w:val="00114B16"/>
    <w:rsid w:val="001169D7"/>
    <w:rsid w:val="001225DF"/>
    <w:rsid w:val="0012452A"/>
    <w:rsid w:val="00125A2B"/>
    <w:rsid w:val="00132EC7"/>
    <w:rsid w:val="00133FDA"/>
    <w:rsid w:val="00140DD2"/>
    <w:rsid w:val="001430E4"/>
    <w:rsid w:val="0015132D"/>
    <w:rsid w:val="00157D35"/>
    <w:rsid w:val="001669C7"/>
    <w:rsid w:val="00175185"/>
    <w:rsid w:val="00180BE6"/>
    <w:rsid w:val="00181309"/>
    <w:rsid w:val="0018246D"/>
    <w:rsid w:val="00184210"/>
    <w:rsid w:val="001854C7"/>
    <w:rsid w:val="0018576F"/>
    <w:rsid w:val="00194B80"/>
    <w:rsid w:val="00195860"/>
    <w:rsid w:val="001A0DAA"/>
    <w:rsid w:val="001A6BCD"/>
    <w:rsid w:val="001A7480"/>
    <w:rsid w:val="001B7909"/>
    <w:rsid w:val="001B7BCC"/>
    <w:rsid w:val="001C0403"/>
    <w:rsid w:val="001C11FE"/>
    <w:rsid w:val="001C226E"/>
    <w:rsid w:val="001C2349"/>
    <w:rsid w:val="001C43B6"/>
    <w:rsid w:val="001C6DB4"/>
    <w:rsid w:val="001D1C5A"/>
    <w:rsid w:val="001D3572"/>
    <w:rsid w:val="001D615F"/>
    <w:rsid w:val="001E0030"/>
    <w:rsid w:val="001E0918"/>
    <w:rsid w:val="001E4C1E"/>
    <w:rsid w:val="001E69DB"/>
    <w:rsid w:val="001E6AB8"/>
    <w:rsid w:val="001E7321"/>
    <w:rsid w:val="001F148D"/>
    <w:rsid w:val="001F3A73"/>
    <w:rsid w:val="001F3E8A"/>
    <w:rsid w:val="001F4EFF"/>
    <w:rsid w:val="001F670F"/>
    <w:rsid w:val="001F79C4"/>
    <w:rsid w:val="00200679"/>
    <w:rsid w:val="00203471"/>
    <w:rsid w:val="002035EF"/>
    <w:rsid w:val="00203E27"/>
    <w:rsid w:val="002053AD"/>
    <w:rsid w:val="00210139"/>
    <w:rsid w:val="0021176C"/>
    <w:rsid w:val="002139BD"/>
    <w:rsid w:val="00215F56"/>
    <w:rsid w:val="00216EC9"/>
    <w:rsid w:val="0021786C"/>
    <w:rsid w:val="00224809"/>
    <w:rsid w:val="00224CFB"/>
    <w:rsid w:val="00225AD3"/>
    <w:rsid w:val="002266E5"/>
    <w:rsid w:val="0023055E"/>
    <w:rsid w:val="00230C87"/>
    <w:rsid w:val="00230E0F"/>
    <w:rsid w:val="00231D30"/>
    <w:rsid w:val="002404E2"/>
    <w:rsid w:val="002416DE"/>
    <w:rsid w:val="00245F38"/>
    <w:rsid w:val="00250437"/>
    <w:rsid w:val="002518E1"/>
    <w:rsid w:val="002533A0"/>
    <w:rsid w:val="002535E2"/>
    <w:rsid w:val="002638EA"/>
    <w:rsid w:val="002650FA"/>
    <w:rsid w:val="0027118A"/>
    <w:rsid w:val="00285BC3"/>
    <w:rsid w:val="002915F9"/>
    <w:rsid w:val="00293270"/>
    <w:rsid w:val="00293AC0"/>
    <w:rsid w:val="00294277"/>
    <w:rsid w:val="002A07FB"/>
    <w:rsid w:val="002A2BA8"/>
    <w:rsid w:val="002A3804"/>
    <w:rsid w:val="002A4AA0"/>
    <w:rsid w:val="002B1B42"/>
    <w:rsid w:val="002B388C"/>
    <w:rsid w:val="002B4B17"/>
    <w:rsid w:val="002B58F3"/>
    <w:rsid w:val="002B7352"/>
    <w:rsid w:val="002C2B54"/>
    <w:rsid w:val="002D35E4"/>
    <w:rsid w:val="002E0124"/>
    <w:rsid w:val="002E2678"/>
    <w:rsid w:val="002F08F6"/>
    <w:rsid w:val="002F2B1B"/>
    <w:rsid w:val="002F4EB7"/>
    <w:rsid w:val="002F6426"/>
    <w:rsid w:val="002F7DA0"/>
    <w:rsid w:val="003065F8"/>
    <w:rsid w:val="00307969"/>
    <w:rsid w:val="00307F15"/>
    <w:rsid w:val="003116E0"/>
    <w:rsid w:val="00316C52"/>
    <w:rsid w:val="00323008"/>
    <w:rsid w:val="00324ECC"/>
    <w:rsid w:val="0032538F"/>
    <w:rsid w:val="00330CA2"/>
    <w:rsid w:val="00330DFE"/>
    <w:rsid w:val="003329A2"/>
    <w:rsid w:val="00333AFA"/>
    <w:rsid w:val="003342A3"/>
    <w:rsid w:val="00336190"/>
    <w:rsid w:val="0033629E"/>
    <w:rsid w:val="003404EB"/>
    <w:rsid w:val="00341BA3"/>
    <w:rsid w:val="00347F98"/>
    <w:rsid w:val="003509B3"/>
    <w:rsid w:val="0036029F"/>
    <w:rsid w:val="00362492"/>
    <w:rsid w:val="0036373D"/>
    <w:rsid w:val="00365879"/>
    <w:rsid w:val="003678A7"/>
    <w:rsid w:val="00370D3B"/>
    <w:rsid w:val="00371B80"/>
    <w:rsid w:val="00371E54"/>
    <w:rsid w:val="003733B0"/>
    <w:rsid w:val="00373D77"/>
    <w:rsid w:val="003825A7"/>
    <w:rsid w:val="00387D7A"/>
    <w:rsid w:val="003901C4"/>
    <w:rsid w:val="00392710"/>
    <w:rsid w:val="00392764"/>
    <w:rsid w:val="00396736"/>
    <w:rsid w:val="003A2635"/>
    <w:rsid w:val="003A39AA"/>
    <w:rsid w:val="003B3626"/>
    <w:rsid w:val="003C085D"/>
    <w:rsid w:val="003C4150"/>
    <w:rsid w:val="003C4E4F"/>
    <w:rsid w:val="003C539D"/>
    <w:rsid w:val="003C6EFA"/>
    <w:rsid w:val="003C7712"/>
    <w:rsid w:val="003D27A5"/>
    <w:rsid w:val="003D2F97"/>
    <w:rsid w:val="003D70FD"/>
    <w:rsid w:val="003D7843"/>
    <w:rsid w:val="003D7D44"/>
    <w:rsid w:val="003E0096"/>
    <w:rsid w:val="003E08A6"/>
    <w:rsid w:val="003E1C16"/>
    <w:rsid w:val="003E35A7"/>
    <w:rsid w:val="003E49D5"/>
    <w:rsid w:val="003E5F36"/>
    <w:rsid w:val="003F2B7F"/>
    <w:rsid w:val="003F42BE"/>
    <w:rsid w:val="003F54CC"/>
    <w:rsid w:val="003F67BF"/>
    <w:rsid w:val="003F6EDD"/>
    <w:rsid w:val="003F7693"/>
    <w:rsid w:val="00400C2E"/>
    <w:rsid w:val="00402DCA"/>
    <w:rsid w:val="00403EE6"/>
    <w:rsid w:val="00404D91"/>
    <w:rsid w:val="00410A86"/>
    <w:rsid w:val="00417846"/>
    <w:rsid w:val="004178B7"/>
    <w:rsid w:val="004220D1"/>
    <w:rsid w:val="00423159"/>
    <w:rsid w:val="00425D27"/>
    <w:rsid w:val="00426F50"/>
    <w:rsid w:val="00430A77"/>
    <w:rsid w:val="00431DDC"/>
    <w:rsid w:val="00433186"/>
    <w:rsid w:val="004432F9"/>
    <w:rsid w:val="004436A0"/>
    <w:rsid w:val="00444D04"/>
    <w:rsid w:val="0044784B"/>
    <w:rsid w:val="00453079"/>
    <w:rsid w:val="00453759"/>
    <w:rsid w:val="00453B38"/>
    <w:rsid w:val="004542A3"/>
    <w:rsid w:val="00454890"/>
    <w:rsid w:val="00454D91"/>
    <w:rsid w:val="00456253"/>
    <w:rsid w:val="00463EA3"/>
    <w:rsid w:val="00467443"/>
    <w:rsid w:val="00471900"/>
    <w:rsid w:val="004773F6"/>
    <w:rsid w:val="0048043E"/>
    <w:rsid w:val="004837B2"/>
    <w:rsid w:val="0048414B"/>
    <w:rsid w:val="00485AC1"/>
    <w:rsid w:val="00491C2D"/>
    <w:rsid w:val="00492667"/>
    <w:rsid w:val="00494A46"/>
    <w:rsid w:val="004952A3"/>
    <w:rsid w:val="00495459"/>
    <w:rsid w:val="004A4DE4"/>
    <w:rsid w:val="004A7B94"/>
    <w:rsid w:val="004B0AD6"/>
    <w:rsid w:val="004B14C3"/>
    <w:rsid w:val="004B25EA"/>
    <w:rsid w:val="004B5D01"/>
    <w:rsid w:val="004B5FB9"/>
    <w:rsid w:val="004C3094"/>
    <w:rsid w:val="004C684A"/>
    <w:rsid w:val="004D19F7"/>
    <w:rsid w:val="004D3EF6"/>
    <w:rsid w:val="004D6A3D"/>
    <w:rsid w:val="004D6C86"/>
    <w:rsid w:val="004E553C"/>
    <w:rsid w:val="004E7BD0"/>
    <w:rsid w:val="004F06B5"/>
    <w:rsid w:val="004F0E9C"/>
    <w:rsid w:val="004F1F2E"/>
    <w:rsid w:val="004F3ADC"/>
    <w:rsid w:val="004F76D4"/>
    <w:rsid w:val="00504C39"/>
    <w:rsid w:val="0050558F"/>
    <w:rsid w:val="00505CC1"/>
    <w:rsid w:val="005079C1"/>
    <w:rsid w:val="00515892"/>
    <w:rsid w:val="0052008B"/>
    <w:rsid w:val="005251FB"/>
    <w:rsid w:val="0052533B"/>
    <w:rsid w:val="005317D1"/>
    <w:rsid w:val="00537132"/>
    <w:rsid w:val="00540725"/>
    <w:rsid w:val="0054315C"/>
    <w:rsid w:val="0054635C"/>
    <w:rsid w:val="00547022"/>
    <w:rsid w:val="0054730A"/>
    <w:rsid w:val="00550761"/>
    <w:rsid w:val="00552CD6"/>
    <w:rsid w:val="005775C1"/>
    <w:rsid w:val="005804D2"/>
    <w:rsid w:val="005816B5"/>
    <w:rsid w:val="00582E27"/>
    <w:rsid w:val="00582E58"/>
    <w:rsid w:val="00584E97"/>
    <w:rsid w:val="00590837"/>
    <w:rsid w:val="0059116E"/>
    <w:rsid w:val="00595521"/>
    <w:rsid w:val="0059570C"/>
    <w:rsid w:val="0059654E"/>
    <w:rsid w:val="005A31A3"/>
    <w:rsid w:val="005A3F75"/>
    <w:rsid w:val="005A46B3"/>
    <w:rsid w:val="005B4889"/>
    <w:rsid w:val="005B6793"/>
    <w:rsid w:val="005B68E1"/>
    <w:rsid w:val="005B7355"/>
    <w:rsid w:val="005C0C5E"/>
    <w:rsid w:val="005C12EB"/>
    <w:rsid w:val="005C41F9"/>
    <w:rsid w:val="005C4239"/>
    <w:rsid w:val="005C5ECC"/>
    <w:rsid w:val="005D0A0D"/>
    <w:rsid w:val="005D328D"/>
    <w:rsid w:val="005E0C51"/>
    <w:rsid w:val="005E53EA"/>
    <w:rsid w:val="005F31F8"/>
    <w:rsid w:val="00601607"/>
    <w:rsid w:val="00601658"/>
    <w:rsid w:val="00602BB7"/>
    <w:rsid w:val="00604DF4"/>
    <w:rsid w:val="0060597D"/>
    <w:rsid w:val="00606B0D"/>
    <w:rsid w:val="00612A4D"/>
    <w:rsid w:val="00613620"/>
    <w:rsid w:val="00613AA7"/>
    <w:rsid w:val="00613D24"/>
    <w:rsid w:val="0061413D"/>
    <w:rsid w:val="00614192"/>
    <w:rsid w:val="00617CD5"/>
    <w:rsid w:val="0062132A"/>
    <w:rsid w:val="006224EF"/>
    <w:rsid w:val="00625C9A"/>
    <w:rsid w:val="00626B83"/>
    <w:rsid w:val="00630E28"/>
    <w:rsid w:val="00633314"/>
    <w:rsid w:val="0063410D"/>
    <w:rsid w:val="00635CB5"/>
    <w:rsid w:val="00637D02"/>
    <w:rsid w:val="00641E97"/>
    <w:rsid w:val="006420A5"/>
    <w:rsid w:val="00642243"/>
    <w:rsid w:val="0064415C"/>
    <w:rsid w:val="00652AC3"/>
    <w:rsid w:val="00652DF2"/>
    <w:rsid w:val="00653B81"/>
    <w:rsid w:val="00655AD0"/>
    <w:rsid w:val="00656D54"/>
    <w:rsid w:val="00662C0D"/>
    <w:rsid w:val="006630A4"/>
    <w:rsid w:val="0066335A"/>
    <w:rsid w:val="00663EF0"/>
    <w:rsid w:val="00665D09"/>
    <w:rsid w:val="00670404"/>
    <w:rsid w:val="006728E6"/>
    <w:rsid w:val="00672A38"/>
    <w:rsid w:val="00672B7F"/>
    <w:rsid w:val="0067343D"/>
    <w:rsid w:val="00673CDF"/>
    <w:rsid w:val="006750E5"/>
    <w:rsid w:val="006819D9"/>
    <w:rsid w:val="0068229B"/>
    <w:rsid w:val="0068677D"/>
    <w:rsid w:val="0069195D"/>
    <w:rsid w:val="00691B2F"/>
    <w:rsid w:val="006A083F"/>
    <w:rsid w:val="006A2E2B"/>
    <w:rsid w:val="006A323A"/>
    <w:rsid w:val="006B7732"/>
    <w:rsid w:val="006C1B44"/>
    <w:rsid w:val="006C3EF4"/>
    <w:rsid w:val="006C5979"/>
    <w:rsid w:val="006D2349"/>
    <w:rsid w:val="006D24EF"/>
    <w:rsid w:val="006F2F62"/>
    <w:rsid w:val="007045EA"/>
    <w:rsid w:val="0070505F"/>
    <w:rsid w:val="007056A2"/>
    <w:rsid w:val="00706344"/>
    <w:rsid w:val="00707E5F"/>
    <w:rsid w:val="007157AC"/>
    <w:rsid w:val="00715D25"/>
    <w:rsid w:val="0072063C"/>
    <w:rsid w:val="00723607"/>
    <w:rsid w:val="007245D6"/>
    <w:rsid w:val="00726D63"/>
    <w:rsid w:val="007272F6"/>
    <w:rsid w:val="00727A3C"/>
    <w:rsid w:val="0073006D"/>
    <w:rsid w:val="007319A4"/>
    <w:rsid w:val="007326A6"/>
    <w:rsid w:val="0073279E"/>
    <w:rsid w:val="00734478"/>
    <w:rsid w:val="0073678F"/>
    <w:rsid w:val="00737B97"/>
    <w:rsid w:val="007404B4"/>
    <w:rsid w:val="007417D9"/>
    <w:rsid w:val="00743950"/>
    <w:rsid w:val="007471E8"/>
    <w:rsid w:val="007512DB"/>
    <w:rsid w:val="00760401"/>
    <w:rsid w:val="00761EF2"/>
    <w:rsid w:val="007663B8"/>
    <w:rsid w:val="00766DA3"/>
    <w:rsid w:val="00766E52"/>
    <w:rsid w:val="0077509D"/>
    <w:rsid w:val="00777918"/>
    <w:rsid w:val="00780D33"/>
    <w:rsid w:val="007837AD"/>
    <w:rsid w:val="00792254"/>
    <w:rsid w:val="00795677"/>
    <w:rsid w:val="007A1F6E"/>
    <w:rsid w:val="007A6B84"/>
    <w:rsid w:val="007C01A5"/>
    <w:rsid w:val="007C4707"/>
    <w:rsid w:val="007C6AF5"/>
    <w:rsid w:val="007D257A"/>
    <w:rsid w:val="007D4A53"/>
    <w:rsid w:val="007D5DB7"/>
    <w:rsid w:val="007D6ECE"/>
    <w:rsid w:val="007E314C"/>
    <w:rsid w:val="007E415D"/>
    <w:rsid w:val="007E4B2A"/>
    <w:rsid w:val="007E4C8A"/>
    <w:rsid w:val="007E5176"/>
    <w:rsid w:val="007E52B1"/>
    <w:rsid w:val="007E7B11"/>
    <w:rsid w:val="007F06E5"/>
    <w:rsid w:val="007F1109"/>
    <w:rsid w:val="007F16F6"/>
    <w:rsid w:val="008122EF"/>
    <w:rsid w:val="00812711"/>
    <w:rsid w:val="0081382B"/>
    <w:rsid w:val="008147D3"/>
    <w:rsid w:val="00824C8B"/>
    <w:rsid w:val="008278A2"/>
    <w:rsid w:val="00833472"/>
    <w:rsid w:val="00833689"/>
    <w:rsid w:val="0083590A"/>
    <w:rsid w:val="00836459"/>
    <w:rsid w:val="00840495"/>
    <w:rsid w:val="008409FE"/>
    <w:rsid w:val="00840D65"/>
    <w:rsid w:val="00843A19"/>
    <w:rsid w:val="00845943"/>
    <w:rsid w:val="00846B13"/>
    <w:rsid w:val="00850850"/>
    <w:rsid w:val="00850DF9"/>
    <w:rsid w:val="00854E1E"/>
    <w:rsid w:val="00855EC9"/>
    <w:rsid w:val="00855FF3"/>
    <w:rsid w:val="00860EF7"/>
    <w:rsid w:val="008633B6"/>
    <w:rsid w:val="00864219"/>
    <w:rsid w:val="008669E7"/>
    <w:rsid w:val="008700D3"/>
    <w:rsid w:val="0087204C"/>
    <w:rsid w:val="00872E34"/>
    <w:rsid w:val="00875CB4"/>
    <w:rsid w:val="00883C69"/>
    <w:rsid w:val="00885E2D"/>
    <w:rsid w:val="0088629C"/>
    <w:rsid w:val="00890663"/>
    <w:rsid w:val="0089189A"/>
    <w:rsid w:val="00891C43"/>
    <w:rsid w:val="00893193"/>
    <w:rsid w:val="008937AC"/>
    <w:rsid w:val="00893E26"/>
    <w:rsid w:val="00897811"/>
    <w:rsid w:val="008A0B41"/>
    <w:rsid w:val="008A1012"/>
    <w:rsid w:val="008A5AE2"/>
    <w:rsid w:val="008A6DA5"/>
    <w:rsid w:val="008B0C4D"/>
    <w:rsid w:val="008B1581"/>
    <w:rsid w:val="008B1990"/>
    <w:rsid w:val="008B2092"/>
    <w:rsid w:val="008B3378"/>
    <w:rsid w:val="008B4ACF"/>
    <w:rsid w:val="008B5251"/>
    <w:rsid w:val="008B685F"/>
    <w:rsid w:val="008B6862"/>
    <w:rsid w:val="008C070E"/>
    <w:rsid w:val="008C0BD8"/>
    <w:rsid w:val="008C12BA"/>
    <w:rsid w:val="008C4725"/>
    <w:rsid w:val="008C505C"/>
    <w:rsid w:val="008C515E"/>
    <w:rsid w:val="008C75F7"/>
    <w:rsid w:val="008D158E"/>
    <w:rsid w:val="008D1FD7"/>
    <w:rsid w:val="008D2416"/>
    <w:rsid w:val="008D3643"/>
    <w:rsid w:val="008D47D8"/>
    <w:rsid w:val="008D6494"/>
    <w:rsid w:val="008D6CC3"/>
    <w:rsid w:val="008E62EB"/>
    <w:rsid w:val="008E6986"/>
    <w:rsid w:val="008F231D"/>
    <w:rsid w:val="008F34F6"/>
    <w:rsid w:val="008F4855"/>
    <w:rsid w:val="00902A52"/>
    <w:rsid w:val="00902D2E"/>
    <w:rsid w:val="0090576F"/>
    <w:rsid w:val="0091048D"/>
    <w:rsid w:val="009104CF"/>
    <w:rsid w:val="00912E26"/>
    <w:rsid w:val="009144C8"/>
    <w:rsid w:val="009165CA"/>
    <w:rsid w:val="009175FA"/>
    <w:rsid w:val="009248E3"/>
    <w:rsid w:val="0093561E"/>
    <w:rsid w:val="009407CC"/>
    <w:rsid w:val="009426DB"/>
    <w:rsid w:val="00952703"/>
    <w:rsid w:val="00957416"/>
    <w:rsid w:val="009602D3"/>
    <w:rsid w:val="009638C0"/>
    <w:rsid w:val="00966AF9"/>
    <w:rsid w:val="00967B3B"/>
    <w:rsid w:val="00973A6B"/>
    <w:rsid w:val="00973B18"/>
    <w:rsid w:val="00976FAA"/>
    <w:rsid w:val="00977679"/>
    <w:rsid w:val="00984C6B"/>
    <w:rsid w:val="00984FB6"/>
    <w:rsid w:val="00986048"/>
    <w:rsid w:val="009903A6"/>
    <w:rsid w:val="0099146F"/>
    <w:rsid w:val="00997472"/>
    <w:rsid w:val="009A305F"/>
    <w:rsid w:val="009A34A3"/>
    <w:rsid w:val="009A36C7"/>
    <w:rsid w:val="009A7824"/>
    <w:rsid w:val="009B0978"/>
    <w:rsid w:val="009B4E44"/>
    <w:rsid w:val="009C3B35"/>
    <w:rsid w:val="009C684D"/>
    <w:rsid w:val="009C76BA"/>
    <w:rsid w:val="009D0754"/>
    <w:rsid w:val="009D2858"/>
    <w:rsid w:val="009D70AA"/>
    <w:rsid w:val="009E0460"/>
    <w:rsid w:val="009E29BE"/>
    <w:rsid w:val="009E50F6"/>
    <w:rsid w:val="009E6804"/>
    <w:rsid w:val="009F67F3"/>
    <w:rsid w:val="00A0110D"/>
    <w:rsid w:val="00A035DB"/>
    <w:rsid w:val="00A04A93"/>
    <w:rsid w:val="00A056B9"/>
    <w:rsid w:val="00A11D26"/>
    <w:rsid w:val="00A120E9"/>
    <w:rsid w:val="00A1743B"/>
    <w:rsid w:val="00A22442"/>
    <w:rsid w:val="00A22B17"/>
    <w:rsid w:val="00A279BE"/>
    <w:rsid w:val="00A32CBD"/>
    <w:rsid w:val="00A40164"/>
    <w:rsid w:val="00A418ED"/>
    <w:rsid w:val="00A5143C"/>
    <w:rsid w:val="00A5583A"/>
    <w:rsid w:val="00A71B5F"/>
    <w:rsid w:val="00A769AB"/>
    <w:rsid w:val="00A81942"/>
    <w:rsid w:val="00A84C6F"/>
    <w:rsid w:val="00A870DE"/>
    <w:rsid w:val="00A91C29"/>
    <w:rsid w:val="00A954FC"/>
    <w:rsid w:val="00A95DD2"/>
    <w:rsid w:val="00AA3A56"/>
    <w:rsid w:val="00AA4E53"/>
    <w:rsid w:val="00AB0FB0"/>
    <w:rsid w:val="00AB1BEB"/>
    <w:rsid w:val="00AB3206"/>
    <w:rsid w:val="00AB436D"/>
    <w:rsid w:val="00AB5173"/>
    <w:rsid w:val="00AB5757"/>
    <w:rsid w:val="00AB698C"/>
    <w:rsid w:val="00AB705F"/>
    <w:rsid w:val="00AB7615"/>
    <w:rsid w:val="00AB786E"/>
    <w:rsid w:val="00AC4065"/>
    <w:rsid w:val="00AE19FD"/>
    <w:rsid w:val="00AE1E53"/>
    <w:rsid w:val="00AE2DA8"/>
    <w:rsid w:val="00AE3739"/>
    <w:rsid w:val="00AF3D7F"/>
    <w:rsid w:val="00AF4731"/>
    <w:rsid w:val="00AF7E34"/>
    <w:rsid w:val="00B003D0"/>
    <w:rsid w:val="00B105F5"/>
    <w:rsid w:val="00B1119E"/>
    <w:rsid w:val="00B13ECB"/>
    <w:rsid w:val="00B16AC5"/>
    <w:rsid w:val="00B248D2"/>
    <w:rsid w:val="00B27399"/>
    <w:rsid w:val="00B306E9"/>
    <w:rsid w:val="00B33D21"/>
    <w:rsid w:val="00B35F57"/>
    <w:rsid w:val="00B367BC"/>
    <w:rsid w:val="00B42AAB"/>
    <w:rsid w:val="00B432B5"/>
    <w:rsid w:val="00B45A63"/>
    <w:rsid w:val="00B45ED3"/>
    <w:rsid w:val="00B5396F"/>
    <w:rsid w:val="00B54FE5"/>
    <w:rsid w:val="00B55A81"/>
    <w:rsid w:val="00B5650C"/>
    <w:rsid w:val="00B6110B"/>
    <w:rsid w:val="00B61AB1"/>
    <w:rsid w:val="00B62941"/>
    <w:rsid w:val="00B64C4F"/>
    <w:rsid w:val="00B651DF"/>
    <w:rsid w:val="00B6777E"/>
    <w:rsid w:val="00B67F18"/>
    <w:rsid w:val="00B71879"/>
    <w:rsid w:val="00B73882"/>
    <w:rsid w:val="00B74ABC"/>
    <w:rsid w:val="00B81C15"/>
    <w:rsid w:val="00B81D2B"/>
    <w:rsid w:val="00B82EA8"/>
    <w:rsid w:val="00B85073"/>
    <w:rsid w:val="00B853B5"/>
    <w:rsid w:val="00B85BBE"/>
    <w:rsid w:val="00B9319E"/>
    <w:rsid w:val="00B94C39"/>
    <w:rsid w:val="00BA19DA"/>
    <w:rsid w:val="00BA39D3"/>
    <w:rsid w:val="00BA3D67"/>
    <w:rsid w:val="00BA7DD3"/>
    <w:rsid w:val="00BB495A"/>
    <w:rsid w:val="00BB6B4A"/>
    <w:rsid w:val="00BC503F"/>
    <w:rsid w:val="00BC6F5C"/>
    <w:rsid w:val="00BC7EBD"/>
    <w:rsid w:val="00BF0413"/>
    <w:rsid w:val="00BF2006"/>
    <w:rsid w:val="00BF2FFC"/>
    <w:rsid w:val="00BF36C6"/>
    <w:rsid w:val="00BF659C"/>
    <w:rsid w:val="00BF6685"/>
    <w:rsid w:val="00BF67BE"/>
    <w:rsid w:val="00BF7B23"/>
    <w:rsid w:val="00BF7EEC"/>
    <w:rsid w:val="00C008FC"/>
    <w:rsid w:val="00C02BE6"/>
    <w:rsid w:val="00C069B0"/>
    <w:rsid w:val="00C0778F"/>
    <w:rsid w:val="00C1315A"/>
    <w:rsid w:val="00C144A9"/>
    <w:rsid w:val="00C14DCE"/>
    <w:rsid w:val="00C20E53"/>
    <w:rsid w:val="00C23600"/>
    <w:rsid w:val="00C23C41"/>
    <w:rsid w:val="00C24456"/>
    <w:rsid w:val="00C25313"/>
    <w:rsid w:val="00C278C8"/>
    <w:rsid w:val="00C3096E"/>
    <w:rsid w:val="00C31552"/>
    <w:rsid w:val="00C332A5"/>
    <w:rsid w:val="00C33C3D"/>
    <w:rsid w:val="00C37193"/>
    <w:rsid w:val="00C40D04"/>
    <w:rsid w:val="00C44D9C"/>
    <w:rsid w:val="00C45617"/>
    <w:rsid w:val="00C53831"/>
    <w:rsid w:val="00C579D9"/>
    <w:rsid w:val="00C6259F"/>
    <w:rsid w:val="00C67F2B"/>
    <w:rsid w:val="00C705D2"/>
    <w:rsid w:val="00C7122A"/>
    <w:rsid w:val="00C716CA"/>
    <w:rsid w:val="00C725BF"/>
    <w:rsid w:val="00C73B6A"/>
    <w:rsid w:val="00C7434B"/>
    <w:rsid w:val="00C754BA"/>
    <w:rsid w:val="00C81BB3"/>
    <w:rsid w:val="00C834AF"/>
    <w:rsid w:val="00C83F37"/>
    <w:rsid w:val="00C84D10"/>
    <w:rsid w:val="00C84FC3"/>
    <w:rsid w:val="00C85D92"/>
    <w:rsid w:val="00C862BD"/>
    <w:rsid w:val="00C87115"/>
    <w:rsid w:val="00CA0297"/>
    <w:rsid w:val="00CA07AD"/>
    <w:rsid w:val="00CA287F"/>
    <w:rsid w:val="00CA67E1"/>
    <w:rsid w:val="00CA7799"/>
    <w:rsid w:val="00CB1217"/>
    <w:rsid w:val="00CB5025"/>
    <w:rsid w:val="00CB638C"/>
    <w:rsid w:val="00CB7E02"/>
    <w:rsid w:val="00CC2621"/>
    <w:rsid w:val="00CC62E9"/>
    <w:rsid w:val="00CC64AD"/>
    <w:rsid w:val="00CC71E1"/>
    <w:rsid w:val="00CD5B52"/>
    <w:rsid w:val="00CD5EF0"/>
    <w:rsid w:val="00CE0104"/>
    <w:rsid w:val="00CE7A41"/>
    <w:rsid w:val="00CF6E6B"/>
    <w:rsid w:val="00D01BBA"/>
    <w:rsid w:val="00D0243C"/>
    <w:rsid w:val="00D10ECA"/>
    <w:rsid w:val="00D113F7"/>
    <w:rsid w:val="00D14E1B"/>
    <w:rsid w:val="00D21022"/>
    <w:rsid w:val="00D21363"/>
    <w:rsid w:val="00D2676B"/>
    <w:rsid w:val="00D27421"/>
    <w:rsid w:val="00D337E0"/>
    <w:rsid w:val="00D421FC"/>
    <w:rsid w:val="00D42858"/>
    <w:rsid w:val="00D43CCA"/>
    <w:rsid w:val="00D51447"/>
    <w:rsid w:val="00D54B6C"/>
    <w:rsid w:val="00D64595"/>
    <w:rsid w:val="00D658DA"/>
    <w:rsid w:val="00D66685"/>
    <w:rsid w:val="00D8462A"/>
    <w:rsid w:val="00D84841"/>
    <w:rsid w:val="00D9142D"/>
    <w:rsid w:val="00D91E03"/>
    <w:rsid w:val="00D94E13"/>
    <w:rsid w:val="00D97BFE"/>
    <w:rsid w:val="00DA0C99"/>
    <w:rsid w:val="00DA3D58"/>
    <w:rsid w:val="00DA769C"/>
    <w:rsid w:val="00DB0343"/>
    <w:rsid w:val="00DB152E"/>
    <w:rsid w:val="00DB5683"/>
    <w:rsid w:val="00DB62CD"/>
    <w:rsid w:val="00DC0D61"/>
    <w:rsid w:val="00DC7177"/>
    <w:rsid w:val="00DD14CA"/>
    <w:rsid w:val="00DD24AF"/>
    <w:rsid w:val="00DD2A18"/>
    <w:rsid w:val="00DD3D4F"/>
    <w:rsid w:val="00DD57C6"/>
    <w:rsid w:val="00DE602F"/>
    <w:rsid w:val="00DE7CE6"/>
    <w:rsid w:val="00DF731B"/>
    <w:rsid w:val="00E0012F"/>
    <w:rsid w:val="00E017AA"/>
    <w:rsid w:val="00E02C74"/>
    <w:rsid w:val="00E04397"/>
    <w:rsid w:val="00E047DF"/>
    <w:rsid w:val="00E047EE"/>
    <w:rsid w:val="00E06012"/>
    <w:rsid w:val="00E070D3"/>
    <w:rsid w:val="00E1311D"/>
    <w:rsid w:val="00E13567"/>
    <w:rsid w:val="00E142A7"/>
    <w:rsid w:val="00E15069"/>
    <w:rsid w:val="00E22605"/>
    <w:rsid w:val="00E272D4"/>
    <w:rsid w:val="00E344FA"/>
    <w:rsid w:val="00E35D9E"/>
    <w:rsid w:val="00E410F5"/>
    <w:rsid w:val="00E42F9D"/>
    <w:rsid w:val="00E43A2F"/>
    <w:rsid w:val="00E501A3"/>
    <w:rsid w:val="00E51EE7"/>
    <w:rsid w:val="00E54D18"/>
    <w:rsid w:val="00E57C1B"/>
    <w:rsid w:val="00E60032"/>
    <w:rsid w:val="00E62C21"/>
    <w:rsid w:val="00E62C79"/>
    <w:rsid w:val="00E6675E"/>
    <w:rsid w:val="00E72314"/>
    <w:rsid w:val="00E75822"/>
    <w:rsid w:val="00E76A94"/>
    <w:rsid w:val="00E77A50"/>
    <w:rsid w:val="00E77DC6"/>
    <w:rsid w:val="00E86829"/>
    <w:rsid w:val="00E90C05"/>
    <w:rsid w:val="00E93613"/>
    <w:rsid w:val="00E967A2"/>
    <w:rsid w:val="00EA0F50"/>
    <w:rsid w:val="00EA4813"/>
    <w:rsid w:val="00EA50D6"/>
    <w:rsid w:val="00EB3705"/>
    <w:rsid w:val="00EC1AE1"/>
    <w:rsid w:val="00EC4EB8"/>
    <w:rsid w:val="00ED19DE"/>
    <w:rsid w:val="00ED272D"/>
    <w:rsid w:val="00EE0AEA"/>
    <w:rsid w:val="00EE1244"/>
    <w:rsid w:val="00EE12A9"/>
    <w:rsid w:val="00EE3320"/>
    <w:rsid w:val="00EE468C"/>
    <w:rsid w:val="00EF047F"/>
    <w:rsid w:val="00EF413A"/>
    <w:rsid w:val="00EF6920"/>
    <w:rsid w:val="00F007A0"/>
    <w:rsid w:val="00F0522A"/>
    <w:rsid w:val="00F0568D"/>
    <w:rsid w:val="00F05B83"/>
    <w:rsid w:val="00F10886"/>
    <w:rsid w:val="00F13728"/>
    <w:rsid w:val="00F152DB"/>
    <w:rsid w:val="00F23D81"/>
    <w:rsid w:val="00F24D48"/>
    <w:rsid w:val="00F266B3"/>
    <w:rsid w:val="00F26A5D"/>
    <w:rsid w:val="00F330F2"/>
    <w:rsid w:val="00F3402B"/>
    <w:rsid w:val="00F3623A"/>
    <w:rsid w:val="00F4206C"/>
    <w:rsid w:val="00F43997"/>
    <w:rsid w:val="00F46D23"/>
    <w:rsid w:val="00F57EA4"/>
    <w:rsid w:val="00F60BD1"/>
    <w:rsid w:val="00F6302E"/>
    <w:rsid w:val="00F71AC1"/>
    <w:rsid w:val="00F74579"/>
    <w:rsid w:val="00F80301"/>
    <w:rsid w:val="00F8187B"/>
    <w:rsid w:val="00F940F1"/>
    <w:rsid w:val="00F94229"/>
    <w:rsid w:val="00FA41EB"/>
    <w:rsid w:val="00FA4529"/>
    <w:rsid w:val="00FA4F53"/>
    <w:rsid w:val="00FA5DED"/>
    <w:rsid w:val="00FA7DE7"/>
    <w:rsid w:val="00FB0D3C"/>
    <w:rsid w:val="00FB2E3F"/>
    <w:rsid w:val="00FB606A"/>
    <w:rsid w:val="00FB6E02"/>
    <w:rsid w:val="00FB7A1F"/>
    <w:rsid w:val="00FD0A7F"/>
    <w:rsid w:val="00FD2E43"/>
    <w:rsid w:val="00FD7394"/>
    <w:rsid w:val="00FE03F5"/>
    <w:rsid w:val="00FE2454"/>
    <w:rsid w:val="00FF4B56"/>
    <w:rsid w:val="00FF4CC2"/>
    <w:rsid w:val="00FF5CAE"/>
    <w:rsid w:val="00FF686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14E1B"/>
    <w:pPr>
      <w:spacing w:before="120"/>
      <w:jc w:val="both"/>
    </w:pPr>
    <w:rPr>
      <w:sz w:val="24"/>
      <w:szCs w:val="24"/>
    </w:rPr>
  </w:style>
  <w:style w:type="paragraph" w:styleId="Titre1">
    <w:name w:val="heading 1"/>
    <w:basedOn w:val="Corpsdetexte"/>
    <w:next w:val="Normal"/>
    <w:link w:val="Titre1Car"/>
    <w:qFormat/>
    <w:rsid w:val="004D19F7"/>
    <w:pPr>
      <w:numPr>
        <w:numId w:val="2"/>
      </w:numPr>
      <w:tabs>
        <w:tab w:val="left" w:pos="1418"/>
      </w:tabs>
      <w:spacing w:before="360" w:after="240"/>
      <w:jc w:val="left"/>
      <w:outlineLvl w:val="0"/>
    </w:pPr>
    <w:rPr>
      <w:rFonts w:asciiTheme="minorHAnsi" w:hAnsiTheme="minorHAnsi"/>
      <w:b/>
      <w:bCs/>
      <w:sz w:val="32"/>
      <w:szCs w:val="32"/>
    </w:rPr>
  </w:style>
  <w:style w:type="paragraph" w:styleId="Titre2">
    <w:name w:val="heading 2"/>
    <w:basedOn w:val="Titre3"/>
    <w:next w:val="Normal"/>
    <w:qFormat/>
    <w:rsid w:val="005251FB"/>
    <w:pPr>
      <w:numPr>
        <w:ilvl w:val="0"/>
        <w:numId w:val="1"/>
      </w:numPr>
      <w:pBdr>
        <w:top w:val="single" w:sz="4" w:space="1" w:color="auto"/>
        <w:left w:val="single" w:sz="4" w:space="4" w:color="auto"/>
        <w:bottom w:val="single" w:sz="4" w:space="1" w:color="auto"/>
        <w:right w:val="single" w:sz="4" w:space="4" w:color="auto"/>
      </w:pBdr>
      <w:tabs>
        <w:tab w:val="left" w:pos="1276"/>
      </w:tabs>
      <w:outlineLvl w:val="1"/>
    </w:pPr>
    <w:rPr>
      <w:i/>
      <w:sz w:val="28"/>
      <w:szCs w:val="28"/>
    </w:rPr>
  </w:style>
  <w:style w:type="paragraph" w:styleId="Titre3">
    <w:name w:val="heading 3"/>
    <w:basedOn w:val="Titre7"/>
    <w:next w:val="Normal"/>
    <w:link w:val="Titre3Car"/>
    <w:qFormat/>
    <w:rsid w:val="005251FB"/>
    <w:pPr>
      <w:numPr>
        <w:ilvl w:val="4"/>
        <w:numId w:val="3"/>
      </w:numPr>
      <w:outlineLvl w:val="2"/>
    </w:pPr>
    <w:rPr>
      <w:u w:val="single"/>
    </w:rPr>
  </w:style>
  <w:style w:type="paragraph" w:styleId="Titre4">
    <w:name w:val="heading 4"/>
    <w:basedOn w:val="Titre3"/>
    <w:next w:val="Normal"/>
    <w:qFormat/>
    <w:rsid w:val="00CB638C"/>
    <w:pPr>
      <w:numPr>
        <w:ilvl w:val="3"/>
        <w:numId w:val="16"/>
      </w:numPr>
      <w:outlineLvl w:val="3"/>
    </w:pPr>
    <w:rPr>
      <w:sz w:val="22"/>
      <w:szCs w:val="22"/>
    </w:rPr>
  </w:style>
  <w:style w:type="paragraph" w:styleId="Titre5">
    <w:name w:val="heading 5"/>
    <w:basedOn w:val="Titre4"/>
    <w:next w:val="Normal"/>
    <w:qFormat/>
    <w:rsid w:val="00CB638C"/>
    <w:pPr>
      <w:numPr>
        <w:numId w:val="4"/>
      </w:numPr>
      <w:outlineLvl w:val="4"/>
    </w:pPr>
    <w:rPr>
      <w:rFonts w:ascii="Calibri" w:hAnsi="Calibri"/>
    </w:rPr>
  </w:style>
  <w:style w:type="paragraph" w:styleId="Titre6">
    <w:name w:val="heading 6"/>
    <w:basedOn w:val="Normal"/>
    <w:next w:val="Normal"/>
    <w:qFormat/>
    <w:rsid w:val="00860EF7"/>
    <w:pPr>
      <w:keepNext/>
      <w:keepLines/>
      <w:numPr>
        <w:ilvl w:val="5"/>
        <w:numId w:val="2"/>
      </w:numPr>
      <w:spacing w:after="80"/>
      <w:outlineLvl w:val="5"/>
    </w:pPr>
    <w:rPr>
      <w:rFonts w:ascii="Arial" w:hAnsi="Arial"/>
      <w:b/>
      <w:i/>
      <w:kern w:val="28"/>
    </w:rPr>
  </w:style>
  <w:style w:type="paragraph" w:styleId="Titre7">
    <w:name w:val="heading 7"/>
    <w:aliases w:val="Titre 3 bis"/>
    <w:basedOn w:val="Normal"/>
    <w:next w:val="Normal"/>
    <w:qFormat/>
    <w:rsid w:val="00860EF7"/>
    <w:pPr>
      <w:spacing w:before="240" w:after="60"/>
      <w:outlineLvl w:val="6"/>
    </w:pPr>
    <w:rPr>
      <w:rFonts w:ascii="Arial" w:hAnsi="Arial"/>
    </w:rPr>
  </w:style>
  <w:style w:type="paragraph" w:styleId="Titre8">
    <w:name w:val="heading 8"/>
    <w:basedOn w:val="Normal"/>
    <w:next w:val="Normal"/>
    <w:qFormat/>
    <w:rsid w:val="00860EF7"/>
    <w:pPr>
      <w:numPr>
        <w:ilvl w:val="7"/>
        <w:numId w:val="2"/>
      </w:numPr>
      <w:spacing w:before="240" w:after="60"/>
      <w:outlineLvl w:val="7"/>
    </w:pPr>
    <w:rPr>
      <w:rFonts w:ascii="Arial" w:hAnsi="Arial"/>
      <w:i/>
    </w:rPr>
  </w:style>
  <w:style w:type="paragraph" w:styleId="Titre9">
    <w:name w:val="heading 9"/>
    <w:basedOn w:val="Normal"/>
    <w:next w:val="Normal"/>
    <w:qFormat/>
    <w:rsid w:val="00860EF7"/>
    <w:pPr>
      <w:numPr>
        <w:ilvl w:val="8"/>
        <w:numId w:val="2"/>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uiPriority w:val="99"/>
    <w:rsid w:val="00860EF7"/>
  </w:style>
  <w:style w:type="paragraph" w:styleId="Pieddepage">
    <w:name w:val="footer"/>
    <w:basedOn w:val="Normal"/>
    <w:link w:val="PieddepageCar"/>
    <w:rsid w:val="00860EF7"/>
    <w:pPr>
      <w:tabs>
        <w:tab w:val="center" w:pos="4536"/>
        <w:tab w:val="right" w:pos="9072"/>
      </w:tabs>
    </w:pPr>
  </w:style>
  <w:style w:type="paragraph" w:styleId="Corpsdetexte">
    <w:name w:val="Body Text"/>
    <w:basedOn w:val="Normal"/>
    <w:semiHidden/>
    <w:rsid w:val="00860EF7"/>
    <w:pPr>
      <w:tabs>
        <w:tab w:val="left" w:pos="851"/>
      </w:tabs>
    </w:pPr>
    <w:rPr>
      <w:sz w:val="22"/>
    </w:rPr>
  </w:style>
  <w:style w:type="paragraph" w:styleId="En-tte">
    <w:name w:val="header"/>
    <w:basedOn w:val="Normal"/>
    <w:link w:val="En-tteCar"/>
    <w:rsid w:val="00860EF7"/>
    <w:pPr>
      <w:tabs>
        <w:tab w:val="center" w:pos="4536"/>
        <w:tab w:val="right" w:pos="9072"/>
      </w:tabs>
    </w:pPr>
  </w:style>
  <w:style w:type="paragraph" w:styleId="Retraitcorpsdetexte">
    <w:name w:val="Body Text Indent"/>
    <w:basedOn w:val="Normal"/>
    <w:semiHidden/>
    <w:rsid w:val="00860EF7"/>
    <w:pPr>
      <w:tabs>
        <w:tab w:val="left" w:pos="851"/>
        <w:tab w:val="left" w:pos="1134"/>
        <w:tab w:val="left" w:pos="2552"/>
      </w:tabs>
      <w:ind w:firstLine="851"/>
    </w:pPr>
    <w:rPr>
      <w:rFonts w:ascii="Univers Condensed" w:hAnsi="Univers Condensed"/>
      <w:sz w:val="22"/>
    </w:rPr>
  </w:style>
  <w:style w:type="paragraph" w:styleId="Explorateurdedocuments">
    <w:name w:val="Document Map"/>
    <w:basedOn w:val="Normal"/>
    <w:semiHidden/>
    <w:rsid w:val="00860EF7"/>
    <w:pPr>
      <w:shd w:val="clear" w:color="auto" w:fill="000080"/>
    </w:pPr>
    <w:rPr>
      <w:rFonts w:ascii="Tahoma" w:hAnsi="Tahoma" w:cs="Tahoma"/>
    </w:rPr>
  </w:style>
  <w:style w:type="paragraph" w:styleId="Titre">
    <w:name w:val="Title"/>
    <w:basedOn w:val="Normal"/>
    <w:link w:val="TitreCar"/>
    <w:qFormat/>
    <w:rsid w:val="00860EF7"/>
    <w:pPr>
      <w:jc w:val="center"/>
    </w:pPr>
    <w:rPr>
      <w:b/>
      <w:bCs/>
      <w:sz w:val="28"/>
    </w:rPr>
  </w:style>
  <w:style w:type="paragraph" w:styleId="Textedebulles">
    <w:name w:val="Balloon Text"/>
    <w:basedOn w:val="Normal"/>
    <w:link w:val="TextedebullesCar"/>
    <w:uiPriority w:val="99"/>
    <w:semiHidden/>
    <w:unhideWhenUsed/>
    <w:rsid w:val="0050558F"/>
    <w:rPr>
      <w:rFonts w:ascii="Tahoma" w:hAnsi="Tahoma" w:cs="Tahoma"/>
      <w:sz w:val="16"/>
      <w:szCs w:val="16"/>
    </w:rPr>
  </w:style>
  <w:style w:type="character" w:customStyle="1" w:styleId="TextedebullesCar">
    <w:name w:val="Texte de bulles Car"/>
    <w:basedOn w:val="Policepardfaut"/>
    <w:link w:val="Textedebulles"/>
    <w:uiPriority w:val="99"/>
    <w:semiHidden/>
    <w:rsid w:val="0050558F"/>
    <w:rPr>
      <w:rFonts w:ascii="Tahoma" w:hAnsi="Tahoma" w:cs="Tahoma"/>
      <w:sz w:val="16"/>
      <w:szCs w:val="16"/>
    </w:rPr>
  </w:style>
  <w:style w:type="character" w:styleId="Lienhypertexte">
    <w:name w:val="Hyperlink"/>
    <w:basedOn w:val="Policepardfaut"/>
    <w:uiPriority w:val="99"/>
    <w:rsid w:val="00854E1E"/>
    <w:rPr>
      <w:color w:val="0000FF"/>
      <w:u w:val="single"/>
    </w:rPr>
  </w:style>
  <w:style w:type="character" w:customStyle="1" w:styleId="En-tteCar">
    <w:name w:val="En-tête Car"/>
    <w:basedOn w:val="Policepardfaut"/>
    <w:link w:val="En-tte"/>
    <w:uiPriority w:val="99"/>
    <w:rsid w:val="0068677D"/>
  </w:style>
  <w:style w:type="character" w:customStyle="1" w:styleId="PieddepageCar">
    <w:name w:val="Pied de page Car"/>
    <w:basedOn w:val="Policepardfaut"/>
    <w:link w:val="Pieddepage"/>
    <w:uiPriority w:val="99"/>
    <w:rsid w:val="0068677D"/>
  </w:style>
  <w:style w:type="paragraph" w:styleId="En-ttedetabledesmatires">
    <w:name w:val="TOC Heading"/>
    <w:basedOn w:val="Titre1"/>
    <w:next w:val="Normal"/>
    <w:uiPriority w:val="39"/>
    <w:qFormat/>
    <w:rsid w:val="009D0754"/>
    <w:pPr>
      <w:keepNext/>
      <w:keepLines/>
      <w:spacing w:before="480" w:after="0" w:line="276" w:lineRule="auto"/>
      <w:outlineLvl w:val="9"/>
    </w:pPr>
    <w:rPr>
      <w:rFonts w:ascii="Cambria" w:hAnsi="Cambria"/>
      <w:color w:val="365F91"/>
      <w:sz w:val="28"/>
      <w:szCs w:val="28"/>
      <w:lang w:eastAsia="en-US"/>
    </w:rPr>
  </w:style>
  <w:style w:type="paragraph" w:styleId="TM2">
    <w:name w:val="toc 2"/>
    <w:basedOn w:val="Normal"/>
    <w:next w:val="Normal"/>
    <w:autoRedefine/>
    <w:uiPriority w:val="39"/>
    <w:unhideWhenUsed/>
    <w:qFormat/>
    <w:rsid w:val="00195860"/>
    <w:pPr>
      <w:tabs>
        <w:tab w:val="left" w:pos="709"/>
        <w:tab w:val="right" w:leader="dot" w:pos="9912"/>
      </w:tabs>
      <w:ind w:left="993" w:hanging="1277"/>
      <w:jc w:val="left"/>
    </w:pPr>
    <w:rPr>
      <w:b/>
      <w:bCs/>
      <w:sz w:val="22"/>
      <w:szCs w:val="22"/>
    </w:rPr>
  </w:style>
  <w:style w:type="paragraph" w:styleId="TM1">
    <w:name w:val="toc 1"/>
    <w:basedOn w:val="Normal"/>
    <w:next w:val="Normal"/>
    <w:autoRedefine/>
    <w:uiPriority w:val="39"/>
    <w:unhideWhenUsed/>
    <w:qFormat/>
    <w:rsid w:val="002B58F3"/>
    <w:pPr>
      <w:tabs>
        <w:tab w:val="left" w:pos="1200"/>
        <w:tab w:val="right" w:leader="dot" w:pos="9912"/>
      </w:tabs>
      <w:spacing w:line="360" w:lineRule="auto"/>
      <w:jc w:val="left"/>
    </w:pPr>
    <w:rPr>
      <w:b/>
      <w:bCs/>
      <w:i/>
      <w:iCs/>
      <w:noProof/>
    </w:rPr>
  </w:style>
  <w:style w:type="paragraph" w:styleId="TM3">
    <w:name w:val="toc 3"/>
    <w:basedOn w:val="Normal"/>
    <w:next w:val="Normal"/>
    <w:autoRedefine/>
    <w:uiPriority w:val="39"/>
    <w:unhideWhenUsed/>
    <w:qFormat/>
    <w:rsid w:val="00195860"/>
    <w:pPr>
      <w:tabs>
        <w:tab w:val="left" w:pos="851"/>
        <w:tab w:val="right" w:leader="dot" w:pos="9912"/>
      </w:tabs>
      <w:spacing w:line="360" w:lineRule="auto"/>
      <w:ind w:left="400"/>
      <w:jc w:val="left"/>
    </w:pPr>
    <w:rPr>
      <w:b/>
      <w:noProof/>
      <w:sz w:val="22"/>
      <w:szCs w:val="22"/>
    </w:rPr>
  </w:style>
  <w:style w:type="paragraph" w:styleId="TM4">
    <w:name w:val="toc 4"/>
    <w:basedOn w:val="Normal"/>
    <w:next w:val="Normal"/>
    <w:autoRedefine/>
    <w:uiPriority w:val="39"/>
    <w:rsid w:val="009B4E44"/>
    <w:pPr>
      <w:tabs>
        <w:tab w:val="left" w:pos="1276"/>
        <w:tab w:val="right" w:leader="dot" w:pos="9912"/>
      </w:tabs>
      <w:spacing w:line="360" w:lineRule="auto"/>
      <w:ind w:left="851"/>
      <w:jc w:val="left"/>
    </w:pPr>
  </w:style>
  <w:style w:type="paragraph" w:styleId="TM5">
    <w:name w:val="toc 5"/>
    <w:basedOn w:val="Normal"/>
    <w:next w:val="Normal"/>
    <w:autoRedefine/>
    <w:semiHidden/>
    <w:rsid w:val="00670404"/>
    <w:pPr>
      <w:ind w:left="800"/>
      <w:jc w:val="left"/>
    </w:pPr>
  </w:style>
  <w:style w:type="paragraph" w:styleId="TM6">
    <w:name w:val="toc 6"/>
    <w:basedOn w:val="Normal"/>
    <w:next w:val="Normal"/>
    <w:autoRedefine/>
    <w:semiHidden/>
    <w:rsid w:val="00670404"/>
    <w:pPr>
      <w:ind w:left="1000"/>
      <w:jc w:val="left"/>
    </w:pPr>
  </w:style>
  <w:style w:type="paragraph" w:styleId="TM7">
    <w:name w:val="toc 7"/>
    <w:basedOn w:val="Normal"/>
    <w:next w:val="Normal"/>
    <w:autoRedefine/>
    <w:semiHidden/>
    <w:rsid w:val="00670404"/>
    <w:pPr>
      <w:ind w:left="1200"/>
      <w:jc w:val="left"/>
    </w:pPr>
  </w:style>
  <w:style w:type="paragraph" w:styleId="TM8">
    <w:name w:val="toc 8"/>
    <w:basedOn w:val="Normal"/>
    <w:next w:val="Normal"/>
    <w:autoRedefine/>
    <w:semiHidden/>
    <w:rsid w:val="00670404"/>
    <w:pPr>
      <w:ind w:left="1400"/>
      <w:jc w:val="left"/>
    </w:pPr>
  </w:style>
  <w:style w:type="paragraph" w:styleId="TM9">
    <w:name w:val="toc 9"/>
    <w:basedOn w:val="Normal"/>
    <w:next w:val="Normal"/>
    <w:autoRedefine/>
    <w:semiHidden/>
    <w:rsid w:val="00670404"/>
    <w:pPr>
      <w:ind w:left="1600"/>
      <w:jc w:val="left"/>
    </w:pPr>
  </w:style>
  <w:style w:type="table" w:styleId="Grilledutableau">
    <w:name w:val="Table Grid"/>
    <w:basedOn w:val="TableauNormal"/>
    <w:rsid w:val="0060160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6DB4"/>
    <w:pPr>
      <w:spacing w:before="100" w:beforeAutospacing="1" w:after="100" w:afterAutospacing="1"/>
      <w:jc w:val="left"/>
    </w:pPr>
  </w:style>
  <w:style w:type="paragraph" w:styleId="Paragraphedeliste">
    <w:name w:val="List Paragraph"/>
    <w:basedOn w:val="Normal"/>
    <w:uiPriority w:val="34"/>
    <w:qFormat/>
    <w:rsid w:val="00396736"/>
    <w:pPr>
      <w:ind w:left="720"/>
      <w:contextualSpacing/>
    </w:pPr>
  </w:style>
  <w:style w:type="paragraph" w:customStyle="1" w:styleId="Default">
    <w:name w:val="Default"/>
    <w:rsid w:val="00FA7DE7"/>
    <w:pPr>
      <w:autoSpaceDE w:val="0"/>
      <w:autoSpaceDN w:val="0"/>
      <w:adjustRightInd w:val="0"/>
    </w:pPr>
    <w:rPr>
      <w:rFonts w:ascii="Arial" w:hAnsi="Arial" w:cs="Arial"/>
      <w:color w:val="000000"/>
      <w:sz w:val="24"/>
      <w:szCs w:val="24"/>
    </w:rPr>
  </w:style>
  <w:style w:type="character" w:customStyle="1" w:styleId="TitreCar">
    <w:name w:val="Titre Car"/>
    <w:basedOn w:val="Policepardfaut"/>
    <w:link w:val="Titre"/>
    <w:rsid w:val="007E52B1"/>
    <w:rPr>
      <w:rFonts w:ascii="Calibri" w:hAnsi="Calibri"/>
      <w:b/>
      <w:bCs/>
      <w:sz w:val="28"/>
      <w:szCs w:val="24"/>
    </w:rPr>
  </w:style>
  <w:style w:type="character" w:styleId="Marquedecommentaire">
    <w:name w:val="annotation reference"/>
    <w:basedOn w:val="Policepardfaut"/>
    <w:uiPriority w:val="99"/>
    <w:semiHidden/>
    <w:unhideWhenUsed/>
    <w:rsid w:val="008F34F6"/>
    <w:rPr>
      <w:sz w:val="16"/>
      <w:szCs w:val="16"/>
    </w:rPr>
  </w:style>
  <w:style w:type="paragraph" w:styleId="Commentaire">
    <w:name w:val="annotation text"/>
    <w:basedOn w:val="Normal"/>
    <w:link w:val="CommentaireCar"/>
    <w:uiPriority w:val="99"/>
    <w:unhideWhenUsed/>
    <w:rsid w:val="008F34F6"/>
    <w:rPr>
      <w:sz w:val="20"/>
      <w:szCs w:val="20"/>
    </w:rPr>
  </w:style>
  <w:style w:type="character" w:customStyle="1" w:styleId="CommentaireCar">
    <w:name w:val="Commentaire Car"/>
    <w:basedOn w:val="Policepardfaut"/>
    <w:link w:val="Commentaire"/>
    <w:uiPriority w:val="99"/>
    <w:rsid w:val="008F34F6"/>
    <w:rPr>
      <w:rFonts w:ascii="Calibri" w:hAnsi="Calibri"/>
    </w:rPr>
  </w:style>
  <w:style w:type="paragraph" w:styleId="Objetducommentaire">
    <w:name w:val="annotation subject"/>
    <w:basedOn w:val="Commentaire"/>
    <w:next w:val="Commentaire"/>
    <w:link w:val="ObjetducommentaireCar"/>
    <w:uiPriority w:val="99"/>
    <w:semiHidden/>
    <w:unhideWhenUsed/>
    <w:rsid w:val="008F34F6"/>
    <w:rPr>
      <w:b/>
      <w:bCs/>
    </w:rPr>
  </w:style>
  <w:style w:type="character" w:customStyle="1" w:styleId="ObjetducommentaireCar">
    <w:name w:val="Objet du commentaire Car"/>
    <w:basedOn w:val="CommentaireCar"/>
    <w:link w:val="Objetducommentaire"/>
    <w:uiPriority w:val="99"/>
    <w:semiHidden/>
    <w:rsid w:val="008F34F6"/>
    <w:rPr>
      <w:rFonts w:ascii="Calibri" w:hAnsi="Calibri"/>
      <w:b/>
      <w:bCs/>
    </w:rPr>
  </w:style>
  <w:style w:type="character" w:customStyle="1" w:styleId="Titre3Car">
    <w:name w:val="Titre 3 Car"/>
    <w:basedOn w:val="Policepardfaut"/>
    <w:link w:val="Titre3"/>
    <w:rsid w:val="005251FB"/>
    <w:rPr>
      <w:rFonts w:ascii="Arial" w:hAnsi="Arial"/>
      <w:sz w:val="24"/>
      <w:szCs w:val="24"/>
      <w:u w:val="single"/>
    </w:rPr>
  </w:style>
  <w:style w:type="paragraph" w:styleId="Rvision">
    <w:name w:val="Revision"/>
    <w:hidden/>
    <w:uiPriority w:val="99"/>
    <w:semiHidden/>
    <w:rsid w:val="000F03DA"/>
    <w:rPr>
      <w:rFonts w:ascii="Calibri" w:hAnsi="Calibri"/>
      <w:sz w:val="24"/>
      <w:szCs w:val="24"/>
    </w:rPr>
  </w:style>
  <w:style w:type="character" w:customStyle="1" w:styleId="Titre1Car">
    <w:name w:val="Titre 1 Car"/>
    <w:basedOn w:val="Policepardfaut"/>
    <w:link w:val="Titre1"/>
    <w:rsid w:val="008B2092"/>
    <w:rPr>
      <w:rFonts w:asciiTheme="minorHAnsi" w:hAnsiTheme="minorHAnsi"/>
      <w:b/>
      <w:bCs/>
      <w:sz w:val="32"/>
      <w:szCs w:val="32"/>
    </w:rPr>
  </w:style>
  <w:style w:type="paragraph" w:styleId="Notedebasdepage">
    <w:name w:val="footnote text"/>
    <w:basedOn w:val="Normal"/>
    <w:link w:val="NotedebasdepageCar"/>
    <w:uiPriority w:val="99"/>
    <w:semiHidden/>
    <w:unhideWhenUsed/>
    <w:rsid w:val="00EB3705"/>
    <w:pPr>
      <w:spacing w:before="0"/>
    </w:pPr>
    <w:rPr>
      <w:sz w:val="20"/>
      <w:szCs w:val="20"/>
    </w:rPr>
  </w:style>
  <w:style w:type="character" w:customStyle="1" w:styleId="NotedebasdepageCar">
    <w:name w:val="Note de bas de page Car"/>
    <w:basedOn w:val="Policepardfaut"/>
    <w:link w:val="Notedebasdepage"/>
    <w:uiPriority w:val="99"/>
    <w:semiHidden/>
    <w:rsid w:val="00EB3705"/>
  </w:style>
  <w:style w:type="character" w:styleId="Appelnotedebasdep">
    <w:name w:val="footnote reference"/>
    <w:basedOn w:val="Policepardfaut"/>
    <w:uiPriority w:val="99"/>
    <w:semiHidden/>
    <w:unhideWhenUsed/>
    <w:rsid w:val="00EB37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14E1B"/>
    <w:pPr>
      <w:spacing w:before="120"/>
      <w:jc w:val="both"/>
    </w:pPr>
    <w:rPr>
      <w:sz w:val="24"/>
      <w:szCs w:val="24"/>
    </w:rPr>
  </w:style>
  <w:style w:type="paragraph" w:styleId="Titre1">
    <w:name w:val="heading 1"/>
    <w:basedOn w:val="Corpsdetexte"/>
    <w:next w:val="Normal"/>
    <w:link w:val="Titre1Car"/>
    <w:qFormat/>
    <w:rsid w:val="004D19F7"/>
    <w:pPr>
      <w:numPr>
        <w:numId w:val="2"/>
      </w:numPr>
      <w:tabs>
        <w:tab w:val="left" w:pos="1418"/>
      </w:tabs>
      <w:spacing w:before="360" w:after="240"/>
      <w:jc w:val="left"/>
      <w:outlineLvl w:val="0"/>
    </w:pPr>
    <w:rPr>
      <w:rFonts w:asciiTheme="minorHAnsi" w:hAnsiTheme="minorHAnsi"/>
      <w:b/>
      <w:bCs/>
      <w:sz w:val="32"/>
      <w:szCs w:val="32"/>
    </w:rPr>
  </w:style>
  <w:style w:type="paragraph" w:styleId="Titre2">
    <w:name w:val="heading 2"/>
    <w:basedOn w:val="Titre3"/>
    <w:next w:val="Normal"/>
    <w:qFormat/>
    <w:rsid w:val="005251FB"/>
    <w:pPr>
      <w:numPr>
        <w:ilvl w:val="0"/>
        <w:numId w:val="1"/>
      </w:numPr>
      <w:pBdr>
        <w:top w:val="single" w:sz="4" w:space="1" w:color="auto"/>
        <w:left w:val="single" w:sz="4" w:space="4" w:color="auto"/>
        <w:bottom w:val="single" w:sz="4" w:space="1" w:color="auto"/>
        <w:right w:val="single" w:sz="4" w:space="4" w:color="auto"/>
      </w:pBdr>
      <w:tabs>
        <w:tab w:val="left" w:pos="1276"/>
      </w:tabs>
      <w:outlineLvl w:val="1"/>
    </w:pPr>
    <w:rPr>
      <w:i/>
      <w:sz w:val="28"/>
      <w:szCs w:val="28"/>
    </w:rPr>
  </w:style>
  <w:style w:type="paragraph" w:styleId="Titre3">
    <w:name w:val="heading 3"/>
    <w:basedOn w:val="Titre7"/>
    <w:next w:val="Normal"/>
    <w:link w:val="Titre3Car"/>
    <w:qFormat/>
    <w:rsid w:val="005251FB"/>
    <w:pPr>
      <w:numPr>
        <w:ilvl w:val="4"/>
        <w:numId w:val="3"/>
      </w:numPr>
      <w:outlineLvl w:val="2"/>
    </w:pPr>
    <w:rPr>
      <w:u w:val="single"/>
    </w:rPr>
  </w:style>
  <w:style w:type="paragraph" w:styleId="Titre4">
    <w:name w:val="heading 4"/>
    <w:basedOn w:val="Titre3"/>
    <w:next w:val="Normal"/>
    <w:qFormat/>
    <w:rsid w:val="00CB638C"/>
    <w:pPr>
      <w:numPr>
        <w:ilvl w:val="3"/>
        <w:numId w:val="16"/>
      </w:numPr>
      <w:outlineLvl w:val="3"/>
    </w:pPr>
    <w:rPr>
      <w:sz w:val="22"/>
      <w:szCs w:val="22"/>
    </w:rPr>
  </w:style>
  <w:style w:type="paragraph" w:styleId="Titre5">
    <w:name w:val="heading 5"/>
    <w:basedOn w:val="Titre4"/>
    <w:next w:val="Normal"/>
    <w:qFormat/>
    <w:rsid w:val="00CB638C"/>
    <w:pPr>
      <w:numPr>
        <w:numId w:val="4"/>
      </w:numPr>
      <w:outlineLvl w:val="4"/>
    </w:pPr>
    <w:rPr>
      <w:rFonts w:ascii="Calibri" w:hAnsi="Calibri"/>
    </w:rPr>
  </w:style>
  <w:style w:type="paragraph" w:styleId="Titre6">
    <w:name w:val="heading 6"/>
    <w:basedOn w:val="Normal"/>
    <w:next w:val="Normal"/>
    <w:qFormat/>
    <w:rsid w:val="00860EF7"/>
    <w:pPr>
      <w:keepNext/>
      <w:keepLines/>
      <w:numPr>
        <w:ilvl w:val="5"/>
        <w:numId w:val="2"/>
      </w:numPr>
      <w:spacing w:after="80"/>
      <w:outlineLvl w:val="5"/>
    </w:pPr>
    <w:rPr>
      <w:rFonts w:ascii="Arial" w:hAnsi="Arial"/>
      <w:b/>
      <w:i/>
      <w:kern w:val="28"/>
    </w:rPr>
  </w:style>
  <w:style w:type="paragraph" w:styleId="Titre7">
    <w:name w:val="heading 7"/>
    <w:aliases w:val="Titre 3 bis"/>
    <w:basedOn w:val="Normal"/>
    <w:next w:val="Normal"/>
    <w:qFormat/>
    <w:rsid w:val="00860EF7"/>
    <w:pPr>
      <w:spacing w:before="240" w:after="60"/>
      <w:outlineLvl w:val="6"/>
    </w:pPr>
    <w:rPr>
      <w:rFonts w:ascii="Arial" w:hAnsi="Arial"/>
    </w:rPr>
  </w:style>
  <w:style w:type="paragraph" w:styleId="Titre8">
    <w:name w:val="heading 8"/>
    <w:basedOn w:val="Normal"/>
    <w:next w:val="Normal"/>
    <w:qFormat/>
    <w:rsid w:val="00860EF7"/>
    <w:pPr>
      <w:numPr>
        <w:ilvl w:val="7"/>
        <w:numId w:val="2"/>
      </w:numPr>
      <w:spacing w:before="240" w:after="60"/>
      <w:outlineLvl w:val="7"/>
    </w:pPr>
    <w:rPr>
      <w:rFonts w:ascii="Arial" w:hAnsi="Arial"/>
      <w:i/>
    </w:rPr>
  </w:style>
  <w:style w:type="paragraph" w:styleId="Titre9">
    <w:name w:val="heading 9"/>
    <w:basedOn w:val="Normal"/>
    <w:next w:val="Normal"/>
    <w:qFormat/>
    <w:rsid w:val="00860EF7"/>
    <w:pPr>
      <w:numPr>
        <w:ilvl w:val="8"/>
        <w:numId w:val="2"/>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uiPriority w:val="99"/>
    <w:rsid w:val="00860EF7"/>
  </w:style>
  <w:style w:type="paragraph" w:styleId="Pieddepage">
    <w:name w:val="footer"/>
    <w:basedOn w:val="Normal"/>
    <w:link w:val="PieddepageCar"/>
    <w:rsid w:val="00860EF7"/>
    <w:pPr>
      <w:tabs>
        <w:tab w:val="center" w:pos="4536"/>
        <w:tab w:val="right" w:pos="9072"/>
      </w:tabs>
    </w:pPr>
  </w:style>
  <w:style w:type="paragraph" w:styleId="Corpsdetexte">
    <w:name w:val="Body Text"/>
    <w:basedOn w:val="Normal"/>
    <w:semiHidden/>
    <w:rsid w:val="00860EF7"/>
    <w:pPr>
      <w:tabs>
        <w:tab w:val="left" w:pos="851"/>
      </w:tabs>
    </w:pPr>
    <w:rPr>
      <w:sz w:val="22"/>
    </w:rPr>
  </w:style>
  <w:style w:type="paragraph" w:styleId="En-tte">
    <w:name w:val="header"/>
    <w:basedOn w:val="Normal"/>
    <w:link w:val="En-tteCar"/>
    <w:rsid w:val="00860EF7"/>
    <w:pPr>
      <w:tabs>
        <w:tab w:val="center" w:pos="4536"/>
        <w:tab w:val="right" w:pos="9072"/>
      </w:tabs>
    </w:pPr>
  </w:style>
  <w:style w:type="paragraph" w:styleId="Retraitcorpsdetexte">
    <w:name w:val="Body Text Indent"/>
    <w:basedOn w:val="Normal"/>
    <w:semiHidden/>
    <w:rsid w:val="00860EF7"/>
    <w:pPr>
      <w:tabs>
        <w:tab w:val="left" w:pos="851"/>
        <w:tab w:val="left" w:pos="1134"/>
        <w:tab w:val="left" w:pos="2552"/>
      </w:tabs>
      <w:ind w:firstLine="851"/>
    </w:pPr>
    <w:rPr>
      <w:rFonts w:ascii="Univers Condensed" w:hAnsi="Univers Condensed"/>
      <w:sz w:val="22"/>
    </w:rPr>
  </w:style>
  <w:style w:type="paragraph" w:styleId="Explorateurdedocuments">
    <w:name w:val="Document Map"/>
    <w:basedOn w:val="Normal"/>
    <w:semiHidden/>
    <w:rsid w:val="00860EF7"/>
    <w:pPr>
      <w:shd w:val="clear" w:color="auto" w:fill="000080"/>
    </w:pPr>
    <w:rPr>
      <w:rFonts w:ascii="Tahoma" w:hAnsi="Tahoma" w:cs="Tahoma"/>
    </w:rPr>
  </w:style>
  <w:style w:type="paragraph" w:styleId="Titre">
    <w:name w:val="Title"/>
    <w:basedOn w:val="Normal"/>
    <w:link w:val="TitreCar"/>
    <w:qFormat/>
    <w:rsid w:val="00860EF7"/>
    <w:pPr>
      <w:jc w:val="center"/>
    </w:pPr>
    <w:rPr>
      <w:b/>
      <w:bCs/>
      <w:sz w:val="28"/>
    </w:rPr>
  </w:style>
  <w:style w:type="paragraph" w:styleId="Textedebulles">
    <w:name w:val="Balloon Text"/>
    <w:basedOn w:val="Normal"/>
    <w:link w:val="TextedebullesCar"/>
    <w:uiPriority w:val="99"/>
    <w:semiHidden/>
    <w:unhideWhenUsed/>
    <w:rsid w:val="0050558F"/>
    <w:rPr>
      <w:rFonts w:ascii="Tahoma" w:hAnsi="Tahoma" w:cs="Tahoma"/>
      <w:sz w:val="16"/>
      <w:szCs w:val="16"/>
    </w:rPr>
  </w:style>
  <w:style w:type="character" w:customStyle="1" w:styleId="TextedebullesCar">
    <w:name w:val="Texte de bulles Car"/>
    <w:basedOn w:val="Policepardfaut"/>
    <w:link w:val="Textedebulles"/>
    <w:uiPriority w:val="99"/>
    <w:semiHidden/>
    <w:rsid w:val="0050558F"/>
    <w:rPr>
      <w:rFonts w:ascii="Tahoma" w:hAnsi="Tahoma" w:cs="Tahoma"/>
      <w:sz w:val="16"/>
      <w:szCs w:val="16"/>
    </w:rPr>
  </w:style>
  <w:style w:type="character" w:styleId="Lienhypertexte">
    <w:name w:val="Hyperlink"/>
    <w:basedOn w:val="Policepardfaut"/>
    <w:uiPriority w:val="99"/>
    <w:rsid w:val="00854E1E"/>
    <w:rPr>
      <w:color w:val="0000FF"/>
      <w:u w:val="single"/>
    </w:rPr>
  </w:style>
  <w:style w:type="character" w:customStyle="1" w:styleId="En-tteCar">
    <w:name w:val="En-tête Car"/>
    <w:basedOn w:val="Policepardfaut"/>
    <w:link w:val="En-tte"/>
    <w:uiPriority w:val="99"/>
    <w:rsid w:val="0068677D"/>
  </w:style>
  <w:style w:type="character" w:customStyle="1" w:styleId="PieddepageCar">
    <w:name w:val="Pied de page Car"/>
    <w:basedOn w:val="Policepardfaut"/>
    <w:link w:val="Pieddepage"/>
    <w:uiPriority w:val="99"/>
    <w:rsid w:val="0068677D"/>
  </w:style>
  <w:style w:type="paragraph" w:styleId="En-ttedetabledesmatires">
    <w:name w:val="TOC Heading"/>
    <w:basedOn w:val="Titre1"/>
    <w:next w:val="Normal"/>
    <w:uiPriority w:val="39"/>
    <w:qFormat/>
    <w:rsid w:val="009D0754"/>
    <w:pPr>
      <w:keepNext/>
      <w:keepLines/>
      <w:spacing w:before="480" w:after="0" w:line="276" w:lineRule="auto"/>
      <w:outlineLvl w:val="9"/>
    </w:pPr>
    <w:rPr>
      <w:rFonts w:ascii="Cambria" w:hAnsi="Cambria"/>
      <w:color w:val="365F91"/>
      <w:sz w:val="28"/>
      <w:szCs w:val="28"/>
      <w:lang w:eastAsia="en-US"/>
    </w:rPr>
  </w:style>
  <w:style w:type="paragraph" w:styleId="TM2">
    <w:name w:val="toc 2"/>
    <w:basedOn w:val="Normal"/>
    <w:next w:val="Normal"/>
    <w:autoRedefine/>
    <w:uiPriority w:val="39"/>
    <w:unhideWhenUsed/>
    <w:qFormat/>
    <w:rsid w:val="00195860"/>
    <w:pPr>
      <w:tabs>
        <w:tab w:val="left" w:pos="709"/>
        <w:tab w:val="right" w:leader="dot" w:pos="9912"/>
      </w:tabs>
      <w:ind w:left="993" w:hanging="1277"/>
      <w:jc w:val="left"/>
    </w:pPr>
    <w:rPr>
      <w:b/>
      <w:bCs/>
      <w:sz w:val="22"/>
      <w:szCs w:val="22"/>
    </w:rPr>
  </w:style>
  <w:style w:type="paragraph" w:styleId="TM1">
    <w:name w:val="toc 1"/>
    <w:basedOn w:val="Normal"/>
    <w:next w:val="Normal"/>
    <w:autoRedefine/>
    <w:uiPriority w:val="39"/>
    <w:unhideWhenUsed/>
    <w:qFormat/>
    <w:rsid w:val="002B58F3"/>
    <w:pPr>
      <w:tabs>
        <w:tab w:val="left" w:pos="1200"/>
        <w:tab w:val="right" w:leader="dot" w:pos="9912"/>
      </w:tabs>
      <w:spacing w:line="360" w:lineRule="auto"/>
      <w:jc w:val="left"/>
    </w:pPr>
    <w:rPr>
      <w:b/>
      <w:bCs/>
      <w:i/>
      <w:iCs/>
      <w:noProof/>
    </w:rPr>
  </w:style>
  <w:style w:type="paragraph" w:styleId="TM3">
    <w:name w:val="toc 3"/>
    <w:basedOn w:val="Normal"/>
    <w:next w:val="Normal"/>
    <w:autoRedefine/>
    <w:uiPriority w:val="39"/>
    <w:unhideWhenUsed/>
    <w:qFormat/>
    <w:rsid w:val="00195860"/>
    <w:pPr>
      <w:tabs>
        <w:tab w:val="left" w:pos="851"/>
        <w:tab w:val="right" w:leader="dot" w:pos="9912"/>
      </w:tabs>
      <w:spacing w:line="360" w:lineRule="auto"/>
      <w:ind w:left="400"/>
      <w:jc w:val="left"/>
    </w:pPr>
    <w:rPr>
      <w:b/>
      <w:noProof/>
      <w:sz w:val="22"/>
      <w:szCs w:val="22"/>
    </w:rPr>
  </w:style>
  <w:style w:type="paragraph" w:styleId="TM4">
    <w:name w:val="toc 4"/>
    <w:basedOn w:val="Normal"/>
    <w:next w:val="Normal"/>
    <w:autoRedefine/>
    <w:uiPriority w:val="39"/>
    <w:rsid w:val="009B4E44"/>
    <w:pPr>
      <w:tabs>
        <w:tab w:val="left" w:pos="1276"/>
        <w:tab w:val="right" w:leader="dot" w:pos="9912"/>
      </w:tabs>
      <w:spacing w:line="360" w:lineRule="auto"/>
      <w:ind w:left="851"/>
      <w:jc w:val="left"/>
    </w:pPr>
  </w:style>
  <w:style w:type="paragraph" w:styleId="TM5">
    <w:name w:val="toc 5"/>
    <w:basedOn w:val="Normal"/>
    <w:next w:val="Normal"/>
    <w:autoRedefine/>
    <w:semiHidden/>
    <w:rsid w:val="00670404"/>
    <w:pPr>
      <w:ind w:left="800"/>
      <w:jc w:val="left"/>
    </w:pPr>
  </w:style>
  <w:style w:type="paragraph" w:styleId="TM6">
    <w:name w:val="toc 6"/>
    <w:basedOn w:val="Normal"/>
    <w:next w:val="Normal"/>
    <w:autoRedefine/>
    <w:semiHidden/>
    <w:rsid w:val="00670404"/>
    <w:pPr>
      <w:ind w:left="1000"/>
      <w:jc w:val="left"/>
    </w:pPr>
  </w:style>
  <w:style w:type="paragraph" w:styleId="TM7">
    <w:name w:val="toc 7"/>
    <w:basedOn w:val="Normal"/>
    <w:next w:val="Normal"/>
    <w:autoRedefine/>
    <w:semiHidden/>
    <w:rsid w:val="00670404"/>
    <w:pPr>
      <w:ind w:left="1200"/>
      <w:jc w:val="left"/>
    </w:pPr>
  </w:style>
  <w:style w:type="paragraph" w:styleId="TM8">
    <w:name w:val="toc 8"/>
    <w:basedOn w:val="Normal"/>
    <w:next w:val="Normal"/>
    <w:autoRedefine/>
    <w:semiHidden/>
    <w:rsid w:val="00670404"/>
    <w:pPr>
      <w:ind w:left="1400"/>
      <w:jc w:val="left"/>
    </w:pPr>
  </w:style>
  <w:style w:type="paragraph" w:styleId="TM9">
    <w:name w:val="toc 9"/>
    <w:basedOn w:val="Normal"/>
    <w:next w:val="Normal"/>
    <w:autoRedefine/>
    <w:semiHidden/>
    <w:rsid w:val="00670404"/>
    <w:pPr>
      <w:ind w:left="1600"/>
      <w:jc w:val="left"/>
    </w:pPr>
  </w:style>
  <w:style w:type="table" w:styleId="Grilledutableau">
    <w:name w:val="Table Grid"/>
    <w:basedOn w:val="TableauNormal"/>
    <w:rsid w:val="0060160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6DB4"/>
    <w:pPr>
      <w:spacing w:before="100" w:beforeAutospacing="1" w:after="100" w:afterAutospacing="1"/>
      <w:jc w:val="left"/>
    </w:pPr>
  </w:style>
  <w:style w:type="paragraph" w:styleId="Paragraphedeliste">
    <w:name w:val="List Paragraph"/>
    <w:basedOn w:val="Normal"/>
    <w:uiPriority w:val="34"/>
    <w:qFormat/>
    <w:rsid w:val="00396736"/>
    <w:pPr>
      <w:ind w:left="720"/>
      <w:contextualSpacing/>
    </w:pPr>
  </w:style>
  <w:style w:type="paragraph" w:customStyle="1" w:styleId="Default">
    <w:name w:val="Default"/>
    <w:rsid w:val="00FA7DE7"/>
    <w:pPr>
      <w:autoSpaceDE w:val="0"/>
      <w:autoSpaceDN w:val="0"/>
      <w:adjustRightInd w:val="0"/>
    </w:pPr>
    <w:rPr>
      <w:rFonts w:ascii="Arial" w:hAnsi="Arial" w:cs="Arial"/>
      <w:color w:val="000000"/>
      <w:sz w:val="24"/>
      <w:szCs w:val="24"/>
    </w:rPr>
  </w:style>
  <w:style w:type="character" w:customStyle="1" w:styleId="TitreCar">
    <w:name w:val="Titre Car"/>
    <w:basedOn w:val="Policepardfaut"/>
    <w:link w:val="Titre"/>
    <w:rsid w:val="007E52B1"/>
    <w:rPr>
      <w:rFonts w:ascii="Calibri" w:hAnsi="Calibri"/>
      <w:b/>
      <w:bCs/>
      <w:sz w:val="28"/>
      <w:szCs w:val="24"/>
    </w:rPr>
  </w:style>
  <w:style w:type="character" w:styleId="Marquedecommentaire">
    <w:name w:val="annotation reference"/>
    <w:basedOn w:val="Policepardfaut"/>
    <w:uiPriority w:val="99"/>
    <w:semiHidden/>
    <w:unhideWhenUsed/>
    <w:rsid w:val="008F34F6"/>
    <w:rPr>
      <w:sz w:val="16"/>
      <w:szCs w:val="16"/>
    </w:rPr>
  </w:style>
  <w:style w:type="paragraph" w:styleId="Commentaire">
    <w:name w:val="annotation text"/>
    <w:basedOn w:val="Normal"/>
    <w:link w:val="CommentaireCar"/>
    <w:uiPriority w:val="99"/>
    <w:unhideWhenUsed/>
    <w:rsid w:val="008F34F6"/>
    <w:rPr>
      <w:sz w:val="20"/>
      <w:szCs w:val="20"/>
    </w:rPr>
  </w:style>
  <w:style w:type="character" w:customStyle="1" w:styleId="CommentaireCar">
    <w:name w:val="Commentaire Car"/>
    <w:basedOn w:val="Policepardfaut"/>
    <w:link w:val="Commentaire"/>
    <w:uiPriority w:val="99"/>
    <w:rsid w:val="008F34F6"/>
    <w:rPr>
      <w:rFonts w:ascii="Calibri" w:hAnsi="Calibri"/>
    </w:rPr>
  </w:style>
  <w:style w:type="paragraph" w:styleId="Objetducommentaire">
    <w:name w:val="annotation subject"/>
    <w:basedOn w:val="Commentaire"/>
    <w:next w:val="Commentaire"/>
    <w:link w:val="ObjetducommentaireCar"/>
    <w:uiPriority w:val="99"/>
    <w:semiHidden/>
    <w:unhideWhenUsed/>
    <w:rsid w:val="008F34F6"/>
    <w:rPr>
      <w:b/>
      <w:bCs/>
    </w:rPr>
  </w:style>
  <w:style w:type="character" w:customStyle="1" w:styleId="ObjetducommentaireCar">
    <w:name w:val="Objet du commentaire Car"/>
    <w:basedOn w:val="CommentaireCar"/>
    <w:link w:val="Objetducommentaire"/>
    <w:uiPriority w:val="99"/>
    <w:semiHidden/>
    <w:rsid w:val="008F34F6"/>
    <w:rPr>
      <w:rFonts w:ascii="Calibri" w:hAnsi="Calibri"/>
      <w:b/>
      <w:bCs/>
    </w:rPr>
  </w:style>
  <w:style w:type="character" w:customStyle="1" w:styleId="Titre3Car">
    <w:name w:val="Titre 3 Car"/>
    <w:basedOn w:val="Policepardfaut"/>
    <w:link w:val="Titre3"/>
    <w:rsid w:val="005251FB"/>
    <w:rPr>
      <w:rFonts w:ascii="Arial" w:hAnsi="Arial"/>
      <w:sz w:val="24"/>
      <w:szCs w:val="24"/>
      <w:u w:val="single"/>
    </w:rPr>
  </w:style>
  <w:style w:type="paragraph" w:styleId="Rvision">
    <w:name w:val="Revision"/>
    <w:hidden/>
    <w:uiPriority w:val="99"/>
    <w:semiHidden/>
    <w:rsid w:val="000F03DA"/>
    <w:rPr>
      <w:rFonts w:ascii="Calibri" w:hAnsi="Calibri"/>
      <w:sz w:val="24"/>
      <w:szCs w:val="24"/>
    </w:rPr>
  </w:style>
  <w:style w:type="character" w:customStyle="1" w:styleId="Titre1Car">
    <w:name w:val="Titre 1 Car"/>
    <w:basedOn w:val="Policepardfaut"/>
    <w:link w:val="Titre1"/>
    <w:rsid w:val="008B2092"/>
    <w:rPr>
      <w:rFonts w:asciiTheme="minorHAnsi" w:hAnsiTheme="minorHAnsi"/>
      <w:b/>
      <w:bCs/>
      <w:sz w:val="32"/>
      <w:szCs w:val="32"/>
    </w:rPr>
  </w:style>
  <w:style w:type="paragraph" w:styleId="Notedebasdepage">
    <w:name w:val="footnote text"/>
    <w:basedOn w:val="Normal"/>
    <w:link w:val="NotedebasdepageCar"/>
    <w:uiPriority w:val="99"/>
    <w:semiHidden/>
    <w:unhideWhenUsed/>
    <w:rsid w:val="00EB3705"/>
    <w:pPr>
      <w:spacing w:before="0"/>
    </w:pPr>
    <w:rPr>
      <w:sz w:val="20"/>
      <w:szCs w:val="20"/>
    </w:rPr>
  </w:style>
  <w:style w:type="character" w:customStyle="1" w:styleId="NotedebasdepageCar">
    <w:name w:val="Note de bas de page Car"/>
    <w:basedOn w:val="Policepardfaut"/>
    <w:link w:val="Notedebasdepage"/>
    <w:uiPriority w:val="99"/>
    <w:semiHidden/>
    <w:rsid w:val="00EB3705"/>
  </w:style>
  <w:style w:type="character" w:styleId="Appelnotedebasdep">
    <w:name w:val="footnote reference"/>
    <w:basedOn w:val="Policepardfaut"/>
    <w:uiPriority w:val="99"/>
    <w:semiHidden/>
    <w:unhideWhenUsed/>
    <w:rsid w:val="00EB37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0395">
      <w:bodyDiv w:val="1"/>
      <w:marLeft w:val="0"/>
      <w:marRight w:val="0"/>
      <w:marTop w:val="0"/>
      <w:marBottom w:val="0"/>
      <w:divBdr>
        <w:top w:val="none" w:sz="0" w:space="0" w:color="auto"/>
        <w:left w:val="none" w:sz="0" w:space="0" w:color="auto"/>
        <w:bottom w:val="none" w:sz="0" w:space="0" w:color="auto"/>
        <w:right w:val="none" w:sz="0" w:space="0" w:color="auto"/>
      </w:divBdr>
    </w:div>
    <w:div w:id="159664342">
      <w:bodyDiv w:val="1"/>
      <w:marLeft w:val="0"/>
      <w:marRight w:val="0"/>
      <w:marTop w:val="0"/>
      <w:marBottom w:val="0"/>
      <w:divBdr>
        <w:top w:val="none" w:sz="0" w:space="0" w:color="auto"/>
        <w:left w:val="none" w:sz="0" w:space="0" w:color="auto"/>
        <w:bottom w:val="none" w:sz="0" w:space="0" w:color="auto"/>
        <w:right w:val="none" w:sz="0" w:space="0" w:color="auto"/>
      </w:divBdr>
    </w:div>
    <w:div w:id="195195004">
      <w:bodyDiv w:val="1"/>
      <w:marLeft w:val="0"/>
      <w:marRight w:val="0"/>
      <w:marTop w:val="0"/>
      <w:marBottom w:val="0"/>
      <w:divBdr>
        <w:top w:val="none" w:sz="0" w:space="0" w:color="auto"/>
        <w:left w:val="none" w:sz="0" w:space="0" w:color="auto"/>
        <w:bottom w:val="none" w:sz="0" w:space="0" w:color="auto"/>
        <w:right w:val="none" w:sz="0" w:space="0" w:color="auto"/>
      </w:divBdr>
    </w:div>
    <w:div w:id="343898191">
      <w:bodyDiv w:val="1"/>
      <w:marLeft w:val="0"/>
      <w:marRight w:val="0"/>
      <w:marTop w:val="0"/>
      <w:marBottom w:val="0"/>
      <w:divBdr>
        <w:top w:val="none" w:sz="0" w:space="0" w:color="auto"/>
        <w:left w:val="none" w:sz="0" w:space="0" w:color="auto"/>
        <w:bottom w:val="none" w:sz="0" w:space="0" w:color="auto"/>
        <w:right w:val="none" w:sz="0" w:space="0" w:color="auto"/>
      </w:divBdr>
    </w:div>
    <w:div w:id="525758037">
      <w:bodyDiv w:val="1"/>
      <w:marLeft w:val="0"/>
      <w:marRight w:val="0"/>
      <w:marTop w:val="0"/>
      <w:marBottom w:val="0"/>
      <w:divBdr>
        <w:top w:val="none" w:sz="0" w:space="0" w:color="auto"/>
        <w:left w:val="none" w:sz="0" w:space="0" w:color="auto"/>
        <w:bottom w:val="none" w:sz="0" w:space="0" w:color="auto"/>
        <w:right w:val="none" w:sz="0" w:space="0" w:color="auto"/>
      </w:divBdr>
    </w:div>
    <w:div w:id="583952592">
      <w:bodyDiv w:val="1"/>
      <w:marLeft w:val="0"/>
      <w:marRight w:val="0"/>
      <w:marTop w:val="0"/>
      <w:marBottom w:val="0"/>
      <w:divBdr>
        <w:top w:val="none" w:sz="0" w:space="0" w:color="auto"/>
        <w:left w:val="none" w:sz="0" w:space="0" w:color="auto"/>
        <w:bottom w:val="none" w:sz="0" w:space="0" w:color="auto"/>
        <w:right w:val="none" w:sz="0" w:space="0" w:color="auto"/>
      </w:divBdr>
    </w:div>
    <w:div w:id="599065826">
      <w:bodyDiv w:val="1"/>
      <w:marLeft w:val="0"/>
      <w:marRight w:val="0"/>
      <w:marTop w:val="0"/>
      <w:marBottom w:val="0"/>
      <w:divBdr>
        <w:top w:val="none" w:sz="0" w:space="0" w:color="auto"/>
        <w:left w:val="none" w:sz="0" w:space="0" w:color="auto"/>
        <w:bottom w:val="none" w:sz="0" w:space="0" w:color="auto"/>
        <w:right w:val="none" w:sz="0" w:space="0" w:color="auto"/>
      </w:divBdr>
    </w:div>
    <w:div w:id="629749839">
      <w:bodyDiv w:val="1"/>
      <w:marLeft w:val="0"/>
      <w:marRight w:val="0"/>
      <w:marTop w:val="0"/>
      <w:marBottom w:val="0"/>
      <w:divBdr>
        <w:top w:val="none" w:sz="0" w:space="0" w:color="auto"/>
        <w:left w:val="none" w:sz="0" w:space="0" w:color="auto"/>
        <w:bottom w:val="none" w:sz="0" w:space="0" w:color="auto"/>
        <w:right w:val="none" w:sz="0" w:space="0" w:color="auto"/>
      </w:divBdr>
    </w:div>
    <w:div w:id="719670145">
      <w:bodyDiv w:val="1"/>
      <w:marLeft w:val="0"/>
      <w:marRight w:val="0"/>
      <w:marTop w:val="0"/>
      <w:marBottom w:val="0"/>
      <w:divBdr>
        <w:top w:val="none" w:sz="0" w:space="0" w:color="auto"/>
        <w:left w:val="none" w:sz="0" w:space="0" w:color="auto"/>
        <w:bottom w:val="none" w:sz="0" w:space="0" w:color="auto"/>
        <w:right w:val="none" w:sz="0" w:space="0" w:color="auto"/>
      </w:divBdr>
    </w:div>
    <w:div w:id="749693456">
      <w:bodyDiv w:val="1"/>
      <w:marLeft w:val="0"/>
      <w:marRight w:val="0"/>
      <w:marTop w:val="0"/>
      <w:marBottom w:val="0"/>
      <w:divBdr>
        <w:top w:val="none" w:sz="0" w:space="0" w:color="auto"/>
        <w:left w:val="none" w:sz="0" w:space="0" w:color="auto"/>
        <w:bottom w:val="none" w:sz="0" w:space="0" w:color="auto"/>
        <w:right w:val="none" w:sz="0" w:space="0" w:color="auto"/>
      </w:divBdr>
    </w:div>
    <w:div w:id="903905177">
      <w:bodyDiv w:val="1"/>
      <w:marLeft w:val="0"/>
      <w:marRight w:val="0"/>
      <w:marTop w:val="0"/>
      <w:marBottom w:val="0"/>
      <w:divBdr>
        <w:top w:val="none" w:sz="0" w:space="0" w:color="auto"/>
        <w:left w:val="none" w:sz="0" w:space="0" w:color="auto"/>
        <w:bottom w:val="none" w:sz="0" w:space="0" w:color="auto"/>
        <w:right w:val="none" w:sz="0" w:space="0" w:color="auto"/>
      </w:divBdr>
    </w:div>
    <w:div w:id="1030833595">
      <w:bodyDiv w:val="1"/>
      <w:marLeft w:val="0"/>
      <w:marRight w:val="0"/>
      <w:marTop w:val="0"/>
      <w:marBottom w:val="0"/>
      <w:divBdr>
        <w:top w:val="none" w:sz="0" w:space="0" w:color="auto"/>
        <w:left w:val="none" w:sz="0" w:space="0" w:color="auto"/>
        <w:bottom w:val="none" w:sz="0" w:space="0" w:color="auto"/>
        <w:right w:val="none" w:sz="0" w:space="0" w:color="auto"/>
      </w:divBdr>
    </w:div>
    <w:div w:id="1074815588">
      <w:bodyDiv w:val="1"/>
      <w:marLeft w:val="0"/>
      <w:marRight w:val="0"/>
      <w:marTop w:val="0"/>
      <w:marBottom w:val="0"/>
      <w:divBdr>
        <w:top w:val="none" w:sz="0" w:space="0" w:color="auto"/>
        <w:left w:val="none" w:sz="0" w:space="0" w:color="auto"/>
        <w:bottom w:val="none" w:sz="0" w:space="0" w:color="auto"/>
        <w:right w:val="none" w:sz="0" w:space="0" w:color="auto"/>
      </w:divBdr>
    </w:div>
    <w:div w:id="1110051837">
      <w:bodyDiv w:val="1"/>
      <w:marLeft w:val="0"/>
      <w:marRight w:val="0"/>
      <w:marTop w:val="0"/>
      <w:marBottom w:val="0"/>
      <w:divBdr>
        <w:top w:val="none" w:sz="0" w:space="0" w:color="auto"/>
        <w:left w:val="none" w:sz="0" w:space="0" w:color="auto"/>
        <w:bottom w:val="none" w:sz="0" w:space="0" w:color="auto"/>
        <w:right w:val="none" w:sz="0" w:space="0" w:color="auto"/>
      </w:divBdr>
    </w:div>
    <w:div w:id="1140876584">
      <w:bodyDiv w:val="1"/>
      <w:marLeft w:val="0"/>
      <w:marRight w:val="0"/>
      <w:marTop w:val="0"/>
      <w:marBottom w:val="0"/>
      <w:divBdr>
        <w:top w:val="none" w:sz="0" w:space="0" w:color="auto"/>
        <w:left w:val="none" w:sz="0" w:space="0" w:color="auto"/>
        <w:bottom w:val="none" w:sz="0" w:space="0" w:color="auto"/>
        <w:right w:val="none" w:sz="0" w:space="0" w:color="auto"/>
      </w:divBdr>
    </w:div>
    <w:div w:id="1173489945">
      <w:bodyDiv w:val="1"/>
      <w:marLeft w:val="0"/>
      <w:marRight w:val="0"/>
      <w:marTop w:val="0"/>
      <w:marBottom w:val="0"/>
      <w:divBdr>
        <w:top w:val="none" w:sz="0" w:space="0" w:color="auto"/>
        <w:left w:val="none" w:sz="0" w:space="0" w:color="auto"/>
        <w:bottom w:val="none" w:sz="0" w:space="0" w:color="auto"/>
        <w:right w:val="none" w:sz="0" w:space="0" w:color="auto"/>
      </w:divBdr>
    </w:div>
    <w:div w:id="1209805996">
      <w:bodyDiv w:val="1"/>
      <w:marLeft w:val="0"/>
      <w:marRight w:val="0"/>
      <w:marTop w:val="0"/>
      <w:marBottom w:val="0"/>
      <w:divBdr>
        <w:top w:val="none" w:sz="0" w:space="0" w:color="auto"/>
        <w:left w:val="none" w:sz="0" w:space="0" w:color="auto"/>
        <w:bottom w:val="none" w:sz="0" w:space="0" w:color="auto"/>
        <w:right w:val="none" w:sz="0" w:space="0" w:color="auto"/>
      </w:divBdr>
    </w:div>
    <w:div w:id="1291325700">
      <w:bodyDiv w:val="1"/>
      <w:marLeft w:val="0"/>
      <w:marRight w:val="0"/>
      <w:marTop w:val="0"/>
      <w:marBottom w:val="0"/>
      <w:divBdr>
        <w:top w:val="none" w:sz="0" w:space="0" w:color="auto"/>
        <w:left w:val="none" w:sz="0" w:space="0" w:color="auto"/>
        <w:bottom w:val="none" w:sz="0" w:space="0" w:color="auto"/>
        <w:right w:val="none" w:sz="0" w:space="0" w:color="auto"/>
      </w:divBdr>
    </w:div>
    <w:div w:id="1319990908">
      <w:bodyDiv w:val="1"/>
      <w:marLeft w:val="0"/>
      <w:marRight w:val="0"/>
      <w:marTop w:val="0"/>
      <w:marBottom w:val="0"/>
      <w:divBdr>
        <w:top w:val="none" w:sz="0" w:space="0" w:color="auto"/>
        <w:left w:val="none" w:sz="0" w:space="0" w:color="auto"/>
        <w:bottom w:val="none" w:sz="0" w:space="0" w:color="auto"/>
        <w:right w:val="none" w:sz="0" w:space="0" w:color="auto"/>
      </w:divBdr>
    </w:div>
    <w:div w:id="1481385105">
      <w:bodyDiv w:val="1"/>
      <w:marLeft w:val="0"/>
      <w:marRight w:val="0"/>
      <w:marTop w:val="0"/>
      <w:marBottom w:val="0"/>
      <w:divBdr>
        <w:top w:val="none" w:sz="0" w:space="0" w:color="auto"/>
        <w:left w:val="none" w:sz="0" w:space="0" w:color="auto"/>
        <w:bottom w:val="none" w:sz="0" w:space="0" w:color="auto"/>
        <w:right w:val="none" w:sz="0" w:space="0" w:color="auto"/>
      </w:divBdr>
    </w:div>
    <w:div w:id="1723287447">
      <w:bodyDiv w:val="1"/>
      <w:marLeft w:val="0"/>
      <w:marRight w:val="0"/>
      <w:marTop w:val="0"/>
      <w:marBottom w:val="0"/>
      <w:divBdr>
        <w:top w:val="none" w:sz="0" w:space="0" w:color="auto"/>
        <w:left w:val="none" w:sz="0" w:space="0" w:color="auto"/>
        <w:bottom w:val="none" w:sz="0" w:space="0" w:color="auto"/>
        <w:right w:val="none" w:sz="0" w:space="0" w:color="auto"/>
      </w:divBdr>
    </w:div>
    <w:div w:id="1756124895">
      <w:bodyDiv w:val="1"/>
      <w:marLeft w:val="0"/>
      <w:marRight w:val="0"/>
      <w:marTop w:val="0"/>
      <w:marBottom w:val="0"/>
      <w:divBdr>
        <w:top w:val="none" w:sz="0" w:space="0" w:color="auto"/>
        <w:left w:val="none" w:sz="0" w:space="0" w:color="auto"/>
        <w:bottom w:val="none" w:sz="0" w:space="0" w:color="auto"/>
        <w:right w:val="none" w:sz="0" w:space="0" w:color="auto"/>
      </w:divBdr>
    </w:div>
    <w:div w:id="1909614547">
      <w:bodyDiv w:val="1"/>
      <w:marLeft w:val="0"/>
      <w:marRight w:val="0"/>
      <w:marTop w:val="0"/>
      <w:marBottom w:val="0"/>
      <w:divBdr>
        <w:top w:val="none" w:sz="0" w:space="0" w:color="auto"/>
        <w:left w:val="none" w:sz="0" w:space="0" w:color="auto"/>
        <w:bottom w:val="none" w:sz="0" w:space="0" w:color="auto"/>
        <w:right w:val="none" w:sz="0" w:space="0" w:color="auto"/>
      </w:divBdr>
    </w:div>
    <w:div w:id="1980962851">
      <w:bodyDiv w:val="1"/>
      <w:marLeft w:val="0"/>
      <w:marRight w:val="0"/>
      <w:marTop w:val="0"/>
      <w:marBottom w:val="0"/>
      <w:divBdr>
        <w:top w:val="none" w:sz="0" w:space="0" w:color="auto"/>
        <w:left w:val="none" w:sz="0" w:space="0" w:color="auto"/>
        <w:bottom w:val="none" w:sz="0" w:space="0" w:color="auto"/>
        <w:right w:val="none" w:sz="0" w:space="0" w:color="auto"/>
      </w:divBdr>
    </w:div>
    <w:div w:id="205680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AC88F-9067-4A53-91DE-B475B75E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5356</Words>
  <Characters>32852</Characters>
  <Application>Microsoft Office Word</Application>
  <DocSecurity>0</DocSecurity>
  <Lines>273</Lines>
  <Paragraphs>76</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38132</CharactersWithSpaces>
  <SharedDoc>false</SharedDoc>
  <HLinks>
    <vt:vector size="234" baseType="variant">
      <vt:variant>
        <vt:i4>1245235</vt:i4>
      </vt:variant>
      <vt:variant>
        <vt:i4>230</vt:i4>
      </vt:variant>
      <vt:variant>
        <vt:i4>0</vt:i4>
      </vt:variant>
      <vt:variant>
        <vt:i4>5</vt:i4>
      </vt:variant>
      <vt:variant>
        <vt:lpwstr/>
      </vt:variant>
      <vt:variant>
        <vt:lpwstr>_Toc367345344</vt:lpwstr>
      </vt:variant>
      <vt:variant>
        <vt:i4>1245235</vt:i4>
      </vt:variant>
      <vt:variant>
        <vt:i4>224</vt:i4>
      </vt:variant>
      <vt:variant>
        <vt:i4>0</vt:i4>
      </vt:variant>
      <vt:variant>
        <vt:i4>5</vt:i4>
      </vt:variant>
      <vt:variant>
        <vt:lpwstr/>
      </vt:variant>
      <vt:variant>
        <vt:lpwstr>_Toc367345343</vt:lpwstr>
      </vt:variant>
      <vt:variant>
        <vt:i4>1245235</vt:i4>
      </vt:variant>
      <vt:variant>
        <vt:i4>218</vt:i4>
      </vt:variant>
      <vt:variant>
        <vt:i4>0</vt:i4>
      </vt:variant>
      <vt:variant>
        <vt:i4>5</vt:i4>
      </vt:variant>
      <vt:variant>
        <vt:lpwstr/>
      </vt:variant>
      <vt:variant>
        <vt:lpwstr>_Toc367345342</vt:lpwstr>
      </vt:variant>
      <vt:variant>
        <vt:i4>1245235</vt:i4>
      </vt:variant>
      <vt:variant>
        <vt:i4>212</vt:i4>
      </vt:variant>
      <vt:variant>
        <vt:i4>0</vt:i4>
      </vt:variant>
      <vt:variant>
        <vt:i4>5</vt:i4>
      </vt:variant>
      <vt:variant>
        <vt:lpwstr/>
      </vt:variant>
      <vt:variant>
        <vt:lpwstr>_Toc367345341</vt:lpwstr>
      </vt:variant>
      <vt:variant>
        <vt:i4>1245235</vt:i4>
      </vt:variant>
      <vt:variant>
        <vt:i4>206</vt:i4>
      </vt:variant>
      <vt:variant>
        <vt:i4>0</vt:i4>
      </vt:variant>
      <vt:variant>
        <vt:i4>5</vt:i4>
      </vt:variant>
      <vt:variant>
        <vt:lpwstr/>
      </vt:variant>
      <vt:variant>
        <vt:lpwstr>_Toc367345340</vt:lpwstr>
      </vt:variant>
      <vt:variant>
        <vt:i4>1310771</vt:i4>
      </vt:variant>
      <vt:variant>
        <vt:i4>200</vt:i4>
      </vt:variant>
      <vt:variant>
        <vt:i4>0</vt:i4>
      </vt:variant>
      <vt:variant>
        <vt:i4>5</vt:i4>
      </vt:variant>
      <vt:variant>
        <vt:lpwstr/>
      </vt:variant>
      <vt:variant>
        <vt:lpwstr>_Toc367345339</vt:lpwstr>
      </vt:variant>
      <vt:variant>
        <vt:i4>1310771</vt:i4>
      </vt:variant>
      <vt:variant>
        <vt:i4>194</vt:i4>
      </vt:variant>
      <vt:variant>
        <vt:i4>0</vt:i4>
      </vt:variant>
      <vt:variant>
        <vt:i4>5</vt:i4>
      </vt:variant>
      <vt:variant>
        <vt:lpwstr/>
      </vt:variant>
      <vt:variant>
        <vt:lpwstr>_Toc367345338</vt:lpwstr>
      </vt:variant>
      <vt:variant>
        <vt:i4>1310771</vt:i4>
      </vt:variant>
      <vt:variant>
        <vt:i4>188</vt:i4>
      </vt:variant>
      <vt:variant>
        <vt:i4>0</vt:i4>
      </vt:variant>
      <vt:variant>
        <vt:i4>5</vt:i4>
      </vt:variant>
      <vt:variant>
        <vt:lpwstr/>
      </vt:variant>
      <vt:variant>
        <vt:lpwstr>_Toc367345337</vt:lpwstr>
      </vt:variant>
      <vt:variant>
        <vt:i4>1310771</vt:i4>
      </vt:variant>
      <vt:variant>
        <vt:i4>182</vt:i4>
      </vt:variant>
      <vt:variant>
        <vt:i4>0</vt:i4>
      </vt:variant>
      <vt:variant>
        <vt:i4>5</vt:i4>
      </vt:variant>
      <vt:variant>
        <vt:lpwstr/>
      </vt:variant>
      <vt:variant>
        <vt:lpwstr>_Toc367345336</vt:lpwstr>
      </vt:variant>
      <vt:variant>
        <vt:i4>1310771</vt:i4>
      </vt:variant>
      <vt:variant>
        <vt:i4>176</vt:i4>
      </vt:variant>
      <vt:variant>
        <vt:i4>0</vt:i4>
      </vt:variant>
      <vt:variant>
        <vt:i4>5</vt:i4>
      </vt:variant>
      <vt:variant>
        <vt:lpwstr/>
      </vt:variant>
      <vt:variant>
        <vt:lpwstr>_Toc367345335</vt:lpwstr>
      </vt:variant>
      <vt:variant>
        <vt:i4>1310771</vt:i4>
      </vt:variant>
      <vt:variant>
        <vt:i4>170</vt:i4>
      </vt:variant>
      <vt:variant>
        <vt:i4>0</vt:i4>
      </vt:variant>
      <vt:variant>
        <vt:i4>5</vt:i4>
      </vt:variant>
      <vt:variant>
        <vt:lpwstr/>
      </vt:variant>
      <vt:variant>
        <vt:lpwstr>_Toc367345334</vt:lpwstr>
      </vt:variant>
      <vt:variant>
        <vt:i4>1310771</vt:i4>
      </vt:variant>
      <vt:variant>
        <vt:i4>164</vt:i4>
      </vt:variant>
      <vt:variant>
        <vt:i4>0</vt:i4>
      </vt:variant>
      <vt:variant>
        <vt:i4>5</vt:i4>
      </vt:variant>
      <vt:variant>
        <vt:lpwstr/>
      </vt:variant>
      <vt:variant>
        <vt:lpwstr>_Toc367345333</vt:lpwstr>
      </vt:variant>
      <vt:variant>
        <vt:i4>1310771</vt:i4>
      </vt:variant>
      <vt:variant>
        <vt:i4>158</vt:i4>
      </vt:variant>
      <vt:variant>
        <vt:i4>0</vt:i4>
      </vt:variant>
      <vt:variant>
        <vt:i4>5</vt:i4>
      </vt:variant>
      <vt:variant>
        <vt:lpwstr/>
      </vt:variant>
      <vt:variant>
        <vt:lpwstr>_Toc367345332</vt:lpwstr>
      </vt:variant>
      <vt:variant>
        <vt:i4>1310771</vt:i4>
      </vt:variant>
      <vt:variant>
        <vt:i4>152</vt:i4>
      </vt:variant>
      <vt:variant>
        <vt:i4>0</vt:i4>
      </vt:variant>
      <vt:variant>
        <vt:i4>5</vt:i4>
      </vt:variant>
      <vt:variant>
        <vt:lpwstr/>
      </vt:variant>
      <vt:variant>
        <vt:lpwstr>_Toc367345331</vt:lpwstr>
      </vt:variant>
      <vt:variant>
        <vt:i4>1310771</vt:i4>
      </vt:variant>
      <vt:variant>
        <vt:i4>146</vt:i4>
      </vt:variant>
      <vt:variant>
        <vt:i4>0</vt:i4>
      </vt:variant>
      <vt:variant>
        <vt:i4>5</vt:i4>
      </vt:variant>
      <vt:variant>
        <vt:lpwstr/>
      </vt:variant>
      <vt:variant>
        <vt:lpwstr>_Toc367345330</vt:lpwstr>
      </vt:variant>
      <vt:variant>
        <vt:i4>1376307</vt:i4>
      </vt:variant>
      <vt:variant>
        <vt:i4>140</vt:i4>
      </vt:variant>
      <vt:variant>
        <vt:i4>0</vt:i4>
      </vt:variant>
      <vt:variant>
        <vt:i4>5</vt:i4>
      </vt:variant>
      <vt:variant>
        <vt:lpwstr/>
      </vt:variant>
      <vt:variant>
        <vt:lpwstr>_Toc367345329</vt:lpwstr>
      </vt:variant>
      <vt:variant>
        <vt:i4>1376307</vt:i4>
      </vt:variant>
      <vt:variant>
        <vt:i4>134</vt:i4>
      </vt:variant>
      <vt:variant>
        <vt:i4>0</vt:i4>
      </vt:variant>
      <vt:variant>
        <vt:i4>5</vt:i4>
      </vt:variant>
      <vt:variant>
        <vt:lpwstr/>
      </vt:variant>
      <vt:variant>
        <vt:lpwstr>_Toc367345328</vt:lpwstr>
      </vt:variant>
      <vt:variant>
        <vt:i4>1376307</vt:i4>
      </vt:variant>
      <vt:variant>
        <vt:i4>128</vt:i4>
      </vt:variant>
      <vt:variant>
        <vt:i4>0</vt:i4>
      </vt:variant>
      <vt:variant>
        <vt:i4>5</vt:i4>
      </vt:variant>
      <vt:variant>
        <vt:lpwstr/>
      </vt:variant>
      <vt:variant>
        <vt:lpwstr>_Toc367345327</vt:lpwstr>
      </vt:variant>
      <vt:variant>
        <vt:i4>1376307</vt:i4>
      </vt:variant>
      <vt:variant>
        <vt:i4>122</vt:i4>
      </vt:variant>
      <vt:variant>
        <vt:i4>0</vt:i4>
      </vt:variant>
      <vt:variant>
        <vt:i4>5</vt:i4>
      </vt:variant>
      <vt:variant>
        <vt:lpwstr/>
      </vt:variant>
      <vt:variant>
        <vt:lpwstr>_Toc367345326</vt:lpwstr>
      </vt:variant>
      <vt:variant>
        <vt:i4>1376307</vt:i4>
      </vt:variant>
      <vt:variant>
        <vt:i4>116</vt:i4>
      </vt:variant>
      <vt:variant>
        <vt:i4>0</vt:i4>
      </vt:variant>
      <vt:variant>
        <vt:i4>5</vt:i4>
      </vt:variant>
      <vt:variant>
        <vt:lpwstr/>
      </vt:variant>
      <vt:variant>
        <vt:lpwstr>_Toc367345325</vt:lpwstr>
      </vt:variant>
      <vt:variant>
        <vt:i4>1376307</vt:i4>
      </vt:variant>
      <vt:variant>
        <vt:i4>110</vt:i4>
      </vt:variant>
      <vt:variant>
        <vt:i4>0</vt:i4>
      </vt:variant>
      <vt:variant>
        <vt:i4>5</vt:i4>
      </vt:variant>
      <vt:variant>
        <vt:lpwstr/>
      </vt:variant>
      <vt:variant>
        <vt:lpwstr>_Toc367345324</vt:lpwstr>
      </vt:variant>
      <vt:variant>
        <vt:i4>1376307</vt:i4>
      </vt:variant>
      <vt:variant>
        <vt:i4>104</vt:i4>
      </vt:variant>
      <vt:variant>
        <vt:i4>0</vt:i4>
      </vt:variant>
      <vt:variant>
        <vt:i4>5</vt:i4>
      </vt:variant>
      <vt:variant>
        <vt:lpwstr/>
      </vt:variant>
      <vt:variant>
        <vt:lpwstr>_Toc367345323</vt:lpwstr>
      </vt:variant>
      <vt:variant>
        <vt:i4>1376307</vt:i4>
      </vt:variant>
      <vt:variant>
        <vt:i4>98</vt:i4>
      </vt:variant>
      <vt:variant>
        <vt:i4>0</vt:i4>
      </vt:variant>
      <vt:variant>
        <vt:i4>5</vt:i4>
      </vt:variant>
      <vt:variant>
        <vt:lpwstr/>
      </vt:variant>
      <vt:variant>
        <vt:lpwstr>_Toc367345322</vt:lpwstr>
      </vt:variant>
      <vt:variant>
        <vt:i4>1376307</vt:i4>
      </vt:variant>
      <vt:variant>
        <vt:i4>92</vt:i4>
      </vt:variant>
      <vt:variant>
        <vt:i4>0</vt:i4>
      </vt:variant>
      <vt:variant>
        <vt:i4>5</vt:i4>
      </vt:variant>
      <vt:variant>
        <vt:lpwstr/>
      </vt:variant>
      <vt:variant>
        <vt:lpwstr>_Toc367345321</vt:lpwstr>
      </vt:variant>
      <vt:variant>
        <vt:i4>1376307</vt:i4>
      </vt:variant>
      <vt:variant>
        <vt:i4>86</vt:i4>
      </vt:variant>
      <vt:variant>
        <vt:i4>0</vt:i4>
      </vt:variant>
      <vt:variant>
        <vt:i4>5</vt:i4>
      </vt:variant>
      <vt:variant>
        <vt:lpwstr/>
      </vt:variant>
      <vt:variant>
        <vt:lpwstr>_Toc367345320</vt:lpwstr>
      </vt:variant>
      <vt:variant>
        <vt:i4>1441843</vt:i4>
      </vt:variant>
      <vt:variant>
        <vt:i4>80</vt:i4>
      </vt:variant>
      <vt:variant>
        <vt:i4>0</vt:i4>
      </vt:variant>
      <vt:variant>
        <vt:i4>5</vt:i4>
      </vt:variant>
      <vt:variant>
        <vt:lpwstr/>
      </vt:variant>
      <vt:variant>
        <vt:lpwstr>_Toc367345319</vt:lpwstr>
      </vt:variant>
      <vt:variant>
        <vt:i4>1441843</vt:i4>
      </vt:variant>
      <vt:variant>
        <vt:i4>74</vt:i4>
      </vt:variant>
      <vt:variant>
        <vt:i4>0</vt:i4>
      </vt:variant>
      <vt:variant>
        <vt:i4>5</vt:i4>
      </vt:variant>
      <vt:variant>
        <vt:lpwstr/>
      </vt:variant>
      <vt:variant>
        <vt:lpwstr>_Toc367345318</vt:lpwstr>
      </vt:variant>
      <vt:variant>
        <vt:i4>1441843</vt:i4>
      </vt:variant>
      <vt:variant>
        <vt:i4>68</vt:i4>
      </vt:variant>
      <vt:variant>
        <vt:i4>0</vt:i4>
      </vt:variant>
      <vt:variant>
        <vt:i4>5</vt:i4>
      </vt:variant>
      <vt:variant>
        <vt:lpwstr/>
      </vt:variant>
      <vt:variant>
        <vt:lpwstr>_Toc367345317</vt:lpwstr>
      </vt:variant>
      <vt:variant>
        <vt:i4>1441843</vt:i4>
      </vt:variant>
      <vt:variant>
        <vt:i4>62</vt:i4>
      </vt:variant>
      <vt:variant>
        <vt:i4>0</vt:i4>
      </vt:variant>
      <vt:variant>
        <vt:i4>5</vt:i4>
      </vt:variant>
      <vt:variant>
        <vt:lpwstr/>
      </vt:variant>
      <vt:variant>
        <vt:lpwstr>_Toc367345316</vt:lpwstr>
      </vt:variant>
      <vt:variant>
        <vt:i4>1441843</vt:i4>
      </vt:variant>
      <vt:variant>
        <vt:i4>56</vt:i4>
      </vt:variant>
      <vt:variant>
        <vt:i4>0</vt:i4>
      </vt:variant>
      <vt:variant>
        <vt:i4>5</vt:i4>
      </vt:variant>
      <vt:variant>
        <vt:lpwstr/>
      </vt:variant>
      <vt:variant>
        <vt:lpwstr>_Toc367345315</vt:lpwstr>
      </vt:variant>
      <vt:variant>
        <vt:i4>1441843</vt:i4>
      </vt:variant>
      <vt:variant>
        <vt:i4>50</vt:i4>
      </vt:variant>
      <vt:variant>
        <vt:i4>0</vt:i4>
      </vt:variant>
      <vt:variant>
        <vt:i4>5</vt:i4>
      </vt:variant>
      <vt:variant>
        <vt:lpwstr/>
      </vt:variant>
      <vt:variant>
        <vt:lpwstr>_Toc367345314</vt:lpwstr>
      </vt:variant>
      <vt:variant>
        <vt:i4>1441843</vt:i4>
      </vt:variant>
      <vt:variant>
        <vt:i4>44</vt:i4>
      </vt:variant>
      <vt:variant>
        <vt:i4>0</vt:i4>
      </vt:variant>
      <vt:variant>
        <vt:i4>5</vt:i4>
      </vt:variant>
      <vt:variant>
        <vt:lpwstr/>
      </vt:variant>
      <vt:variant>
        <vt:lpwstr>_Toc367345313</vt:lpwstr>
      </vt:variant>
      <vt:variant>
        <vt:i4>1441843</vt:i4>
      </vt:variant>
      <vt:variant>
        <vt:i4>38</vt:i4>
      </vt:variant>
      <vt:variant>
        <vt:i4>0</vt:i4>
      </vt:variant>
      <vt:variant>
        <vt:i4>5</vt:i4>
      </vt:variant>
      <vt:variant>
        <vt:lpwstr/>
      </vt:variant>
      <vt:variant>
        <vt:lpwstr>_Toc367345312</vt:lpwstr>
      </vt:variant>
      <vt:variant>
        <vt:i4>1441843</vt:i4>
      </vt:variant>
      <vt:variant>
        <vt:i4>32</vt:i4>
      </vt:variant>
      <vt:variant>
        <vt:i4>0</vt:i4>
      </vt:variant>
      <vt:variant>
        <vt:i4>5</vt:i4>
      </vt:variant>
      <vt:variant>
        <vt:lpwstr/>
      </vt:variant>
      <vt:variant>
        <vt:lpwstr>_Toc367345311</vt:lpwstr>
      </vt:variant>
      <vt:variant>
        <vt:i4>1441843</vt:i4>
      </vt:variant>
      <vt:variant>
        <vt:i4>26</vt:i4>
      </vt:variant>
      <vt:variant>
        <vt:i4>0</vt:i4>
      </vt:variant>
      <vt:variant>
        <vt:i4>5</vt:i4>
      </vt:variant>
      <vt:variant>
        <vt:lpwstr/>
      </vt:variant>
      <vt:variant>
        <vt:lpwstr>_Toc367345310</vt:lpwstr>
      </vt:variant>
      <vt:variant>
        <vt:i4>1507379</vt:i4>
      </vt:variant>
      <vt:variant>
        <vt:i4>20</vt:i4>
      </vt:variant>
      <vt:variant>
        <vt:i4>0</vt:i4>
      </vt:variant>
      <vt:variant>
        <vt:i4>5</vt:i4>
      </vt:variant>
      <vt:variant>
        <vt:lpwstr/>
      </vt:variant>
      <vt:variant>
        <vt:lpwstr>_Toc367345309</vt:lpwstr>
      </vt:variant>
      <vt:variant>
        <vt:i4>1507379</vt:i4>
      </vt:variant>
      <vt:variant>
        <vt:i4>14</vt:i4>
      </vt:variant>
      <vt:variant>
        <vt:i4>0</vt:i4>
      </vt:variant>
      <vt:variant>
        <vt:i4>5</vt:i4>
      </vt:variant>
      <vt:variant>
        <vt:lpwstr/>
      </vt:variant>
      <vt:variant>
        <vt:lpwstr>_Toc367345308</vt:lpwstr>
      </vt:variant>
      <vt:variant>
        <vt:i4>1507379</vt:i4>
      </vt:variant>
      <vt:variant>
        <vt:i4>8</vt:i4>
      </vt:variant>
      <vt:variant>
        <vt:i4>0</vt:i4>
      </vt:variant>
      <vt:variant>
        <vt:i4>5</vt:i4>
      </vt:variant>
      <vt:variant>
        <vt:lpwstr/>
      </vt:variant>
      <vt:variant>
        <vt:lpwstr>_Toc367345307</vt:lpwstr>
      </vt:variant>
      <vt:variant>
        <vt:i4>1507379</vt:i4>
      </vt:variant>
      <vt:variant>
        <vt:i4>2</vt:i4>
      </vt:variant>
      <vt:variant>
        <vt:i4>0</vt:i4>
      </vt:variant>
      <vt:variant>
        <vt:i4>5</vt:i4>
      </vt:variant>
      <vt:variant>
        <vt:lpwstr/>
      </vt:variant>
      <vt:variant>
        <vt:lpwstr>_Toc367345306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TCHANG</dc:creator>
  <cp:lastModifiedBy>Isabelle TCHANG</cp:lastModifiedBy>
  <cp:revision>2</cp:revision>
  <cp:lastPrinted>2018-10-19T01:52:00Z</cp:lastPrinted>
  <dcterms:created xsi:type="dcterms:W3CDTF">2018-10-27T01:32:00Z</dcterms:created>
  <dcterms:modified xsi:type="dcterms:W3CDTF">2018-10-27T01:32:00Z</dcterms:modified>
</cp:coreProperties>
</file>