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75" w:rsidRDefault="00443675" w:rsidP="00C50A56">
      <w:pPr>
        <w:pStyle w:val="TM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</w:pPr>
      <w:r>
        <w:t xml:space="preserve">CODE DE L’ENVIRONNEMENT DE LA POLYNESIE FRANÇAISE </w:t>
      </w:r>
    </w:p>
    <w:p w:rsidR="00443675" w:rsidRDefault="00443675" w:rsidP="00C50A56">
      <w:pPr>
        <w:pStyle w:val="TM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</w:pPr>
    </w:p>
    <w:p w:rsidR="00486CA7" w:rsidRPr="00B70189" w:rsidRDefault="00486CA7" w:rsidP="00C50A56">
      <w:pPr>
        <w:pStyle w:val="TM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</w:pPr>
      <w:r w:rsidRPr="00B70189">
        <w:t>SOMMAIRE</w:t>
      </w:r>
    </w:p>
    <w:p w:rsidR="00486CA7" w:rsidRPr="00380B4B" w:rsidRDefault="00486CA7" w:rsidP="00380B4B">
      <w:pPr>
        <w:pStyle w:val="TM2"/>
        <w:shd w:val="pct15" w:color="auto" w:fill="auto"/>
        <w:rPr>
          <w:rFonts w:ascii="Calibri" w:hAnsi="Calibri"/>
          <w:snapToGrid/>
          <w:sz w:val="22"/>
          <w:szCs w:val="22"/>
        </w:rPr>
      </w:pPr>
      <w:r>
        <w:rPr>
          <w:bCs/>
        </w:rPr>
        <w:fldChar w:fldCharType="begin"/>
      </w:r>
      <w:r>
        <w:rPr>
          <w:bCs/>
        </w:rPr>
        <w:instrText xml:space="preserve"> TOC \o "1-7" \h \z \u </w:instrText>
      </w:r>
      <w:r>
        <w:rPr>
          <w:bCs/>
        </w:rPr>
        <w:fldChar w:fldCharType="separate"/>
      </w:r>
      <w:hyperlink w:anchor="_Toc499046755" w:history="1">
        <w:r w:rsidRPr="00380B4B">
          <w:rPr>
            <w:rStyle w:val="Lienhypertexte"/>
          </w:rPr>
          <w:t>LIVRE Ier - DISPOSITIONS FONDAMENTALES</w:t>
        </w:r>
      </w:hyperlink>
    </w:p>
    <w:p w:rsidR="00486CA7" w:rsidRPr="002C0999" w:rsidRDefault="00486CA7" w:rsidP="0070464A">
      <w:pPr>
        <w:pStyle w:val="TM1"/>
        <w:rPr>
          <w:rFonts w:ascii="Calibri" w:hAnsi="Calibri"/>
          <w:sz w:val="22"/>
          <w:szCs w:val="22"/>
        </w:rPr>
      </w:pPr>
      <w:hyperlink w:anchor="_Toc499046756" w:history="1">
        <w:r w:rsidRPr="002C0999">
          <w:rPr>
            <w:rStyle w:val="Lienhypertexte"/>
          </w:rPr>
          <w:t xml:space="preserve">TITRE Ier - PATRIMOINE COMMUN DE LA POLYNESIE FRANÇAISE </w:t>
        </w:r>
      </w:hyperlink>
    </w:p>
    <w:p w:rsidR="00486CA7" w:rsidRPr="00AF0062" w:rsidRDefault="00486CA7" w:rsidP="0070464A">
      <w:pPr>
        <w:pStyle w:val="TM1"/>
        <w:rPr>
          <w:rFonts w:ascii="Calibri" w:hAnsi="Calibri"/>
          <w:sz w:val="22"/>
          <w:szCs w:val="22"/>
        </w:rPr>
      </w:pPr>
      <w:hyperlink w:anchor="_Toc499046757" w:history="1">
        <w:r w:rsidRPr="003718EA">
          <w:rPr>
            <w:rStyle w:val="Lienhypertexte"/>
          </w:rPr>
          <w:t xml:space="preserve">TITRE II </w:t>
        </w:r>
        <w:r>
          <w:rPr>
            <w:rStyle w:val="Lienhypertexte"/>
          </w:rPr>
          <w:t>–</w:t>
        </w:r>
        <w:r w:rsidRPr="003718EA">
          <w:rPr>
            <w:rStyle w:val="Lienhypertexte"/>
          </w:rPr>
          <w:t xml:space="preserve"> INSTITUTIONS</w:t>
        </w:r>
        <w:r>
          <w:rPr>
            <w:rStyle w:val="Lienhypertexte"/>
          </w:rPr>
          <w:t xml:space="preserve"> </w:t>
        </w:r>
      </w:hyperlink>
    </w:p>
    <w:p w:rsidR="00486CA7" w:rsidRPr="00AF0062" w:rsidRDefault="00486CA7" w:rsidP="00DF7A57">
      <w:pPr>
        <w:pStyle w:val="TM3"/>
        <w:rPr>
          <w:rFonts w:ascii="Calibri" w:hAnsi="Calibri"/>
          <w:noProof/>
          <w:sz w:val="22"/>
          <w:szCs w:val="22"/>
        </w:rPr>
      </w:pPr>
      <w:hyperlink w:anchor="_Toc499046758" w:history="1">
        <w:r w:rsidRPr="003718EA">
          <w:rPr>
            <w:rStyle w:val="Lienhypertexte"/>
            <w:noProof/>
            <w:snapToGrid w:val="0"/>
          </w:rPr>
          <w:t>CHAPITRE 1er - COMMISSION DES SITES ET DES MONUMENTS NATURELS (CSMN)</w:t>
        </w:r>
        <w:r>
          <w:rPr>
            <w:rStyle w:val="Lienhypertexte"/>
            <w:noProof/>
            <w:snapToGrid w:val="0"/>
          </w:rPr>
          <w:t xml:space="preserve"> </w:t>
        </w:r>
      </w:hyperlink>
      <w:r>
        <w:rPr>
          <w:rStyle w:val="Lienhypertexte"/>
          <w:noProof/>
        </w:rPr>
        <w:t xml:space="preserve"> </w:t>
      </w:r>
    </w:p>
    <w:p w:rsidR="00486CA7" w:rsidRPr="00AF0062" w:rsidRDefault="00486CA7" w:rsidP="00DF7A57">
      <w:pPr>
        <w:pStyle w:val="TM3"/>
        <w:rPr>
          <w:rFonts w:ascii="Calibri" w:hAnsi="Calibri"/>
          <w:noProof/>
          <w:sz w:val="22"/>
          <w:szCs w:val="22"/>
        </w:rPr>
      </w:pPr>
      <w:hyperlink w:anchor="_Toc499046759" w:history="1">
        <w:r w:rsidRPr="003718EA">
          <w:rPr>
            <w:rStyle w:val="Lienhypertexte"/>
            <w:noProof/>
            <w:snapToGrid w:val="0"/>
          </w:rPr>
          <w:t>CHAPITRE 2 - COMMISSION DES INSTALLATIONS CLASSEES (CIC)</w:t>
        </w:r>
      </w:hyperlink>
      <w:r w:rsidRPr="00AF0062">
        <w:rPr>
          <w:rFonts w:ascii="Calibri" w:hAnsi="Calibri"/>
          <w:noProof/>
          <w:sz w:val="22"/>
          <w:szCs w:val="22"/>
        </w:rPr>
        <w:t xml:space="preserve"> </w:t>
      </w:r>
    </w:p>
    <w:p w:rsidR="00486CA7" w:rsidRPr="00AF0062" w:rsidRDefault="00486CA7" w:rsidP="0070464A">
      <w:pPr>
        <w:pStyle w:val="TM1"/>
        <w:rPr>
          <w:rFonts w:ascii="Calibri" w:hAnsi="Calibri"/>
          <w:sz w:val="22"/>
          <w:szCs w:val="22"/>
        </w:rPr>
      </w:pPr>
      <w:hyperlink w:anchor="_Toc499046760" w:history="1">
        <w:r w:rsidRPr="003718EA">
          <w:rPr>
            <w:rStyle w:val="Lienhypertexte"/>
          </w:rPr>
          <w:t>TITRE III - EVALUATION DE L’IMPACT DES TRAVAUX, ACTIVITES ET PROJET D’AMENAGEMENT SUR LA PROTECTION DE L’ENVIRONNEMENT</w:t>
        </w:r>
      </w:hyperlink>
    </w:p>
    <w:p w:rsidR="00486CA7" w:rsidRPr="00AF0062" w:rsidRDefault="00486CA7" w:rsidP="00DF7A57">
      <w:pPr>
        <w:pStyle w:val="TM3"/>
        <w:rPr>
          <w:rFonts w:ascii="Calibri" w:hAnsi="Calibri"/>
          <w:noProof/>
          <w:sz w:val="22"/>
          <w:szCs w:val="22"/>
        </w:rPr>
      </w:pPr>
      <w:hyperlink w:anchor="_Toc499046761" w:history="1">
        <w:r w:rsidRPr="003718EA">
          <w:rPr>
            <w:rStyle w:val="Lienhypertexte"/>
            <w:noProof/>
            <w:snapToGrid w:val="0"/>
          </w:rPr>
          <w:t>CHAPITRE 1er - CHAMP D’APPLICATION</w:t>
        </w:r>
      </w:hyperlink>
    </w:p>
    <w:p w:rsidR="00486CA7" w:rsidRPr="00AF0062" w:rsidRDefault="00486CA7" w:rsidP="00DF7A57">
      <w:pPr>
        <w:pStyle w:val="TM3"/>
        <w:rPr>
          <w:rFonts w:ascii="Calibri" w:hAnsi="Calibri"/>
          <w:noProof/>
          <w:sz w:val="22"/>
          <w:szCs w:val="22"/>
        </w:rPr>
      </w:pPr>
      <w:hyperlink w:anchor="_Toc499046762" w:history="1">
        <w:r w:rsidRPr="003718EA">
          <w:rPr>
            <w:rStyle w:val="Lienhypertexte"/>
            <w:noProof/>
            <w:snapToGrid w:val="0"/>
          </w:rPr>
          <w:t>CHAPITRE 2 - MODALITES</w:t>
        </w:r>
      </w:hyperlink>
    </w:p>
    <w:p w:rsidR="00486CA7" w:rsidRPr="00AF0062" w:rsidRDefault="00486CA7" w:rsidP="00DF7A57">
      <w:pPr>
        <w:pStyle w:val="TM3"/>
        <w:rPr>
          <w:rFonts w:ascii="Calibri" w:hAnsi="Calibri"/>
          <w:noProof/>
          <w:sz w:val="22"/>
          <w:szCs w:val="22"/>
        </w:rPr>
      </w:pPr>
      <w:hyperlink w:anchor="_Toc499046763" w:history="1">
        <w:r w:rsidRPr="003718EA">
          <w:rPr>
            <w:rStyle w:val="Lienhypertexte"/>
            <w:noProof/>
            <w:snapToGrid w:val="0"/>
            <w:lang w:val="en-US"/>
          </w:rPr>
          <w:t>CHAPITRE 3 - PROCEDURE D’INSTRUCTION</w:t>
        </w:r>
      </w:hyperlink>
    </w:p>
    <w:p w:rsidR="00486CA7" w:rsidRPr="00AF0062" w:rsidRDefault="00486CA7" w:rsidP="0070464A">
      <w:pPr>
        <w:pStyle w:val="TM1"/>
        <w:rPr>
          <w:rFonts w:ascii="Calibri" w:hAnsi="Calibri"/>
          <w:sz w:val="22"/>
          <w:szCs w:val="22"/>
        </w:rPr>
      </w:pPr>
      <w:hyperlink w:anchor="_Toc499046764" w:history="1">
        <w:r w:rsidRPr="003718EA">
          <w:rPr>
            <w:rStyle w:val="Lienhypertexte"/>
          </w:rPr>
          <w:t>TITRE IV - RESERVE</w:t>
        </w:r>
      </w:hyperlink>
    </w:p>
    <w:p w:rsidR="00486CA7" w:rsidRPr="00AF0062" w:rsidRDefault="00486CA7" w:rsidP="0070464A">
      <w:pPr>
        <w:pStyle w:val="TM1"/>
        <w:rPr>
          <w:rFonts w:ascii="Calibri" w:hAnsi="Calibri"/>
          <w:sz w:val="22"/>
          <w:szCs w:val="22"/>
        </w:rPr>
      </w:pPr>
      <w:hyperlink w:anchor="_Toc499046765" w:history="1">
        <w:r w:rsidRPr="003718EA">
          <w:rPr>
            <w:rStyle w:val="Lienhypertexte"/>
          </w:rPr>
          <w:t>TITRE V - PREVENTION ET REPARATION DES DOMMAGES CAUSES AU PATRIMOINE COMMUN DE L</w:t>
        </w:r>
        <w:r w:rsidR="00AA2989">
          <w:rPr>
            <w:rStyle w:val="Lienhypertexte"/>
          </w:rPr>
          <w:t xml:space="preserve"> </w:t>
        </w:r>
        <w:r w:rsidRPr="003718EA">
          <w:rPr>
            <w:rStyle w:val="Lienhypertexte"/>
          </w:rPr>
          <w:t>A POLYNESIE FRANÇAISE</w:t>
        </w:r>
      </w:hyperlink>
    </w:p>
    <w:p w:rsidR="00486CA7" w:rsidRPr="00AF0062" w:rsidRDefault="00486CA7" w:rsidP="00DF7A57">
      <w:pPr>
        <w:pStyle w:val="TM3"/>
        <w:rPr>
          <w:rFonts w:ascii="Calibri" w:hAnsi="Calibri"/>
          <w:noProof/>
          <w:sz w:val="22"/>
          <w:szCs w:val="22"/>
        </w:rPr>
      </w:pPr>
      <w:hyperlink w:anchor="_Toc499046766" w:history="1">
        <w:r w:rsidRPr="003718EA">
          <w:rPr>
            <w:rStyle w:val="Lienhypertexte"/>
            <w:noProof/>
            <w:snapToGrid w:val="0"/>
          </w:rPr>
          <w:t>CHAPITRE 1er - DISPOSITIONS GENERALES</w:t>
        </w:r>
      </w:hyperlink>
    </w:p>
    <w:p w:rsidR="00486CA7" w:rsidRPr="00AF0062" w:rsidRDefault="00486CA7" w:rsidP="00DF7A57">
      <w:pPr>
        <w:pStyle w:val="TM3"/>
        <w:rPr>
          <w:rFonts w:ascii="Calibri" w:hAnsi="Calibri"/>
          <w:noProof/>
          <w:sz w:val="22"/>
          <w:szCs w:val="22"/>
        </w:rPr>
      </w:pPr>
      <w:hyperlink w:anchor="_Toc499046767" w:history="1">
        <w:r w:rsidRPr="003718EA">
          <w:rPr>
            <w:rStyle w:val="Lienhypertexte"/>
            <w:noProof/>
            <w:snapToGrid w:val="0"/>
          </w:rPr>
          <w:t>CHAPITRE 2 - MESURES DE PREVENTION ET DE REPARATION DES MENACES OU DES DOMMAGES CAUSES PAR L’ACTIVITE D’UN EXPLOITANT</w:t>
        </w:r>
      </w:hyperlink>
    </w:p>
    <w:p w:rsidR="00486CA7" w:rsidRPr="00C56D75" w:rsidRDefault="00486CA7" w:rsidP="00C56D75">
      <w:pPr>
        <w:pStyle w:val="TM3"/>
        <w:spacing w:before="0"/>
        <w:ind w:left="2377"/>
        <w:rPr>
          <w:rStyle w:val="Lienhypertexte"/>
        </w:rPr>
      </w:pPr>
      <w:hyperlink w:anchor="_Toc499046768" w:history="1">
        <w:r w:rsidRPr="00C56D75">
          <w:rPr>
            <w:rStyle w:val="Lienhypertexte"/>
            <w:noProof/>
          </w:rPr>
          <w:t>Section 1 - Mesures de prévention</w:t>
        </w:r>
      </w:hyperlink>
    </w:p>
    <w:p w:rsidR="00486CA7" w:rsidRPr="00B055C6" w:rsidRDefault="00486CA7" w:rsidP="00C56D75">
      <w:pPr>
        <w:pStyle w:val="TM3"/>
        <w:spacing w:before="0"/>
        <w:ind w:left="2377"/>
        <w:rPr>
          <w:rStyle w:val="Lienhypertexte"/>
          <w:noProof/>
        </w:rPr>
      </w:pPr>
      <w:hyperlink w:anchor="_Toc499046769" w:history="1">
        <w:r w:rsidRPr="00B055C6">
          <w:rPr>
            <w:rStyle w:val="Lienhypertexte"/>
            <w:noProof/>
          </w:rPr>
          <w:t>Section 2 - Mesures de réparation</w:t>
        </w:r>
      </w:hyperlink>
    </w:p>
    <w:p w:rsidR="00486CA7" w:rsidRPr="00380B4B" w:rsidRDefault="00486CA7" w:rsidP="00C56D75">
      <w:pPr>
        <w:pStyle w:val="TM3"/>
        <w:spacing w:before="0"/>
        <w:ind w:left="2377"/>
        <w:rPr>
          <w:rStyle w:val="Lienhypertexte"/>
          <w:noProof/>
        </w:rPr>
      </w:pPr>
      <w:hyperlink w:anchor="_Toc499046770" w:history="1">
        <w:r w:rsidRPr="00380B4B">
          <w:rPr>
            <w:rStyle w:val="Lienhypertexte"/>
            <w:noProof/>
          </w:rPr>
          <w:t>Section 3 - Mesures de police administrative</w:t>
        </w:r>
      </w:hyperlink>
    </w:p>
    <w:p w:rsidR="00486CA7" w:rsidRPr="00AF0062" w:rsidRDefault="00486CA7" w:rsidP="00DF7A57">
      <w:pPr>
        <w:pStyle w:val="TM3"/>
        <w:rPr>
          <w:rFonts w:ascii="Calibri" w:hAnsi="Calibri"/>
          <w:noProof/>
          <w:sz w:val="22"/>
          <w:szCs w:val="22"/>
        </w:rPr>
      </w:pPr>
      <w:hyperlink w:anchor="_Toc499046771" w:history="1">
        <w:r w:rsidRPr="003718EA">
          <w:rPr>
            <w:rStyle w:val="Lienhypertexte"/>
            <w:noProof/>
            <w:snapToGrid w:val="0"/>
          </w:rPr>
          <w:t>CHAPITRE 3 - MESURES DE REPARATION DES MENACES OU DES DOMMAGES CAUSES AUX ELEMENTS OU AUX FONCTIONS DES ECOSYSTEMES ET AUX BENEFICES COLLECTIFS TIRES PAR L’HOMME</w:t>
        </w:r>
      </w:hyperlink>
    </w:p>
    <w:p w:rsidR="00486CA7" w:rsidRPr="00AF0062" w:rsidRDefault="00486CA7" w:rsidP="0070464A">
      <w:pPr>
        <w:pStyle w:val="TM1"/>
        <w:rPr>
          <w:rFonts w:ascii="Calibri" w:hAnsi="Calibri"/>
          <w:sz w:val="22"/>
          <w:szCs w:val="22"/>
        </w:rPr>
      </w:pPr>
      <w:hyperlink w:anchor="_Toc499046772" w:history="1">
        <w:r w:rsidRPr="003718EA">
          <w:rPr>
            <w:rStyle w:val="Lienhypertexte"/>
          </w:rPr>
          <w:t>TITRE VI - DISPOSITIONS RELATIVES AUX CONTROLES ET AUX SANCTIONS</w:t>
        </w:r>
      </w:hyperlink>
    </w:p>
    <w:p w:rsidR="00486CA7" w:rsidRPr="00AF0062" w:rsidRDefault="00486CA7" w:rsidP="00DF7A57">
      <w:pPr>
        <w:pStyle w:val="TM3"/>
        <w:rPr>
          <w:rFonts w:ascii="Calibri" w:hAnsi="Calibri"/>
          <w:noProof/>
          <w:sz w:val="22"/>
          <w:szCs w:val="22"/>
        </w:rPr>
      </w:pPr>
      <w:hyperlink w:anchor="_Toc499046773" w:history="1">
        <w:r w:rsidRPr="003718EA">
          <w:rPr>
            <w:rStyle w:val="Lienhypertexte"/>
            <w:noProof/>
            <w:snapToGrid w:val="0"/>
          </w:rPr>
          <w:t>CHAPITRE 1er - DISPOSITIONS GENERALES</w:t>
        </w:r>
      </w:hyperlink>
    </w:p>
    <w:p w:rsidR="00486CA7" w:rsidRPr="00380B4B" w:rsidRDefault="00486CA7" w:rsidP="00C56D75">
      <w:pPr>
        <w:pStyle w:val="TM3"/>
        <w:spacing w:before="0"/>
        <w:ind w:left="2377"/>
        <w:rPr>
          <w:rStyle w:val="Lienhypertexte"/>
          <w:noProof/>
        </w:rPr>
      </w:pPr>
      <w:hyperlink w:anchor="_Toc499046774" w:history="1">
        <w:r w:rsidRPr="00380B4B">
          <w:rPr>
            <w:rStyle w:val="Lienhypertexte"/>
            <w:noProof/>
          </w:rPr>
          <w:t>Section 1 - Gardes Nature de la Polynésie française</w:t>
        </w:r>
      </w:hyperlink>
    </w:p>
    <w:p w:rsidR="00486CA7" w:rsidRPr="00380B4B" w:rsidRDefault="00486CA7" w:rsidP="00C56D75">
      <w:pPr>
        <w:pStyle w:val="TM3"/>
        <w:spacing w:before="0"/>
        <w:ind w:left="2377"/>
        <w:rPr>
          <w:rStyle w:val="Lienhypertexte"/>
          <w:noProof/>
        </w:rPr>
      </w:pPr>
      <w:hyperlink w:anchor="_Toc499046775" w:history="1">
        <w:r w:rsidRPr="00380B4B">
          <w:rPr>
            <w:rStyle w:val="Lienhypertexte"/>
            <w:noProof/>
          </w:rPr>
          <w:t>Section 2 - Gardes particuliers</w:t>
        </w:r>
      </w:hyperlink>
    </w:p>
    <w:p w:rsidR="00486CA7" w:rsidRPr="00AF0062" w:rsidRDefault="00486CA7" w:rsidP="00DF7A57">
      <w:pPr>
        <w:pStyle w:val="TM3"/>
        <w:rPr>
          <w:rFonts w:ascii="Calibri" w:hAnsi="Calibri"/>
          <w:noProof/>
          <w:sz w:val="22"/>
          <w:szCs w:val="22"/>
        </w:rPr>
      </w:pPr>
      <w:hyperlink w:anchor="_Toc499046776" w:history="1">
        <w:r w:rsidRPr="003718EA">
          <w:rPr>
            <w:rStyle w:val="Lienhypertexte"/>
            <w:noProof/>
            <w:snapToGrid w:val="0"/>
          </w:rPr>
          <w:t>CHAPITRE 2 - CONTROLES ADMINISTRATIFS ET MESURES DE POLICE ADMINISTRATIVE</w:t>
        </w:r>
      </w:hyperlink>
    </w:p>
    <w:p w:rsidR="00486CA7" w:rsidRPr="00380B4B" w:rsidRDefault="00486CA7" w:rsidP="00C56D75">
      <w:pPr>
        <w:pStyle w:val="TM3"/>
        <w:spacing w:before="0"/>
        <w:ind w:left="2377"/>
        <w:rPr>
          <w:rStyle w:val="Lienhypertexte"/>
          <w:noProof/>
        </w:rPr>
      </w:pPr>
      <w:hyperlink w:anchor="_Toc499046777" w:history="1">
        <w:r w:rsidRPr="00380B4B">
          <w:rPr>
            <w:rStyle w:val="Lienhypertexte"/>
            <w:noProof/>
          </w:rPr>
          <w:t>Section 1 - Contrôles administratifs</w:t>
        </w:r>
      </w:hyperlink>
    </w:p>
    <w:p w:rsidR="00486CA7" w:rsidRPr="00380B4B" w:rsidRDefault="00486CA7" w:rsidP="00C56D75">
      <w:pPr>
        <w:pStyle w:val="TM3"/>
        <w:spacing w:before="0"/>
        <w:ind w:left="2377"/>
        <w:rPr>
          <w:rStyle w:val="Lienhypertexte"/>
          <w:noProof/>
        </w:rPr>
      </w:pPr>
      <w:hyperlink w:anchor="_Toc499046778" w:history="1">
        <w:r w:rsidRPr="00380B4B">
          <w:rPr>
            <w:rStyle w:val="Lienhypertexte"/>
            <w:noProof/>
          </w:rPr>
          <w:t>Section 2 - Mesures et sanctions administratives</w:t>
        </w:r>
      </w:hyperlink>
    </w:p>
    <w:p w:rsidR="00486CA7" w:rsidRPr="00AF0062" w:rsidRDefault="00486CA7" w:rsidP="00DF7A57">
      <w:pPr>
        <w:pStyle w:val="TM3"/>
        <w:rPr>
          <w:rFonts w:ascii="Calibri" w:hAnsi="Calibri"/>
          <w:noProof/>
          <w:sz w:val="22"/>
          <w:szCs w:val="22"/>
        </w:rPr>
      </w:pPr>
      <w:hyperlink w:anchor="_Toc499046779" w:history="1">
        <w:r w:rsidRPr="003718EA">
          <w:rPr>
            <w:rStyle w:val="Lienhypertexte"/>
            <w:noProof/>
            <w:snapToGrid w:val="0"/>
          </w:rPr>
          <w:t>CHAPITRE 3 - RESERVE</w:t>
        </w:r>
      </w:hyperlink>
    </w:p>
    <w:p w:rsidR="00486CA7" w:rsidRPr="00AF0062" w:rsidRDefault="00486CA7" w:rsidP="00DF7A57">
      <w:pPr>
        <w:pStyle w:val="TM3"/>
        <w:rPr>
          <w:rFonts w:ascii="Calibri" w:hAnsi="Calibri"/>
          <w:noProof/>
          <w:sz w:val="22"/>
          <w:szCs w:val="22"/>
        </w:rPr>
      </w:pPr>
      <w:hyperlink w:anchor="_Toc499046780" w:history="1">
        <w:r w:rsidRPr="003718EA">
          <w:rPr>
            <w:rStyle w:val="Lienhypertexte"/>
            <w:noProof/>
            <w:snapToGrid w:val="0"/>
          </w:rPr>
          <w:t>CHAPITRE 4 - DISPOSITIONS PENALES</w:t>
        </w:r>
      </w:hyperlink>
    </w:p>
    <w:p w:rsidR="00BF6ABC" w:rsidRDefault="00BF6ABC">
      <w:pPr>
        <w:spacing w:after="200" w:line="276" w:lineRule="auto"/>
        <w:ind w:firstLine="0"/>
        <w:jc w:val="left"/>
        <w:rPr>
          <w:rStyle w:val="Lienhypertexte"/>
          <w:b/>
          <w:noProof/>
          <w:snapToGrid w:val="0"/>
          <w:szCs w:val="28"/>
        </w:rPr>
      </w:pPr>
      <w:r>
        <w:rPr>
          <w:rStyle w:val="Lienhypertexte"/>
        </w:rPr>
        <w:br w:type="page"/>
      </w:r>
    </w:p>
    <w:p w:rsidR="00486CA7" w:rsidRPr="00380B4B" w:rsidRDefault="00486CA7" w:rsidP="00380B4B">
      <w:pPr>
        <w:pStyle w:val="TM2"/>
        <w:shd w:val="pct15" w:color="auto" w:fill="auto"/>
        <w:rPr>
          <w:rStyle w:val="Lienhypertexte"/>
        </w:rPr>
      </w:pPr>
      <w:hyperlink w:anchor="_Toc499046781" w:history="1">
        <w:r w:rsidRPr="00380B4B">
          <w:rPr>
            <w:rStyle w:val="Lienhypertexte"/>
          </w:rPr>
          <w:t xml:space="preserve">LIVRE II - PROTECTION, CONSERVATION ET GESTION </w:t>
        </w:r>
        <w:r w:rsidR="00380B4B">
          <w:rPr>
            <w:rStyle w:val="Lienhypertexte"/>
          </w:rPr>
          <w:br/>
        </w:r>
        <w:r w:rsidRPr="00380B4B">
          <w:rPr>
            <w:rStyle w:val="Lienhypertexte"/>
          </w:rPr>
          <w:t>DU PATRIMOINE NATUREL</w:t>
        </w:r>
      </w:hyperlink>
    </w:p>
    <w:p w:rsidR="00486CA7" w:rsidRPr="00AF0062" w:rsidRDefault="00486CA7" w:rsidP="0070464A">
      <w:pPr>
        <w:pStyle w:val="TM1"/>
        <w:rPr>
          <w:rFonts w:ascii="Calibri" w:hAnsi="Calibri"/>
          <w:sz w:val="22"/>
          <w:szCs w:val="22"/>
        </w:rPr>
      </w:pPr>
      <w:hyperlink w:anchor="_Toc499046782" w:history="1">
        <w:r w:rsidRPr="003718EA">
          <w:rPr>
            <w:rStyle w:val="Lienhypertexte"/>
          </w:rPr>
          <w:t>TITRE Ier - LA PROTECTION, LA CONSERVATION ET LA GESTION DES ESPACES NATURELS</w:t>
        </w:r>
      </w:hyperlink>
    </w:p>
    <w:p w:rsidR="00486CA7" w:rsidRPr="00AF0062" w:rsidRDefault="00486CA7" w:rsidP="00DF7A57">
      <w:pPr>
        <w:pStyle w:val="TM3"/>
        <w:rPr>
          <w:rFonts w:ascii="Calibri" w:hAnsi="Calibri"/>
          <w:noProof/>
          <w:sz w:val="22"/>
          <w:szCs w:val="22"/>
        </w:rPr>
      </w:pPr>
      <w:hyperlink w:anchor="_Toc499046783" w:history="1">
        <w:r w:rsidRPr="003718EA">
          <w:rPr>
            <w:rStyle w:val="Lienhypertexte"/>
            <w:noProof/>
            <w:snapToGrid w:val="0"/>
          </w:rPr>
          <w:t>CHAPITRE 1er - PRINCIPES GENERAUX DU CLASSEMENT EN ESPACE NATUREL PROTEGE</w:t>
        </w:r>
      </w:hyperlink>
    </w:p>
    <w:p w:rsidR="00486CA7" w:rsidRPr="00380B4B" w:rsidRDefault="00486CA7" w:rsidP="00C56D75">
      <w:pPr>
        <w:pStyle w:val="TM3"/>
        <w:spacing w:before="0"/>
        <w:ind w:left="2377"/>
        <w:rPr>
          <w:rStyle w:val="Lienhypertexte"/>
          <w:noProof/>
        </w:rPr>
      </w:pPr>
      <w:hyperlink w:anchor="_Toc499046784" w:history="1">
        <w:r w:rsidRPr="00380B4B">
          <w:rPr>
            <w:rStyle w:val="Lienhypertexte"/>
            <w:noProof/>
          </w:rPr>
          <w:t>Section 1 - Classement</w:t>
        </w:r>
      </w:hyperlink>
    </w:p>
    <w:p w:rsidR="00486CA7" w:rsidRPr="00380B4B" w:rsidRDefault="00486CA7" w:rsidP="00BF6ABC">
      <w:pPr>
        <w:pStyle w:val="TM4"/>
        <w:rPr>
          <w:rStyle w:val="Lienhypertexte"/>
        </w:rPr>
      </w:pPr>
      <w:hyperlink w:anchor="_Toc499046785" w:history="1">
        <w:r w:rsidRPr="00380B4B">
          <w:rPr>
            <w:rStyle w:val="Lienhypertexte"/>
          </w:rPr>
          <w:t>Sous-section 1 - Catégories de classement</w:t>
        </w:r>
      </w:hyperlink>
    </w:p>
    <w:p w:rsidR="00486CA7" w:rsidRPr="00380B4B" w:rsidRDefault="00486CA7" w:rsidP="00BF6ABC">
      <w:pPr>
        <w:pStyle w:val="TM4"/>
        <w:rPr>
          <w:rStyle w:val="Lienhypertexte"/>
        </w:rPr>
      </w:pPr>
      <w:hyperlink w:anchor="_Toc499046786" w:history="1">
        <w:r w:rsidRPr="00380B4B">
          <w:rPr>
            <w:rStyle w:val="Lienhypertexte"/>
          </w:rPr>
          <w:t>Sous-section 2 - Procédure de classement</w:t>
        </w:r>
      </w:hyperlink>
    </w:p>
    <w:p w:rsidR="00486CA7" w:rsidRPr="00380B4B" w:rsidRDefault="00486CA7" w:rsidP="00C56D75">
      <w:pPr>
        <w:pStyle w:val="TM3"/>
        <w:spacing w:before="0"/>
        <w:ind w:left="2377"/>
        <w:rPr>
          <w:rStyle w:val="Lienhypertexte"/>
          <w:noProof/>
        </w:rPr>
      </w:pPr>
      <w:hyperlink w:anchor="_Toc499046787" w:history="1">
        <w:r w:rsidRPr="00380B4B">
          <w:rPr>
            <w:rStyle w:val="Lienhypertexte"/>
            <w:noProof/>
          </w:rPr>
          <w:t>Section 2 - Conséquences du classement</w:t>
        </w:r>
      </w:hyperlink>
    </w:p>
    <w:p w:rsidR="00486CA7" w:rsidRPr="00380B4B" w:rsidRDefault="00486CA7" w:rsidP="00C56D75">
      <w:pPr>
        <w:pStyle w:val="TM3"/>
        <w:spacing w:before="0"/>
        <w:ind w:left="2377"/>
        <w:rPr>
          <w:rStyle w:val="Lienhypertexte"/>
          <w:noProof/>
        </w:rPr>
      </w:pPr>
      <w:hyperlink w:anchor="_Toc499046788" w:history="1">
        <w:r w:rsidRPr="00380B4B">
          <w:rPr>
            <w:rStyle w:val="Lienhypertexte"/>
            <w:noProof/>
          </w:rPr>
          <w:t>Section 3 - Déclassement</w:t>
        </w:r>
      </w:hyperlink>
    </w:p>
    <w:p w:rsidR="00486CA7" w:rsidRPr="00AF0062" w:rsidRDefault="00486CA7" w:rsidP="00DF7A57">
      <w:pPr>
        <w:pStyle w:val="TM3"/>
        <w:rPr>
          <w:rFonts w:ascii="Calibri" w:hAnsi="Calibri"/>
          <w:noProof/>
          <w:sz w:val="22"/>
          <w:szCs w:val="22"/>
        </w:rPr>
      </w:pPr>
      <w:hyperlink w:anchor="_Toc499046789" w:history="1">
        <w:r w:rsidRPr="003718EA">
          <w:rPr>
            <w:rStyle w:val="Lienhypertexte"/>
            <w:noProof/>
            <w:snapToGrid w:val="0"/>
          </w:rPr>
          <w:t>CHAPITRE 2 - DISPOSITIONS PARTICULIERES RELATIVES A LA PROTECTION, LA CONSERVATION ET LA GESTION DE CERTAINS ESPACES NATURELS DE POLYNESIE FRANÇAISE</w:t>
        </w:r>
      </w:hyperlink>
    </w:p>
    <w:p w:rsidR="00486CA7" w:rsidRPr="00380B4B" w:rsidRDefault="00486CA7" w:rsidP="00C56D75">
      <w:pPr>
        <w:pStyle w:val="TM3"/>
        <w:spacing w:before="0"/>
        <w:ind w:left="2377"/>
        <w:rPr>
          <w:rStyle w:val="Lienhypertexte"/>
          <w:noProof/>
        </w:rPr>
      </w:pPr>
      <w:hyperlink w:anchor="_Toc499046790" w:history="1">
        <w:r w:rsidRPr="00380B4B">
          <w:rPr>
            <w:rStyle w:val="Lienhypertexte"/>
            <w:noProof/>
          </w:rPr>
          <w:t>Section 1 - Milieu marin</w:t>
        </w:r>
      </w:hyperlink>
    </w:p>
    <w:p w:rsidR="00486CA7" w:rsidRPr="00380B4B" w:rsidRDefault="00486CA7" w:rsidP="00C56D75">
      <w:pPr>
        <w:pStyle w:val="TM3"/>
        <w:spacing w:before="0"/>
        <w:ind w:left="2377"/>
        <w:rPr>
          <w:rStyle w:val="Lienhypertexte"/>
          <w:noProof/>
        </w:rPr>
      </w:pPr>
      <w:hyperlink w:anchor="_Toc499046791" w:history="1">
        <w:r w:rsidRPr="00380B4B">
          <w:rPr>
            <w:rStyle w:val="Lienhypertexte"/>
            <w:noProof/>
          </w:rPr>
          <w:t>Section 2 - Rahui</w:t>
        </w:r>
      </w:hyperlink>
    </w:p>
    <w:p w:rsidR="00486CA7" w:rsidRPr="00380B4B" w:rsidRDefault="00486CA7" w:rsidP="00C56D75">
      <w:pPr>
        <w:pStyle w:val="TM3"/>
        <w:spacing w:before="0"/>
        <w:ind w:left="2377"/>
        <w:rPr>
          <w:rStyle w:val="Lienhypertexte"/>
          <w:noProof/>
        </w:rPr>
      </w:pPr>
      <w:hyperlink w:anchor="_Toc499046792" w:history="1">
        <w:r w:rsidRPr="00380B4B">
          <w:rPr>
            <w:rStyle w:val="Lienhypertexte"/>
            <w:noProof/>
          </w:rPr>
          <w:t>Section 3 - Réserves de biosphère</w:t>
        </w:r>
      </w:hyperlink>
    </w:p>
    <w:p w:rsidR="00486CA7" w:rsidRPr="00AF0062" w:rsidRDefault="00486CA7" w:rsidP="0070464A">
      <w:pPr>
        <w:pStyle w:val="TM1"/>
        <w:rPr>
          <w:rFonts w:ascii="Calibri" w:hAnsi="Calibri"/>
          <w:sz w:val="22"/>
          <w:szCs w:val="22"/>
        </w:rPr>
      </w:pPr>
      <w:hyperlink w:anchor="_Toc499046793" w:history="1">
        <w:r w:rsidRPr="003718EA">
          <w:rPr>
            <w:rStyle w:val="Lienhypertexte"/>
          </w:rPr>
          <w:t>TITRE II - LA PROTECTION, LA CONSERVATION ET LA GESTION DES ESPECES</w:t>
        </w:r>
      </w:hyperlink>
    </w:p>
    <w:p w:rsidR="00486CA7" w:rsidRPr="00AF0062" w:rsidRDefault="00486CA7" w:rsidP="00DF7A57">
      <w:pPr>
        <w:pStyle w:val="TM3"/>
        <w:rPr>
          <w:rFonts w:ascii="Calibri" w:hAnsi="Calibri"/>
          <w:noProof/>
          <w:sz w:val="22"/>
          <w:szCs w:val="22"/>
        </w:rPr>
      </w:pPr>
      <w:hyperlink w:anchor="_Toc499046794" w:history="1">
        <w:r w:rsidRPr="003718EA">
          <w:rPr>
            <w:rStyle w:val="Lienhypertexte"/>
            <w:noProof/>
            <w:snapToGrid w:val="0"/>
          </w:rPr>
          <w:t>CHAPITRE 1er - LES ESPECES MENACEES</w:t>
        </w:r>
      </w:hyperlink>
    </w:p>
    <w:p w:rsidR="00486CA7" w:rsidRPr="00380B4B" w:rsidRDefault="00486CA7" w:rsidP="00C56D75">
      <w:pPr>
        <w:pStyle w:val="TM3"/>
        <w:spacing w:before="0"/>
        <w:ind w:left="2377"/>
        <w:rPr>
          <w:rStyle w:val="Lienhypertexte"/>
          <w:noProof/>
        </w:rPr>
      </w:pPr>
      <w:hyperlink w:anchor="_Toc499046795" w:history="1">
        <w:r w:rsidRPr="00380B4B">
          <w:rPr>
            <w:rStyle w:val="Lienhypertexte"/>
            <w:noProof/>
          </w:rPr>
          <w:t>Section 1 - Dispositions générales</w:t>
        </w:r>
      </w:hyperlink>
    </w:p>
    <w:p w:rsidR="00486CA7" w:rsidRPr="00380B4B" w:rsidRDefault="00486CA7" w:rsidP="00C56D75">
      <w:pPr>
        <w:pStyle w:val="TM3"/>
        <w:spacing w:before="0"/>
        <w:ind w:left="2377"/>
        <w:rPr>
          <w:rStyle w:val="Lienhypertexte"/>
          <w:noProof/>
        </w:rPr>
      </w:pPr>
      <w:hyperlink w:anchor="_Toc499046796" w:history="1">
        <w:r w:rsidRPr="00380B4B">
          <w:rPr>
            <w:rStyle w:val="Lienhypertexte"/>
            <w:noProof/>
          </w:rPr>
          <w:t>Section 2 - Dérogations</w:t>
        </w:r>
      </w:hyperlink>
    </w:p>
    <w:p w:rsidR="00486CA7" w:rsidRPr="00AF0062" w:rsidRDefault="00486CA7" w:rsidP="00BF6ABC">
      <w:pPr>
        <w:pStyle w:val="TM4"/>
        <w:rPr>
          <w:rFonts w:ascii="Calibri" w:hAnsi="Calibri"/>
          <w:sz w:val="22"/>
          <w:szCs w:val="22"/>
        </w:rPr>
      </w:pPr>
      <w:hyperlink w:anchor="_Toc499046797" w:history="1">
        <w:r w:rsidRPr="003718EA">
          <w:rPr>
            <w:rStyle w:val="Lienhypertexte"/>
          </w:rPr>
          <w:t>Sous-section 1 - Conservation</w:t>
        </w:r>
      </w:hyperlink>
    </w:p>
    <w:p w:rsidR="00486CA7" w:rsidRPr="00AF0062" w:rsidRDefault="00486CA7" w:rsidP="00BF6ABC">
      <w:pPr>
        <w:pStyle w:val="TM4"/>
        <w:rPr>
          <w:rFonts w:ascii="Calibri" w:hAnsi="Calibri"/>
          <w:sz w:val="22"/>
          <w:szCs w:val="22"/>
        </w:rPr>
      </w:pPr>
      <w:hyperlink w:anchor="_Toc499046798" w:history="1">
        <w:r w:rsidRPr="003718EA">
          <w:rPr>
            <w:rStyle w:val="Lienhypertexte"/>
          </w:rPr>
          <w:t>Sous-section 2 - Soins animaliers et botaniques, analyses et autopsie</w:t>
        </w:r>
      </w:hyperlink>
    </w:p>
    <w:p w:rsidR="00486CA7" w:rsidRPr="00AF0062" w:rsidRDefault="00486CA7" w:rsidP="00BF6ABC">
      <w:pPr>
        <w:pStyle w:val="TM4"/>
        <w:rPr>
          <w:rFonts w:ascii="Calibri" w:hAnsi="Calibri"/>
          <w:sz w:val="22"/>
          <w:szCs w:val="22"/>
        </w:rPr>
      </w:pPr>
      <w:hyperlink w:anchor="_Toc499046799" w:history="1">
        <w:r w:rsidRPr="003718EA">
          <w:rPr>
            <w:rStyle w:val="Lienhypertexte"/>
          </w:rPr>
          <w:t>Sous-section 3 - Recherches scientifiques</w:t>
        </w:r>
      </w:hyperlink>
    </w:p>
    <w:p w:rsidR="00486CA7" w:rsidRPr="00AF0062" w:rsidRDefault="00486CA7" w:rsidP="00BF6ABC">
      <w:pPr>
        <w:pStyle w:val="TM4"/>
        <w:rPr>
          <w:rFonts w:ascii="Calibri" w:hAnsi="Calibri"/>
          <w:sz w:val="22"/>
          <w:szCs w:val="22"/>
        </w:rPr>
      </w:pPr>
      <w:hyperlink w:anchor="_Toc499046800" w:history="1">
        <w:r w:rsidRPr="003718EA">
          <w:rPr>
            <w:rStyle w:val="Lienhypertexte"/>
          </w:rPr>
          <w:t>Sous-section 4 - Aquariophilie en Polynésie française</w:t>
        </w:r>
      </w:hyperlink>
    </w:p>
    <w:p w:rsidR="00486CA7" w:rsidRPr="00AF0062" w:rsidRDefault="00486CA7" w:rsidP="00BF6ABC">
      <w:pPr>
        <w:pStyle w:val="TM4"/>
        <w:rPr>
          <w:rFonts w:ascii="Calibri" w:hAnsi="Calibri"/>
          <w:sz w:val="22"/>
          <w:szCs w:val="22"/>
        </w:rPr>
      </w:pPr>
      <w:hyperlink w:anchor="_Toc499046801" w:history="1">
        <w:r w:rsidRPr="003718EA">
          <w:rPr>
            <w:rStyle w:val="Lienhypertexte"/>
          </w:rPr>
          <w:t>Sous-section 5 - Aquarioculture en Polynésie française</w:t>
        </w:r>
      </w:hyperlink>
    </w:p>
    <w:p w:rsidR="00486CA7" w:rsidRPr="00AF0062" w:rsidRDefault="00486CA7" w:rsidP="00BF6ABC">
      <w:pPr>
        <w:pStyle w:val="TM4"/>
        <w:rPr>
          <w:rFonts w:ascii="Calibri" w:hAnsi="Calibri"/>
          <w:sz w:val="22"/>
          <w:szCs w:val="22"/>
        </w:rPr>
      </w:pPr>
      <w:hyperlink w:anchor="_Toc499046802" w:history="1">
        <w:r w:rsidRPr="003718EA">
          <w:rPr>
            <w:rStyle w:val="Lienhypertexte"/>
          </w:rPr>
          <w:t>Sous-section 6 - Education</w:t>
        </w:r>
      </w:hyperlink>
    </w:p>
    <w:p w:rsidR="00486CA7" w:rsidRPr="00B055C6" w:rsidRDefault="00486CA7" w:rsidP="00EA33EB">
      <w:pPr>
        <w:pStyle w:val="TM3"/>
        <w:spacing w:before="0"/>
        <w:ind w:left="1980" w:hanging="1272"/>
        <w:rPr>
          <w:rStyle w:val="Lienhypertexte"/>
          <w:noProof/>
        </w:rPr>
      </w:pPr>
      <w:hyperlink w:anchor="_Toc499046803" w:history="1">
        <w:r w:rsidRPr="00B055C6">
          <w:rPr>
            <w:rStyle w:val="Lienhypertexte"/>
            <w:noProof/>
          </w:rPr>
          <w:t>Section 3 - Dispositions particulières à certaines espèces protégées relevant de la catégorie B</w:t>
        </w:r>
      </w:hyperlink>
    </w:p>
    <w:p w:rsidR="00486CA7" w:rsidRPr="00AF0062" w:rsidRDefault="00486CA7" w:rsidP="00BF6ABC">
      <w:pPr>
        <w:pStyle w:val="TM4"/>
        <w:rPr>
          <w:rFonts w:ascii="Calibri" w:hAnsi="Calibri"/>
          <w:sz w:val="22"/>
          <w:szCs w:val="22"/>
        </w:rPr>
      </w:pPr>
      <w:hyperlink w:anchor="_Toc499046804" w:history="1">
        <w:r w:rsidRPr="003718EA">
          <w:rPr>
            <w:rStyle w:val="Lienhypertexte"/>
          </w:rPr>
          <w:t>Sous-section 1 - Gestion durable</w:t>
        </w:r>
      </w:hyperlink>
    </w:p>
    <w:p w:rsidR="00486CA7" w:rsidRPr="00AF0062" w:rsidRDefault="00486CA7" w:rsidP="00380B4B">
      <w:pPr>
        <w:pStyle w:val="TM5"/>
        <w:rPr>
          <w:rFonts w:ascii="Calibri" w:hAnsi="Calibri"/>
          <w:noProof/>
          <w:sz w:val="22"/>
          <w:szCs w:val="22"/>
        </w:rPr>
      </w:pPr>
      <w:hyperlink w:anchor="_Toc499046805" w:history="1">
        <w:r w:rsidRPr="00380B4B">
          <w:rPr>
            <w:rStyle w:val="Lienhypertexte"/>
            <w:i/>
            <w:noProof/>
            <w:snapToGrid w:val="0"/>
          </w:rPr>
          <w:t>A - Mammifères marins</w:t>
        </w:r>
      </w:hyperlink>
    </w:p>
    <w:p w:rsidR="00486CA7" w:rsidRPr="00380B4B" w:rsidRDefault="00486CA7" w:rsidP="00380B4B">
      <w:pPr>
        <w:pStyle w:val="TM5"/>
        <w:rPr>
          <w:rStyle w:val="Lienhypertexte"/>
          <w:i/>
        </w:rPr>
      </w:pPr>
      <w:hyperlink w:anchor="_Toc499046806" w:history="1">
        <w:r w:rsidRPr="00380B4B">
          <w:rPr>
            <w:rStyle w:val="Lienhypertexte"/>
            <w:i/>
            <w:noProof/>
          </w:rPr>
          <w:t>B - Santal</w:t>
        </w:r>
      </w:hyperlink>
    </w:p>
    <w:p w:rsidR="00486CA7" w:rsidRPr="00380B4B" w:rsidRDefault="00486CA7" w:rsidP="00380B4B">
      <w:pPr>
        <w:pStyle w:val="TM5"/>
        <w:rPr>
          <w:rStyle w:val="Lienhypertexte"/>
          <w:i/>
        </w:rPr>
      </w:pPr>
      <w:hyperlink w:anchor="_Toc499046807" w:history="1">
        <w:r w:rsidRPr="00380B4B">
          <w:rPr>
            <w:rStyle w:val="Lienhypertexte"/>
            <w:i/>
            <w:noProof/>
          </w:rPr>
          <w:t>C - Poissons</w:t>
        </w:r>
      </w:hyperlink>
    </w:p>
    <w:p w:rsidR="00486CA7" w:rsidRPr="00380B4B" w:rsidRDefault="00486CA7" w:rsidP="00380B4B">
      <w:pPr>
        <w:pStyle w:val="TM5"/>
        <w:rPr>
          <w:rStyle w:val="Lienhypertexte"/>
          <w:i/>
        </w:rPr>
      </w:pPr>
      <w:hyperlink w:anchor="_Toc499046808" w:history="1">
        <w:r w:rsidRPr="00380B4B">
          <w:rPr>
            <w:rStyle w:val="Lienhypertexte"/>
            <w:i/>
            <w:noProof/>
          </w:rPr>
          <w:t>D - Crabe de cocotier (Kaveu)</w:t>
        </w:r>
      </w:hyperlink>
      <w:r w:rsidR="002C0999" w:rsidRPr="00380B4B">
        <w:rPr>
          <w:rStyle w:val="Lienhypertexte"/>
          <w:i/>
        </w:rPr>
        <w:t xml:space="preserve"> </w:t>
      </w:r>
    </w:p>
    <w:p w:rsidR="00486CA7" w:rsidRPr="00AF0062" w:rsidRDefault="00486CA7" w:rsidP="00BF6ABC">
      <w:pPr>
        <w:pStyle w:val="TM4"/>
        <w:rPr>
          <w:rFonts w:ascii="Calibri" w:hAnsi="Calibri"/>
          <w:sz w:val="22"/>
          <w:szCs w:val="22"/>
        </w:rPr>
      </w:pPr>
      <w:hyperlink w:anchor="_Toc499046809" w:history="1">
        <w:r w:rsidRPr="003718EA">
          <w:rPr>
            <w:rStyle w:val="Lienhypertexte"/>
          </w:rPr>
          <w:t>Sous-section 2 - Recherche et approche aux fins d’observation ou pour la prise de vue ou de son</w:t>
        </w:r>
      </w:hyperlink>
    </w:p>
    <w:p w:rsidR="00486CA7" w:rsidRPr="00380B4B" w:rsidRDefault="00486CA7" w:rsidP="00380B4B">
      <w:pPr>
        <w:pStyle w:val="TM5"/>
        <w:rPr>
          <w:rStyle w:val="Lienhypertexte"/>
          <w:i/>
        </w:rPr>
      </w:pPr>
      <w:hyperlink w:anchor="_Toc499046810" w:history="1">
        <w:r w:rsidRPr="00380B4B">
          <w:rPr>
            <w:rStyle w:val="Lienhypertexte"/>
            <w:i/>
            <w:noProof/>
          </w:rPr>
          <w:t>A – Recherche et approche des mammifères marins</w:t>
        </w:r>
      </w:hyperlink>
    </w:p>
    <w:p w:rsidR="00486CA7" w:rsidRPr="00380B4B" w:rsidRDefault="00486CA7" w:rsidP="00C56D75">
      <w:pPr>
        <w:pStyle w:val="TM3"/>
        <w:spacing w:before="0"/>
        <w:ind w:left="2377"/>
        <w:rPr>
          <w:rStyle w:val="Lienhypertexte"/>
          <w:noProof/>
        </w:rPr>
      </w:pPr>
      <w:hyperlink w:anchor="_Toc499046811" w:history="1">
        <w:r w:rsidRPr="00380B4B">
          <w:rPr>
            <w:rStyle w:val="Lienhypertexte"/>
            <w:noProof/>
          </w:rPr>
          <w:t>Section 4 - Dispositions transitoires</w:t>
        </w:r>
      </w:hyperlink>
    </w:p>
    <w:p w:rsidR="00486CA7" w:rsidRPr="00AF0062" w:rsidRDefault="00486CA7" w:rsidP="00DF7A57">
      <w:pPr>
        <w:pStyle w:val="TM3"/>
        <w:rPr>
          <w:rFonts w:ascii="Calibri" w:hAnsi="Calibri"/>
          <w:noProof/>
          <w:sz w:val="22"/>
          <w:szCs w:val="22"/>
        </w:rPr>
      </w:pPr>
      <w:hyperlink w:anchor="_Toc499046812" w:history="1">
        <w:r w:rsidRPr="003718EA">
          <w:rPr>
            <w:rStyle w:val="Lienhypertexte"/>
            <w:noProof/>
            <w:snapToGrid w:val="0"/>
          </w:rPr>
          <w:t>CHAPITRE 2 - LES ESPECES NON MENACEES</w:t>
        </w:r>
      </w:hyperlink>
    </w:p>
    <w:p w:rsidR="00486CA7" w:rsidRPr="00AF0062" w:rsidRDefault="00486CA7" w:rsidP="00DF7A57">
      <w:pPr>
        <w:pStyle w:val="TM3"/>
        <w:rPr>
          <w:rFonts w:ascii="Calibri" w:hAnsi="Calibri"/>
          <w:noProof/>
          <w:sz w:val="22"/>
          <w:szCs w:val="22"/>
        </w:rPr>
      </w:pPr>
      <w:hyperlink w:anchor="_Toc499046813" w:history="1">
        <w:r w:rsidRPr="003718EA">
          <w:rPr>
            <w:rStyle w:val="Lienhypertexte"/>
            <w:noProof/>
            <w:snapToGrid w:val="0"/>
          </w:rPr>
          <w:t>CHAPITRE 3 - LES ESPECES MENAÇANT LA BIODIVERSITE</w:t>
        </w:r>
      </w:hyperlink>
    </w:p>
    <w:p w:rsidR="00486CA7" w:rsidRPr="00AF0062" w:rsidRDefault="00486CA7" w:rsidP="00BF6ABC">
      <w:pPr>
        <w:pStyle w:val="TM4"/>
        <w:rPr>
          <w:rFonts w:ascii="Calibri" w:hAnsi="Calibri"/>
          <w:sz w:val="22"/>
          <w:szCs w:val="22"/>
        </w:rPr>
      </w:pPr>
      <w:hyperlink w:anchor="_Toc499046814" w:history="1">
        <w:r w:rsidRPr="003718EA">
          <w:rPr>
            <w:rStyle w:val="Lienhypertexte"/>
          </w:rPr>
          <w:t>Liste des espèces disposant d’une dérogation générale et permanente</w:t>
        </w:r>
      </w:hyperlink>
    </w:p>
    <w:p w:rsidR="00486CA7" w:rsidRPr="00B055C6" w:rsidRDefault="00486CA7" w:rsidP="00C56D75">
      <w:pPr>
        <w:pStyle w:val="TM3"/>
        <w:spacing w:before="0"/>
        <w:ind w:left="2377"/>
        <w:rPr>
          <w:rStyle w:val="Lienhypertexte"/>
          <w:noProof/>
        </w:rPr>
      </w:pPr>
      <w:hyperlink w:anchor="_Toc499046815" w:history="1">
        <w:r w:rsidRPr="00B055C6">
          <w:rPr>
            <w:rStyle w:val="Lienhypertexte"/>
            <w:noProof/>
          </w:rPr>
          <w:t>Section 1 - Inscription et contrôle</w:t>
        </w:r>
      </w:hyperlink>
    </w:p>
    <w:p w:rsidR="00486CA7" w:rsidRPr="00C56D75" w:rsidRDefault="00486CA7" w:rsidP="00C56D75">
      <w:pPr>
        <w:pStyle w:val="TM3"/>
        <w:spacing w:before="0"/>
        <w:ind w:left="2377"/>
        <w:rPr>
          <w:rStyle w:val="Lienhypertexte"/>
        </w:rPr>
      </w:pPr>
      <w:hyperlink w:anchor="_Toc499046816" w:history="1">
        <w:r w:rsidRPr="00C56D75">
          <w:rPr>
            <w:rStyle w:val="Lienhypertexte"/>
            <w:noProof/>
          </w:rPr>
          <w:t>Section 2 - Conséquences relatives à l’inscription sur la liste des espèces menaçant la biodiversité</w:t>
        </w:r>
      </w:hyperlink>
    </w:p>
    <w:p w:rsidR="00486CA7" w:rsidRPr="00AF0062" w:rsidRDefault="00486CA7" w:rsidP="00BF6ABC">
      <w:pPr>
        <w:pStyle w:val="TM4"/>
        <w:rPr>
          <w:rFonts w:ascii="Calibri" w:hAnsi="Calibri"/>
          <w:sz w:val="22"/>
          <w:szCs w:val="22"/>
        </w:rPr>
      </w:pPr>
      <w:hyperlink w:anchor="_Toc499046817" w:history="1">
        <w:r w:rsidRPr="003718EA">
          <w:rPr>
            <w:rStyle w:val="Lienhypertexte"/>
          </w:rPr>
          <w:t>Sous-section 1 - Régime particulier applicable à la petite fourmi de feu</w:t>
        </w:r>
      </w:hyperlink>
    </w:p>
    <w:p w:rsidR="00486CA7" w:rsidRPr="00AF0062" w:rsidRDefault="00486CA7" w:rsidP="00BF6ABC">
      <w:pPr>
        <w:pStyle w:val="TM4"/>
        <w:rPr>
          <w:rFonts w:ascii="Calibri" w:hAnsi="Calibri"/>
          <w:sz w:val="22"/>
          <w:szCs w:val="22"/>
        </w:rPr>
      </w:pPr>
      <w:hyperlink w:anchor="_Toc499046818" w:history="1">
        <w:r w:rsidRPr="003718EA">
          <w:rPr>
            <w:rStyle w:val="Lienhypertexte"/>
          </w:rPr>
          <w:t>Sous-section 2 - Régime particulier applicable aux rongeurs</w:t>
        </w:r>
      </w:hyperlink>
    </w:p>
    <w:p w:rsidR="00486CA7" w:rsidRPr="00AF0062" w:rsidRDefault="00486CA7" w:rsidP="0070464A">
      <w:pPr>
        <w:pStyle w:val="TM1"/>
        <w:rPr>
          <w:rFonts w:ascii="Calibri" w:hAnsi="Calibri"/>
          <w:sz w:val="22"/>
          <w:szCs w:val="22"/>
        </w:rPr>
      </w:pPr>
      <w:hyperlink w:anchor="_Toc499046819" w:history="1">
        <w:r w:rsidRPr="003718EA">
          <w:rPr>
            <w:rStyle w:val="Lienhypertexte"/>
          </w:rPr>
          <w:t>TITRE III - DISPOSITIONS PENALES</w:t>
        </w:r>
      </w:hyperlink>
    </w:p>
    <w:p w:rsidR="00486CA7" w:rsidRPr="00FF5E2A" w:rsidRDefault="00486CA7" w:rsidP="00FF5E2A">
      <w:pPr>
        <w:pStyle w:val="TM2"/>
        <w:shd w:val="pct15" w:color="auto" w:fill="auto"/>
        <w:rPr>
          <w:rStyle w:val="Lienhypertexte"/>
        </w:rPr>
      </w:pPr>
      <w:hyperlink w:anchor="_Toc499046820" w:history="1">
        <w:r w:rsidRPr="00FF5E2A">
          <w:rPr>
            <w:rStyle w:val="Lienhypertexte"/>
          </w:rPr>
          <w:t>LIVRE III - GESTION DES RESSOURCES NATURELLES</w:t>
        </w:r>
      </w:hyperlink>
    </w:p>
    <w:p w:rsidR="00486CA7" w:rsidRPr="00AF0062" w:rsidRDefault="00486CA7" w:rsidP="0070464A">
      <w:pPr>
        <w:pStyle w:val="TM1"/>
        <w:rPr>
          <w:rFonts w:ascii="Calibri" w:hAnsi="Calibri"/>
          <w:sz w:val="22"/>
          <w:szCs w:val="22"/>
        </w:rPr>
      </w:pPr>
      <w:hyperlink w:anchor="_Toc499046821" w:history="1">
        <w:r w:rsidRPr="003718EA">
          <w:rPr>
            <w:rStyle w:val="Lienhypertexte"/>
          </w:rPr>
          <w:t>TITRE Ier - LA GESTION DES RESSOURCES EN EAU</w:t>
        </w:r>
      </w:hyperlink>
    </w:p>
    <w:p w:rsidR="00486CA7" w:rsidRPr="00AF0062" w:rsidRDefault="00486CA7" w:rsidP="00DF7A57">
      <w:pPr>
        <w:pStyle w:val="TM3"/>
        <w:rPr>
          <w:rFonts w:ascii="Calibri" w:hAnsi="Calibri"/>
          <w:noProof/>
          <w:sz w:val="22"/>
          <w:szCs w:val="22"/>
        </w:rPr>
      </w:pPr>
      <w:hyperlink w:anchor="_Toc499046822" w:history="1">
        <w:r w:rsidRPr="003718EA">
          <w:rPr>
            <w:rStyle w:val="Lienhypertexte"/>
            <w:noProof/>
            <w:snapToGrid w:val="0"/>
          </w:rPr>
          <w:t>CHAPITRE 1er - RESERVE</w:t>
        </w:r>
      </w:hyperlink>
    </w:p>
    <w:p w:rsidR="00486CA7" w:rsidRPr="00AF0062" w:rsidRDefault="00486CA7" w:rsidP="00DF7A57">
      <w:pPr>
        <w:pStyle w:val="TM3"/>
        <w:rPr>
          <w:rFonts w:ascii="Calibri" w:hAnsi="Calibri"/>
          <w:noProof/>
          <w:sz w:val="22"/>
          <w:szCs w:val="22"/>
        </w:rPr>
      </w:pPr>
      <w:hyperlink w:anchor="_Toc499046823" w:history="1">
        <w:r w:rsidRPr="003718EA">
          <w:rPr>
            <w:rStyle w:val="Lienhypertexte"/>
            <w:noProof/>
            <w:snapToGrid w:val="0"/>
          </w:rPr>
          <w:t>CHAPITRE 2 - RESERVE</w:t>
        </w:r>
      </w:hyperlink>
    </w:p>
    <w:p w:rsidR="00486CA7" w:rsidRPr="00AF0062" w:rsidRDefault="00486CA7" w:rsidP="00DF7A57">
      <w:pPr>
        <w:pStyle w:val="TM3"/>
        <w:rPr>
          <w:rFonts w:ascii="Calibri" w:hAnsi="Calibri"/>
          <w:noProof/>
          <w:sz w:val="22"/>
          <w:szCs w:val="22"/>
        </w:rPr>
      </w:pPr>
      <w:hyperlink w:anchor="_Toc499046824" w:history="1">
        <w:r w:rsidRPr="003718EA">
          <w:rPr>
            <w:rStyle w:val="Lienhypertexte"/>
            <w:noProof/>
            <w:snapToGrid w:val="0"/>
          </w:rPr>
          <w:t>CHAPITRE 3 - DISPOSITIONS PENALES</w:t>
        </w:r>
      </w:hyperlink>
    </w:p>
    <w:p w:rsidR="00486CA7" w:rsidRPr="00C56D75" w:rsidRDefault="00486CA7" w:rsidP="00C56D75">
      <w:pPr>
        <w:pStyle w:val="TM3"/>
        <w:spacing w:before="0"/>
        <w:ind w:left="2377"/>
        <w:rPr>
          <w:rStyle w:val="Lienhypertexte"/>
        </w:rPr>
      </w:pPr>
      <w:hyperlink w:anchor="_Toc499046825" w:history="1">
        <w:r w:rsidRPr="00C56D75">
          <w:rPr>
            <w:rStyle w:val="Lienhypertexte"/>
            <w:noProof/>
          </w:rPr>
          <w:t>Section 1 - La protection des eaux de baignade, des aires de reproduction des animaux et des zones de pêche</w:t>
        </w:r>
      </w:hyperlink>
    </w:p>
    <w:p w:rsidR="00486CA7" w:rsidRPr="00B055C6" w:rsidRDefault="00486CA7" w:rsidP="00C56D75">
      <w:pPr>
        <w:pStyle w:val="TM3"/>
        <w:spacing w:before="0"/>
        <w:ind w:left="2377"/>
        <w:rPr>
          <w:rStyle w:val="Lienhypertexte"/>
          <w:noProof/>
        </w:rPr>
      </w:pPr>
      <w:hyperlink w:anchor="_Toc499046826" w:history="1">
        <w:r w:rsidRPr="00B055C6">
          <w:rPr>
            <w:rStyle w:val="Lienhypertexte"/>
            <w:noProof/>
          </w:rPr>
          <w:t>Section 2 - Dispositions applicables en cas de pollution par les rejets des navires</w:t>
        </w:r>
      </w:hyperlink>
    </w:p>
    <w:p w:rsidR="00486CA7" w:rsidRPr="00BF6ABC" w:rsidRDefault="00486CA7" w:rsidP="00BF6ABC">
      <w:pPr>
        <w:pStyle w:val="TM4"/>
        <w:rPr>
          <w:rStyle w:val="Lienhypertexte"/>
        </w:rPr>
      </w:pPr>
      <w:hyperlink w:anchor="_Toc499046827" w:history="1">
        <w:r w:rsidRPr="00BF6ABC">
          <w:rPr>
            <w:rStyle w:val="Lienhypertexte"/>
          </w:rPr>
          <w:t>Sous-section 1 - Responsabilité civile et obligation d’assurance des propriétaires de navires pour les dommages résultant de la pollution par les hydrocarbures</w:t>
        </w:r>
      </w:hyperlink>
    </w:p>
    <w:p w:rsidR="00486CA7" w:rsidRPr="00AF0062" w:rsidRDefault="00486CA7" w:rsidP="00BF6ABC">
      <w:pPr>
        <w:pStyle w:val="TM4"/>
        <w:rPr>
          <w:rFonts w:ascii="Calibri" w:hAnsi="Calibri"/>
          <w:sz w:val="22"/>
          <w:szCs w:val="22"/>
        </w:rPr>
      </w:pPr>
      <w:hyperlink w:anchor="_Toc499046828" w:history="1">
        <w:r w:rsidRPr="003718EA">
          <w:rPr>
            <w:rStyle w:val="Lienhypertexte"/>
          </w:rPr>
          <w:t>Sous-section 2 - Dispositions répressives relatives aux rejets polluants des navires</w:t>
        </w:r>
      </w:hyperlink>
    </w:p>
    <w:p w:rsidR="00486CA7" w:rsidRPr="00AF0062" w:rsidRDefault="00486CA7" w:rsidP="00380B4B">
      <w:pPr>
        <w:pStyle w:val="TM5"/>
        <w:rPr>
          <w:rFonts w:ascii="Calibri" w:hAnsi="Calibri"/>
          <w:noProof/>
          <w:sz w:val="22"/>
          <w:szCs w:val="22"/>
        </w:rPr>
      </w:pPr>
      <w:hyperlink w:anchor="_Toc499046829" w:history="1">
        <w:r w:rsidRPr="003718EA">
          <w:rPr>
            <w:rStyle w:val="Lienhypertexte"/>
            <w:b/>
            <w:i/>
            <w:noProof/>
            <w:snapToGrid w:val="0"/>
          </w:rPr>
          <w:t>A - Incriminations et peines</w:t>
        </w:r>
      </w:hyperlink>
    </w:p>
    <w:p w:rsidR="00486CA7" w:rsidRPr="00AF0062" w:rsidRDefault="00486CA7" w:rsidP="00380B4B">
      <w:pPr>
        <w:pStyle w:val="TM5"/>
        <w:rPr>
          <w:rFonts w:ascii="Calibri" w:hAnsi="Calibri"/>
          <w:noProof/>
          <w:sz w:val="22"/>
          <w:szCs w:val="22"/>
        </w:rPr>
      </w:pPr>
      <w:hyperlink w:anchor="_Toc499046830" w:history="1">
        <w:r w:rsidRPr="003718EA">
          <w:rPr>
            <w:rStyle w:val="Lienhypertexte"/>
            <w:b/>
            <w:i/>
            <w:noProof/>
            <w:snapToGrid w:val="0"/>
          </w:rPr>
          <w:t>B - Procédures</w:t>
        </w:r>
      </w:hyperlink>
    </w:p>
    <w:p w:rsidR="00486CA7" w:rsidRPr="00AF0062" w:rsidRDefault="00486CA7" w:rsidP="0070464A">
      <w:pPr>
        <w:pStyle w:val="TM1"/>
        <w:rPr>
          <w:rFonts w:ascii="Calibri" w:hAnsi="Calibri"/>
          <w:sz w:val="22"/>
          <w:szCs w:val="22"/>
        </w:rPr>
      </w:pPr>
      <w:hyperlink w:anchor="_Toc499046831" w:history="1">
        <w:r w:rsidRPr="003718EA">
          <w:rPr>
            <w:rStyle w:val="Lienhypertexte"/>
          </w:rPr>
          <w:t>TITRE II - LA PRESERVATION DE LA QUALITE DE L’AIR</w:t>
        </w:r>
      </w:hyperlink>
    </w:p>
    <w:p w:rsidR="00486CA7" w:rsidRPr="00AF0062" w:rsidRDefault="00486CA7" w:rsidP="0070464A">
      <w:pPr>
        <w:pStyle w:val="TM1"/>
        <w:rPr>
          <w:rFonts w:ascii="Calibri" w:hAnsi="Calibri"/>
          <w:sz w:val="22"/>
          <w:szCs w:val="22"/>
        </w:rPr>
      </w:pPr>
      <w:hyperlink w:anchor="_Toc499046832" w:history="1">
        <w:r w:rsidRPr="003718EA">
          <w:rPr>
            <w:rStyle w:val="Lienhypertexte"/>
          </w:rPr>
          <w:t>TITRE III - RESERVE</w:t>
        </w:r>
      </w:hyperlink>
    </w:p>
    <w:p w:rsidR="00486CA7" w:rsidRPr="00AF0062" w:rsidRDefault="00486CA7" w:rsidP="0070464A">
      <w:pPr>
        <w:pStyle w:val="TM1"/>
        <w:rPr>
          <w:rFonts w:ascii="Calibri" w:hAnsi="Calibri"/>
          <w:sz w:val="22"/>
          <w:szCs w:val="22"/>
        </w:rPr>
      </w:pPr>
      <w:hyperlink w:anchor="_Toc499046833" w:history="1">
        <w:r w:rsidRPr="003718EA">
          <w:rPr>
            <w:rStyle w:val="Lienhypertexte"/>
          </w:rPr>
          <w:t>TITRE IV - ACCES AUX RESSOURCES BIOLOGIQUES ET PARTAGE DES AVANTAGES ISSUS DE LEUR VALORISATION</w:t>
        </w:r>
      </w:hyperlink>
    </w:p>
    <w:p w:rsidR="00486CA7" w:rsidRPr="00AF0062" w:rsidRDefault="00486CA7" w:rsidP="00DF7A57">
      <w:pPr>
        <w:pStyle w:val="TM3"/>
        <w:rPr>
          <w:rFonts w:ascii="Calibri" w:hAnsi="Calibri"/>
          <w:noProof/>
          <w:sz w:val="22"/>
          <w:szCs w:val="22"/>
        </w:rPr>
      </w:pPr>
      <w:hyperlink w:anchor="_Toc499046834" w:history="1">
        <w:r w:rsidRPr="003718EA">
          <w:rPr>
            <w:rStyle w:val="Lienhypertexte"/>
            <w:noProof/>
            <w:snapToGrid w:val="0"/>
          </w:rPr>
          <w:t>CHAPITRE 1er - ACCES AUX RESSOURCES BIOLOGIQUES</w:t>
        </w:r>
      </w:hyperlink>
    </w:p>
    <w:p w:rsidR="00486CA7" w:rsidRPr="00B055C6" w:rsidRDefault="00486CA7" w:rsidP="00C56D75">
      <w:pPr>
        <w:pStyle w:val="TM3"/>
        <w:spacing w:before="0"/>
        <w:ind w:left="2377"/>
        <w:rPr>
          <w:rStyle w:val="Lienhypertexte"/>
          <w:noProof/>
        </w:rPr>
      </w:pPr>
      <w:hyperlink w:anchor="_Toc499046835" w:history="1">
        <w:r w:rsidRPr="00B055C6">
          <w:rPr>
            <w:rStyle w:val="Lienhypertexte"/>
            <w:noProof/>
          </w:rPr>
          <w:t>Section 1 - Champ d’application</w:t>
        </w:r>
      </w:hyperlink>
    </w:p>
    <w:p w:rsidR="00486CA7" w:rsidRPr="00B055C6" w:rsidRDefault="00486CA7" w:rsidP="00C56D75">
      <w:pPr>
        <w:pStyle w:val="TM3"/>
        <w:spacing w:before="0"/>
        <w:ind w:left="2377"/>
        <w:rPr>
          <w:rStyle w:val="Lienhypertexte"/>
          <w:noProof/>
        </w:rPr>
      </w:pPr>
      <w:hyperlink w:anchor="_Toc499046836" w:history="1">
        <w:r w:rsidRPr="00B055C6">
          <w:rPr>
            <w:rStyle w:val="Lienhypertexte"/>
            <w:noProof/>
          </w:rPr>
          <w:t>Section 2 - Autorisation administrative d’accès</w:t>
        </w:r>
      </w:hyperlink>
    </w:p>
    <w:p w:rsidR="00486CA7" w:rsidRPr="00AF0062" w:rsidRDefault="00486CA7" w:rsidP="00DF7A57">
      <w:pPr>
        <w:pStyle w:val="TM3"/>
        <w:rPr>
          <w:rFonts w:ascii="Calibri" w:hAnsi="Calibri"/>
          <w:noProof/>
          <w:sz w:val="22"/>
          <w:szCs w:val="22"/>
        </w:rPr>
      </w:pPr>
      <w:hyperlink w:anchor="_Toc499046837" w:history="1">
        <w:r w:rsidRPr="003718EA">
          <w:rPr>
            <w:rStyle w:val="Lienhypertexte"/>
            <w:noProof/>
            <w:snapToGrid w:val="0"/>
          </w:rPr>
          <w:t>CHAPITRE 2 - UTILISATION DES RESSOURCES BIOLOGIQUES ET PARTAGE DES AVANTAGES RESULTANT DE LEUR VALORISATION</w:t>
        </w:r>
      </w:hyperlink>
    </w:p>
    <w:p w:rsidR="00486CA7" w:rsidRPr="00B055C6" w:rsidRDefault="00486CA7" w:rsidP="00C56D75">
      <w:pPr>
        <w:pStyle w:val="TM3"/>
        <w:spacing w:before="0"/>
        <w:ind w:left="2377"/>
        <w:rPr>
          <w:rStyle w:val="Lienhypertexte"/>
          <w:noProof/>
        </w:rPr>
      </w:pPr>
      <w:hyperlink w:anchor="_Toc499046838" w:history="1">
        <w:r w:rsidRPr="00B055C6">
          <w:rPr>
            <w:rStyle w:val="Lienhypertexte"/>
            <w:noProof/>
          </w:rPr>
          <w:t>Section 1 - Exportation des ressources biologiques</w:t>
        </w:r>
      </w:hyperlink>
    </w:p>
    <w:p w:rsidR="00486CA7" w:rsidRPr="00B055C6" w:rsidRDefault="00486CA7" w:rsidP="003972B3">
      <w:pPr>
        <w:pStyle w:val="TM3"/>
        <w:spacing w:before="0"/>
        <w:ind w:left="2377"/>
        <w:rPr>
          <w:rStyle w:val="Lienhypertexte"/>
          <w:noProof/>
        </w:rPr>
      </w:pPr>
      <w:hyperlink w:anchor="_Toc499046839" w:history="1">
        <w:r w:rsidRPr="00B055C6">
          <w:rPr>
            <w:rStyle w:val="Lienhypertexte"/>
            <w:noProof/>
          </w:rPr>
          <w:t>Section 2 - Valorisation des ressources biologiques et partage des avantages</w:t>
        </w:r>
      </w:hyperlink>
    </w:p>
    <w:p w:rsidR="00486CA7" w:rsidRPr="00AF0062" w:rsidRDefault="00486CA7" w:rsidP="00DF7A57">
      <w:pPr>
        <w:pStyle w:val="TM3"/>
        <w:rPr>
          <w:rFonts w:ascii="Calibri" w:hAnsi="Calibri"/>
          <w:noProof/>
          <w:sz w:val="22"/>
          <w:szCs w:val="22"/>
        </w:rPr>
      </w:pPr>
      <w:hyperlink w:anchor="_Toc499046840" w:history="1">
        <w:r w:rsidRPr="003718EA">
          <w:rPr>
            <w:rStyle w:val="Lienhypertexte"/>
            <w:noProof/>
            <w:snapToGrid w:val="0"/>
          </w:rPr>
          <w:t>CHAPITRE 3 - CONTROLE ET SANCTIONS</w:t>
        </w:r>
      </w:hyperlink>
    </w:p>
    <w:p w:rsidR="00486CA7" w:rsidRPr="00B055C6" w:rsidRDefault="00486CA7" w:rsidP="00C56D75">
      <w:pPr>
        <w:pStyle w:val="TM3"/>
        <w:spacing w:before="0"/>
        <w:ind w:left="2377"/>
        <w:rPr>
          <w:rStyle w:val="Lienhypertexte"/>
          <w:noProof/>
        </w:rPr>
      </w:pPr>
      <w:hyperlink w:anchor="_Toc499046841" w:history="1">
        <w:r w:rsidRPr="00B055C6">
          <w:rPr>
            <w:rStyle w:val="Lienhypertexte"/>
            <w:noProof/>
          </w:rPr>
          <w:t>Section 1 - Registre des accès</w:t>
        </w:r>
      </w:hyperlink>
    </w:p>
    <w:p w:rsidR="00486CA7" w:rsidRDefault="00486CA7" w:rsidP="00C56D75">
      <w:pPr>
        <w:pStyle w:val="TM3"/>
        <w:spacing w:before="0"/>
        <w:ind w:left="2377"/>
        <w:rPr>
          <w:rStyle w:val="Lienhypertexte"/>
          <w:noProof/>
        </w:rPr>
      </w:pPr>
      <w:hyperlink w:anchor="_Toc499046842" w:history="1">
        <w:r w:rsidRPr="00B055C6">
          <w:rPr>
            <w:rStyle w:val="Lienhypertexte"/>
            <w:noProof/>
          </w:rPr>
          <w:t>Section 2 - Sanctions du biopiratage</w:t>
        </w:r>
      </w:hyperlink>
    </w:p>
    <w:p w:rsidR="00DB07FA" w:rsidRPr="00DB07FA" w:rsidRDefault="00DB07FA" w:rsidP="00DB07FA"/>
    <w:p w:rsidR="00486CA7" w:rsidRPr="00FF5E2A" w:rsidRDefault="00486CA7" w:rsidP="00FF5E2A">
      <w:pPr>
        <w:pStyle w:val="TM2"/>
        <w:shd w:val="pct15" w:color="auto" w:fill="auto"/>
        <w:rPr>
          <w:rStyle w:val="Lienhypertexte"/>
        </w:rPr>
      </w:pPr>
      <w:hyperlink w:anchor="_Toc499046843" w:history="1">
        <w:r w:rsidRPr="00FF5E2A">
          <w:rPr>
            <w:rStyle w:val="Lienhypertexte"/>
          </w:rPr>
          <w:t xml:space="preserve">LIVRE IV - PREVENTION DES POLLUTIONS, DES RISQUES </w:t>
        </w:r>
        <w:r w:rsidR="00FF5E2A">
          <w:rPr>
            <w:rStyle w:val="Lienhypertexte"/>
          </w:rPr>
          <w:br/>
        </w:r>
        <w:r w:rsidRPr="00FF5E2A">
          <w:rPr>
            <w:rStyle w:val="Lienhypertexte"/>
          </w:rPr>
          <w:t>ET DES NUISANCES</w:t>
        </w:r>
      </w:hyperlink>
    </w:p>
    <w:p w:rsidR="00486CA7" w:rsidRPr="00AF0062" w:rsidRDefault="00486CA7" w:rsidP="0070464A">
      <w:pPr>
        <w:pStyle w:val="TM1"/>
        <w:rPr>
          <w:rFonts w:ascii="Calibri" w:hAnsi="Calibri"/>
          <w:sz w:val="22"/>
          <w:szCs w:val="22"/>
        </w:rPr>
      </w:pPr>
      <w:hyperlink w:anchor="_Toc499046844" w:history="1">
        <w:r w:rsidRPr="003718EA">
          <w:rPr>
            <w:rStyle w:val="Lienhypertexte"/>
          </w:rPr>
          <w:t>TITRE I - LES INSTALLATIONS CLASSEES</w:t>
        </w:r>
      </w:hyperlink>
    </w:p>
    <w:p w:rsidR="00486CA7" w:rsidRPr="00AF0062" w:rsidRDefault="00486CA7" w:rsidP="00DF7A57">
      <w:pPr>
        <w:pStyle w:val="TM3"/>
        <w:rPr>
          <w:rFonts w:ascii="Calibri" w:hAnsi="Calibri"/>
          <w:noProof/>
          <w:sz w:val="22"/>
          <w:szCs w:val="22"/>
        </w:rPr>
      </w:pPr>
      <w:hyperlink w:anchor="_Toc499046845" w:history="1">
        <w:r w:rsidRPr="003718EA">
          <w:rPr>
            <w:rStyle w:val="Lienhypertexte"/>
            <w:noProof/>
            <w:snapToGrid w:val="0"/>
          </w:rPr>
          <w:t>CHAPITRE 1er - NOMENCLATURES DES INSTALLATIONS CLASSEES</w:t>
        </w:r>
      </w:hyperlink>
    </w:p>
    <w:p w:rsidR="00486CA7" w:rsidRPr="00AF0062" w:rsidRDefault="00486CA7" w:rsidP="00DF7A57">
      <w:pPr>
        <w:pStyle w:val="TM3"/>
        <w:rPr>
          <w:rFonts w:ascii="Calibri" w:hAnsi="Calibri"/>
          <w:noProof/>
          <w:sz w:val="22"/>
          <w:szCs w:val="22"/>
        </w:rPr>
      </w:pPr>
      <w:hyperlink w:anchor="_Toc499046847" w:history="1">
        <w:r w:rsidRPr="003718EA">
          <w:rPr>
            <w:rStyle w:val="Lienhypertexte"/>
            <w:noProof/>
            <w:snapToGrid w:val="0"/>
          </w:rPr>
          <w:t>CHAPITRE 2 - DISPOSITIONS PARTICULIERES APPLICABLES AUX INSTALLATIONS DE PREMIERE ET DE DEUXIEME CLASSE</w:t>
        </w:r>
      </w:hyperlink>
    </w:p>
    <w:p w:rsidR="00486CA7" w:rsidRPr="00B055C6" w:rsidRDefault="00486CA7" w:rsidP="00C56D75">
      <w:pPr>
        <w:pStyle w:val="TM3"/>
        <w:spacing w:before="0"/>
        <w:ind w:left="2377"/>
        <w:rPr>
          <w:rStyle w:val="Lienhypertexte"/>
          <w:noProof/>
        </w:rPr>
      </w:pPr>
      <w:hyperlink w:anchor="_Toc499046848" w:history="1">
        <w:r w:rsidRPr="00B055C6">
          <w:rPr>
            <w:rStyle w:val="Lienhypertexte"/>
            <w:noProof/>
          </w:rPr>
          <w:t>Section 1 - Pour les installations de la première classe</w:t>
        </w:r>
      </w:hyperlink>
    </w:p>
    <w:p w:rsidR="00486CA7" w:rsidRPr="00B055C6" w:rsidRDefault="00486CA7" w:rsidP="00C56D75">
      <w:pPr>
        <w:pStyle w:val="TM3"/>
        <w:spacing w:before="0"/>
        <w:ind w:left="2377"/>
        <w:rPr>
          <w:rStyle w:val="Lienhypertexte"/>
          <w:noProof/>
        </w:rPr>
      </w:pPr>
      <w:hyperlink w:anchor="_Toc499046849" w:history="1">
        <w:r w:rsidRPr="00B055C6">
          <w:rPr>
            <w:rStyle w:val="Lienhypertexte"/>
            <w:noProof/>
          </w:rPr>
          <w:t>Section 2 - Pour les installations de la deuxième classe</w:t>
        </w:r>
      </w:hyperlink>
    </w:p>
    <w:p w:rsidR="00486CA7" w:rsidRPr="00B055C6" w:rsidRDefault="00486CA7" w:rsidP="00C56D75">
      <w:pPr>
        <w:pStyle w:val="TM3"/>
        <w:spacing w:before="0"/>
        <w:ind w:left="2377"/>
        <w:rPr>
          <w:rStyle w:val="Lienhypertexte"/>
          <w:noProof/>
        </w:rPr>
      </w:pPr>
      <w:hyperlink w:anchor="_Toc499046850" w:history="1">
        <w:r w:rsidRPr="00B055C6">
          <w:rPr>
            <w:rStyle w:val="Lienhypertexte"/>
            <w:noProof/>
          </w:rPr>
          <w:t>Section 3 - Dispositions applicables à toutes les installations classées</w:t>
        </w:r>
      </w:hyperlink>
    </w:p>
    <w:p w:rsidR="00486CA7" w:rsidRPr="00AF0062" w:rsidRDefault="00486CA7" w:rsidP="00DF7A57">
      <w:pPr>
        <w:pStyle w:val="TM3"/>
        <w:rPr>
          <w:rFonts w:ascii="Calibri" w:hAnsi="Calibri"/>
          <w:noProof/>
          <w:sz w:val="22"/>
          <w:szCs w:val="22"/>
        </w:rPr>
      </w:pPr>
      <w:hyperlink w:anchor="_Toc499046851" w:history="1">
        <w:r w:rsidRPr="003718EA">
          <w:rPr>
            <w:rStyle w:val="Lienhypertexte"/>
            <w:noProof/>
            <w:snapToGrid w:val="0"/>
          </w:rPr>
          <w:t>CHAPITRE 3 - AUTRES DISPOSITIONS RELATIVES AUX INSTALLATIONS CLASSEES</w:t>
        </w:r>
      </w:hyperlink>
    </w:p>
    <w:p w:rsidR="00486CA7" w:rsidRPr="00B055C6" w:rsidRDefault="00486CA7" w:rsidP="00971616">
      <w:pPr>
        <w:pStyle w:val="TM3"/>
        <w:spacing w:before="0"/>
        <w:ind w:left="2377"/>
        <w:rPr>
          <w:rStyle w:val="Lienhypertexte"/>
          <w:noProof/>
        </w:rPr>
      </w:pPr>
      <w:hyperlink w:anchor="_Toc499046852" w:history="1">
        <w:r w:rsidRPr="00B055C6">
          <w:rPr>
            <w:rStyle w:val="Lienhypertexte"/>
            <w:noProof/>
          </w:rPr>
          <w:t>Section 1 - Inspection des installations classées</w:t>
        </w:r>
      </w:hyperlink>
    </w:p>
    <w:p w:rsidR="00486CA7" w:rsidRPr="00B055C6" w:rsidRDefault="00486CA7" w:rsidP="00971616">
      <w:pPr>
        <w:pStyle w:val="TM3"/>
        <w:spacing w:before="0"/>
        <w:ind w:left="2377"/>
        <w:rPr>
          <w:rStyle w:val="Lienhypertexte"/>
          <w:noProof/>
        </w:rPr>
      </w:pPr>
      <w:hyperlink w:anchor="_Toc499046853" w:history="1">
        <w:r w:rsidRPr="00B055C6">
          <w:rPr>
            <w:rStyle w:val="Lienhypertexte"/>
            <w:noProof/>
          </w:rPr>
          <w:t>Section 2 - Dispositions financières</w:t>
        </w:r>
      </w:hyperlink>
    </w:p>
    <w:p w:rsidR="00486CA7" w:rsidRPr="00B055C6" w:rsidRDefault="00486CA7" w:rsidP="00971616">
      <w:pPr>
        <w:pStyle w:val="TM3"/>
        <w:spacing w:before="0"/>
        <w:ind w:left="2377"/>
        <w:rPr>
          <w:rStyle w:val="Lienhypertexte"/>
          <w:noProof/>
        </w:rPr>
      </w:pPr>
      <w:hyperlink w:anchor="_Toc499046854" w:history="1">
        <w:r w:rsidRPr="00B055C6">
          <w:rPr>
            <w:rStyle w:val="Lienhypertexte"/>
            <w:noProof/>
          </w:rPr>
          <w:t>Section 3 - Sanctions</w:t>
        </w:r>
      </w:hyperlink>
    </w:p>
    <w:p w:rsidR="00486CA7" w:rsidRPr="00AF0062" w:rsidRDefault="00486CA7" w:rsidP="00BF6ABC">
      <w:pPr>
        <w:pStyle w:val="TM4"/>
        <w:rPr>
          <w:rFonts w:ascii="Calibri" w:hAnsi="Calibri"/>
          <w:sz w:val="22"/>
          <w:szCs w:val="22"/>
        </w:rPr>
      </w:pPr>
      <w:hyperlink w:anchor="_Toc499046855" w:history="1">
        <w:r w:rsidRPr="003718EA">
          <w:rPr>
            <w:rStyle w:val="Lienhypertexte"/>
          </w:rPr>
          <w:t>Sous-section 1 - Sanctions pénales</w:t>
        </w:r>
      </w:hyperlink>
    </w:p>
    <w:p w:rsidR="00486CA7" w:rsidRPr="00AF0062" w:rsidRDefault="00486CA7" w:rsidP="00BF6ABC">
      <w:pPr>
        <w:pStyle w:val="TM4"/>
        <w:rPr>
          <w:rFonts w:ascii="Calibri" w:hAnsi="Calibri"/>
          <w:sz w:val="22"/>
          <w:szCs w:val="22"/>
        </w:rPr>
      </w:pPr>
      <w:hyperlink w:anchor="_Toc499046856" w:history="1">
        <w:r w:rsidRPr="003718EA">
          <w:rPr>
            <w:rStyle w:val="Lienhypertexte"/>
          </w:rPr>
          <w:t>Sous-section 2 - Sanctions administratives</w:t>
        </w:r>
      </w:hyperlink>
    </w:p>
    <w:p w:rsidR="00486CA7" w:rsidRPr="00B055C6" w:rsidRDefault="00486CA7" w:rsidP="00971616">
      <w:pPr>
        <w:pStyle w:val="TM3"/>
        <w:spacing w:before="0"/>
        <w:ind w:left="2377"/>
        <w:rPr>
          <w:rStyle w:val="Lienhypertexte"/>
          <w:noProof/>
        </w:rPr>
      </w:pPr>
      <w:hyperlink w:anchor="_Toc499046857" w:history="1">
        <w:r w:rsidRPr="00B055C6">
          <w:rPr>
            <w:rStyle w:val="Lienhypertexte"/>
            <w:noProof/>
          </w:rPr>
          <w:t>Section 4 - Dispositions diverses</w:t>
        </w:r>
      </w:hyperlink>
    </w:p>
    <w:p w:rsidR="00486CA7" w:rsidRPr="00AF0062" w:rsidRDefault="00486CA7" w:rsidP="0070464A">
      <w:pPr>
        <w:pStyle w:val="TM1"/>
        <w:rPr>
          <w:rFonts w:ascii="Calibri" w:hAnsi="Calibri"/>
          <w:sz w:val="22"/>
          <w:szCs w:val="22"/>
        </w:rPr>
      </w:pPr>
      <w:hyperlink w:anchor="_Toc499046858" w:history="1">
        <w:r w:rsidRPr="003718EA">
          <w:rPr>
            <w:rStyle w:val="Lienhypertexte"/>
          </w:rPr>
          <w:t>TITRE II - DISPOSITIFS SPECIFIQUES AUX DECHETS</w:t>
        </w:r>
      </w:hyperlink>
    </w:p>
    <w:p w:rsidR="00486CA7" w:rsidRPr="00AF0062" w:rsidRDefault="00486CA7" w:rsidP="00DF7A57">
      <w:pPr>
        <w:pStyle w:val="TM3"/>
        <w:rPr>
          <w:rFonts w:ascii="Calibri" w:hAnsi="Calibri"/>
          <w:noProof/>
          <w:sz w:val="22"/>
          <w:szCs w:val="22"/>
        </w:rPr>
      </w:pPr>
      <w:hyperlink w:anchor="_Toc499046859" w:history="1">
        <w:r w:rsidRPr="003718EA">
          <w:rPr>
            <w:rStyle w:val="Lienhypertexte"/>
            <w:noProof/>
            <w:snapToGrid w:val="0"/>
          </w:rPr>
          <w:t>CHAPITRE 1er - PREVENTION ET GESTION DES DECHETS</w:t>
        </w:r>
      </w:hyperlink>
    </w:p>
    <w:p w:rsidR="00486CA7" w:rsidRPr="00B055C6" w:rsidRDefault="00486CA7" w:rsidP="00971616">
      <w:pPr>
        <w:pStyle w:val="TM3"/>
        <w:spacing w:before="0"/>
        <w:ind w:left="2377"/>
        <w:rPr>
          <w:rStyle w:val="Lienhypertexte"/>
          <w:noProof/>
        </w:rPr>
      </w:pPr>
      <w:hyperlink w:anchor="_Toc499046860" w:history="1">
        <w:r w:rsidRPr="00B055C6">
          <w:rPr>
            <w:rStyle w:val="Lienhypertexte"/>
            <w:noProof/>
          </w:rPr>
          <w:t>Section 1 - Dispositions générales</w:t>
        </w:r>
      </w:hyperlink>
    </w:p>
    <w:p w:rsidR="00486CA7" w:rsidRPr="00AF0062" w:rsidRDefault="00486CA7" w:rsidP="00BF6ABC">
      <w:pPr>
        <w:pStyle w:val="TM4"/>
        <w:rPr>
          <w:rFonts w:ascii="Calibri" w:hAnsi="Calibri"/>
          <w:sz w:val="22"/>
          <w:szCs w:val="22"/>
        </w:rPr>
      </w:pPr>
      <w:hyperlink w:anchor="_Toc499046861" w:history="1">
        <w:r w:rsidRPr="003718EA">
          <w:rPr>
            <w:rStyle w:val="Lienhypertexte"/>
          </w:rPr>
          <w:t>Sous-section 1 - Principes fondamentaux et définitions</w:t>
        </w:r>
      </w:hyperlink>
    </w:p>
    <w:p w:rsidR="00486CA7" w:rsidRPr="00AF0062" w:rsidRDefault="00486CA7" w:rsidP="00BF6ABC">
      <w:pPr>
        <w:pStyle w:val="TM4"/>
        <w:rPr>
          <w:rFonts w:ascii="Calibri" w:hAnsi="Calibri"/>
          <w:sz w:val="22"/>
          <w:szCs w:val="22"/>
        </w:rPr>
      </w:pPr>
      <w:hyperlink w:anchor="_Toc499046862" w:history="1">
        <w:r w:rsidRPr="003718EA">
          <w:rPr>
            <w:rStyle w:val="Lienhypertexte"/>
          </w:rPr>
          <w:t>Sous-section 2 - Sortie du statut de déchet</w:t>
        </w:r>
      </w:hyperlink>
    </w:p>
    <w:p w:rsidR="00486CA7" w:rsidRPr="00AF0062" w:rsidRDefault="00486CA7" w:rsidP="00BF6ABC">
      <w:pPr>
        <w:pStyle w:val="TM4"/>
        <w:rPr>
          <w:rFonts w:ascii="Calibri" w:hAnsi="Calibri"/>
          <w:sz w:val="22"/>
          <w:szCs w:val="22"/>
        </w:rPr>
      </w:pPr>
      <w:hyperlink w:anchor="_Toc499046863" w:history="1">
        <w:r w:rsidRPr="003718EA">
          <w:rPr>
            <w:rStyle w:val="Lienhypertexte"/>
          </w:rPr>
          <w:t>Sous-section 3 - Obligation de gestion des déchets</w:t>
        </w:r>
      </w:hyperlink>
    </w:p>
    <w:p w:rsidR="00486CA7" w:rsidRPr="00B055C6" w:rsidRDefault="00486CA7" w:rsidP="00971616">
      <w:pPr>
        <w:pStyle w:val="TM3"/>
        <w:spacing w:before="0"/>
        <w:ind w:left="2377"/>
        <w:rPr>
          <w:rStyle w:val="Lienhypertexte"/>
          <w:noProof/>
        </w:rPr>
      </w:pPr>
      <w:hyperlink w:anchor="_Toc499046864" w:history="1">
        <w:r w:rsidRPr="00B055C6">
          <w:rPr>
            <w:rStyle w:val="Lienhypertexte"/>
            <w:noProof/>
          </w:rPr>
          <w:t>Section 2 - Planification</w:t>
        </w:r>
      </w:hyperlink>
    </w:p>
    <w:p w:rsidR="00486CA7" w:rsidRPr="00AF0062" w:rsidRDefault="00486CA7" w:rsidP="00BF6ABC">
      <w:pPr>
        <w:pStyle w:val="TM4"/>
        <w:rPr>
          <w:rFonts w:ascii="Calibri" w:hAnsi="Calibri"/>
          <w:sz w:val="22"/>
          <w:szCs w:val="22"/>
        </w:rPr>
      </w:pPr>
      <w:hyperlink w:anchor="_Toc499046865" w:history="1">
        <w:r w:rsidRPr="003718EA">
          <w:rPr>
            <w:rStyle w:val="Lienhypertexte"/>
          </w:rPr>
          <w:t>Sous-section 1 - Schéma territorial de prévention et de gestion des déchets</w:t>
        </w:r>
      </w:hyperlink>
    </w:p>
    <w:p w:rsidR="00486CA7" w:rsidRPr="00AF0062" w:rsidRDefault="00486CA7" w:rsidP="00BF6ABC">
      <w:pPr>
        <w:pStyle w:val="TM4"/>
        <w:rPr>
          <w:rFonts w:ascii="Calibri" w:hAnsi="Calibri"/>
          <w:sz w:val="22"/>
          <w:szCs w:val="22"/>
        </w:rPr>
      </w:pPr>
      <w:hyperlink w:anchor="_Toc499046866" w:history="1">
        <w:r w:rsidRPr="003718EA">
          <w:rPr>
            <w:rStyle w:val="Lienhypertexte"/>
          </w:rPr>
          <w:t>Sous-section 2 - Plan municipal de gestion des déchets</w:t>
        </w:r>
      </w:hyperlink>
    </w:p>
    <w:p w:rsidR="00486CA7" w:rsidRPr="00B055C6" w:rsidRDefault="00486CA7" w:rsidP="00971616">
      <w:pPr>
        <w:pStyle w:val="TM3"/>
        <w:spacing w:before="0"/>
        <w:ind w:left="2377"/>
        <w:rPr>
          <w:rStyle w:val="Lienhypertexte"/>
          <w:noProof/>
        </w:rPr>
      </w:pPr>
      <w:hyperlink w:anchor="_Toc499046867" w:history="1">
        <w:r w:rsidRPr="00B055C6">
          <w:rPr>
            <w:rStyle w:val="Lienhypertexte"/>
            <w:noProof/>
          </w:rPr>
          <w:t>Section 3 - Responsabilité élargie du producteur</w:t>
        </w:r>
      </w:hyperlink>
    </w:p>
    <w:p w:rsidR="00486CA7" w:rsidRPr="00AF0062" w:rsidRDefault="00486CA7" w:rsidP="00DF7A57">
      <w:pPr>
        <w:pStyle w:val="TM3"/>
        <w:rPr>
          <w:rFonts w:ascii="Calibri" w:hAnsi="Calibri"/>
          <w:noProof/>
          <w:sz w:val="22"/>
          <w:szCs w:val="22"/>
        </w:rPr>
      </w:pPr>
      <w:hyperlink w:anchor="_Toc499046868" w:history="1">
        <w:r w:rsidRPr="003718EA">
          <w:rPr>
            <w:rStyle w:val="Lienhypertexte"/>
            <w:noProof/>
            <w:snapToGrid w:val="0"/>
          </w:rPr>
          <w:t>CHAPITRE 2 - CONDITIONS GENERALES DE TRAITEMENT DES DECHETS ULTIMES</w:t>
        </w:r>
      </w:hyperlink>
    </w:p>
    <w:p w:rsidR="00486CA7" w:rsidRPr="00B055C6" w:rsidRDefault="00486CA7" w:rsidP="00971616">
      <w:pPr>
        <w:pStyle w:val="TM3"/>
        <w:spacing w:before="0"/>
        <w:ind w:left="2377"/>
        <w:rPr>
          <w:rStyle w:val="Lienhypertexte"/>
          <w:noProof/>
        </w:rPr>
      </w:pPr>
      <w:hyperlink w:anchor="_Toc499046869" w:history="1">
        <w:r w:rsidRPr="00B055C6">
          <w:rPr>
            <w:rStyle w:val="Lienhypertexte"/>
            <w:noProof/>
          </w:rPr>
          <w:t>Section 1 - Interdiction de brûlage</w:t>
        </w:r>
      </w:hyperlink>
    </w:p>
    <w:p w:rsidR="00486CA7" w:rsidRPr="00B055C6" w:rsidRDefault="00486CA7" w:rsidP="00971616">
      <w:pPr>
        <w:pStyle w:val="TM3"/>
        <w:spacing w:before="0"/>
        <w:ind w:left="2377"/>
        <w:rPr>
          <w:rStyle w:val="Lienhypertexte"/>
          <w:noProof/>
        </w:rPr>
      </w:pPr>
      <w:hyperlink w:anchor="_Toc499046870" w:history="1">
        <w:r w:rsidRPr="00B055C6">
          <w:rPr>
            <w:rStyle w:val="Lienhypertexte"/>
            <w:noProof/>
          </w:rPr>
          <w:t>Section 2 - Obligations de stockage</w:t>
        </w:r>
      </w:hyperlink>
    </w:p>
    <w:p w:rsidR="00486CA7" w:rsidRPr="00B055C6" w:rsidRDefault="00486CA7" w:rsidP="00971616">
      <w:pPr>
        <w:pStyle w:val="TM3"/>
        <w:spacing w:before="0"/>
        <w:ind w:left="2377"/>
        <w:rPr>
          <w:rStyle w:val="Lienhypertexte"/>
          <w:noProof/>
        </w:rPr>
      </w:pPr>
      <w:hyperlink w:anchor="_Toc499046871" w:history="1">
        <w:r w:rsidRPr="00B055C6">
          <w:rPr>
            <w:rStyle w:val="Lienhypertexte"/>
            <w:noProof/>
          </w:rPr>
          <w:t>Section 3 - Zones de stockage</w:t>
        </w:r>
      </w:hyperlink>
    </w:p>
    <w:p w:rsidR="00486CA7" w:rsidRPr="00AF0062" w:rsidRDefault="00486CA7" w:rsidP="00DF7A57">
      <w:pPr>
        <w:pStyle w:val="TM3"/>
        <w:rPr>
          <w:rFonts w:ascii="Calibri" w:hAnsi="Calibri"/>
          <w:noProof/>
          <w:sz w:val="22"/>
          <w:szCs w:val="22"/>
        </w:rPr>
      </w:pPr>
      <w:hyperlink w:anchor="_Toc499046872" w:history="1">
        <w:r w:rsidRPr="003718EA">
          <w:rPr>
            <w:rStyle w:val="Lienhypertexte"/>
            <w:noProof/>
            <w:snapToGrid w:val="0"/>
          </w:rPr>
          <w:t>CHAPITRE 3 - CONDITIONS TECHNIQUES D’AMENAGEMENT ET D’EXPLOITATION DES C.E.T. DE DECHETS DE CATEGORIE 1</w:t>
        </w:r>
      </w:hyperlink>
    </w:p>
    <w:p w:rsidR="00486CA7" w:rsidRPr="00B055C6" w:rsidRDefault="00486CA7" w:rsidP="004E67DC">
      <w:pPr>
        <w:pStyle w:val="TM3"/>
        <w:spacing w:before="0"/>
        <w:ind w:left="2377"/>
        <w:rPr>
          <w:rStyle w:val="Lienhypertexte"/>
          <w:noProof/>
        </w:rPr>
      </w:pPr>
      <w:hyperlink w:anchor="_Toc499046873" w:history="1">
        <w:r w:rsidRPr="00B055C6">
          <w:rPr>
            <w:rStyle w:val="Lienhypertexte"/>
            <w:noProof/>
          </w:rPr>
          <w:t>Section 1 - Définitions</w:t>
        </w:r>
      </w:hyperlink>
    </w:p>
    <w:p w:rsidR="00486CA7" w:rsidRPr="00B055C6" w:rsidRDefault="00486CA7" w:rsidP="004E67DC">
      <w:pPr>
        <w:pStyle w:val="TM3"/>
        <w:spacing w:before="0"/>
        <w:ind w:left="2377"/>
        <w:rPr>
          <w:rStyle w:val="Lienhypertexte"/>
          <w:noProof/>
        </w:rPr>
      </w:pPr>
      <w:hyperlink w:anchor="_Toc499046874" w:history="1">
        <w:r w:rsidRPr="00B055C6">
          <w:rPr>
            <w:rStyle w:val="Lienhypertexte"/>
            <w:noProof/>
          </w:rPr>
          <w:t>Section 2 - Obligations d’élimination</w:t>
        </w:r>
      </w:hyperlink>
    </w:p>
    <w:p w:rsidR="00486CA7" w:rsidRPr="00B055C6" w:rsidRDefault="00486CA7" w:rsidP="004E67DC">
      <w:pPr>
        <w:pStyle w:val="TM3"/>
        <w:spacing w:before="0"/>
        <w:ind w:left="2377"/>
        <w:rPr>
          <w:rStyle w:val="Lienhypertexte"/>
          <w:noProof/>
        </w:rPr>
      </w:pPr>
      <w:hyperlink w:anchor="_Toc499046875" w:history="1">
        <w:r w:rsidRPr="00B055C6">
          <w:rPr>
            <w:rStyle w:val="Lienhypertexte"/>
            <w:noProof/>
          </w:rPr>
          <w:t>Section 3 - Déchets admissibles</w:t>
        </w:r>
      </w:hyperlink>
    </w:p>
    <w:p w:rsidR="00486CA7" w:rsidRPr="00B055C6" w:rsidRDefault="00486CA7" w:rsidP="004E67DC">
      <w:pPr>
        <w:pStyle w:val="TM3"/>
        <w:spacing w:before="0"/>
        <w:ind w:left="2377"/>
        <w:rPr>
          <w:rStyle w:val="Lienhypertexte"/>
          <w:noProof/>
        </w:rPr>
      </w:pPr>
      <w:hyperlink w:anchor="_Toc499046876" w:history="1">
        <w:r w:rsidRPr="00B055C6">
          <w:rPr>
            <w:rStyle w:val="Lienhypertexte"/>
            <w:noProof/>
          </w:rPr>
          <w:t>Section 4 - Déchets interdits</w:t>
        </w:r>
      </w:hyperlink>
    </w:p>
    <w:p w:rsidR="00486CA7" w:rsidRPr="00B055C6" w:rsidRDefault="00486CA7" w:rsidP="004E67DC">
      <w:pPr>
        <w:pStyle w:val="TM3"/>
        <w:spacing w:before="0"/>
        <w:ind w:left="2377"/>
        <w:rPr>
          <w:rStyle w:val="Lienhypertexte"/>
          <w:noProof/>
        </w:rPr>
      </w:pPr>
      <w:hyperlink w:anchor="_Toc499046877" w:history="1">
        <w:r w:rsidRPr="00B055C6">
          <w:rPr>
            <w:rStyle w:val="Lienhypertexte"/>
            <w:noProof/>
          </w:rPr>
          <w:t>Section 5 - Conditions d’admission des déchets</w:t>
        </w:r>
      </w:hyperlink>
    </w:p>
    <w:p w:rsidR="00486CA7" w:rsidRPr="00B055C6" w:rsidRDefault="00486CA7" w:rsidP="004E67DC">
      <w:pPr>
        <w:pStyle w:val="TM3"/>
        <w:spacing w:before="0"/>
        <w:ind w:left="2377"/>
        <w:rPr>
          <w:rStyle w:val="Lienhypertexte"/>
          <w:noProof/>
        </w:rPr>
      </w:pPr>
      <w:hyperlink w:anchor="_Toc499046878" w:history="1">
        <w:r w:rsidRPr="00B055C6">
          <w:rPr>
            <w:rStyle w:val="Lienhypertexte"/>
            <w:noProof/>
          </w:rPr>
          <w:t>Section 6 - Choix et localisation du site</w:t>
        </w:r>
      </w:hyperlink>
    </w:p>
    <w:p w:rsidR="00486CA7" w:rsidRPr="00B055C6" w:rsidRDefault="00486CA7" w:rsidP="004E67DC">
      <w:pPr>
        <w:pStyle w:val="TM3"/>
        <w:spacing w:before="0"/>
        <w:ind w:left="2377"/>
        <w:rPr>
          <w:rStyle w:val="Lienhypertexte"/>
          <w:noProof/>
        </w:rPr>
      </w:pPr>
      <w:hyperlink w:anchor="_Toc499046879" w:history="1">
        <w:r w:rsidRPr="00B055C6">
          <w:rPr>
            <w:rStyle w:val="Lienhypertexte"/>
            <w:noProof/>
          </w:rPr>
          <w:t>Section 7 - Aménagement du site</w:t>
        </w:r>
      </w:hyperlink>
    </w:p>
    <w:p w:rsidR="00486CA7" w:rsidRPr="00B055C6" w:rsidRDefault="00486CA7" w:rsidP="004E67DC">
      <w:pPr>
        <w:pStyle w:val="TM3"/>
        <w:spacing w:before="0"/>
        <w:ind w:left="2377"/>
        <w:rPr>
          <w:rStyle w:val="Lienhypertexte"/>
          <w:noProof/>
        </w:rPr>
      </w:pPr>
      <w:hyperlink w:anchor="_Toc499046880" w:history="1">
        <w:r w:rsidRPr="00B055C6">
          <w:rPr>
            <w:rStyle w:val="Lienhypertexte"/>
            <w:noProof/>
          </w:rPr>
          <w:t>Section 8 - Règles d'exploitation du site</w:t>
        </w:r>
      </w:hyperlink>
    </w:p>
    <w:p w:rsidR="00486CA7" w:rsidRPr="00B055C6" w:rsidRDefault="00486CA7" w:rsidP="004E67DC">
      <w:pPr>
        <w:pStyle w:val="TM3"/>
        <w:spacing w:before="0"/>
        <w:ind w:left="2377"/>
        <w:rPr>
          <w:rStyle w:val="Lienhypertexte"/>
          <w:noProof/>
        </w:rPr>
      </w:pPr>
      <w:hyperlink w:anchor="_Toc499046881" w:history="1">
        <w:r w:rsidRPr="00B055C6">
          <w:rPr>
            <w:rStyle w:val="Lienhypertexte"/>
            <w:noProof/>
          </w:rPr>
          <w:t>Section 9 - Autorisation d'exploiter</w:t>
        </w:r>
      </w:hyperlink>
    </w:p>
    <w:p w:rsidR="00486CA7" w:rsidRPr="00B055C6" w:rsidRDefault="00486CA7" w:rsidP="004E67DC">
      <w:pPr>
        <w:pStyle w:val="TM3"/>
        <w:spacing w:before="0"/>
        <w:ind w:left="2377"/>
        <w:rPr>
          <w:rStyle w:val="Lienhypertexte"/>
          <w:noProof/>
        </w:rPr>
      </w:pPr>
      <w:hyperlink w:anchor="_Toc499046882" w:history="1">
        <w:r w:rsidRPr="00B055C6">
          <w:rPr>
            <w:rStyle w:val="Lienhypertexte"/>
            <w:noProof/>
          </w:rPr>
          <w:t>Section 10 - Limitation des nuisances et contrôle des eaux</w:t>
        </w:r>
      </w:hyperlink>
    </w:p>
    <w:p w:rsidR="00486CA7" w:rsidRPr="00B055C6" w:rsidRDefault="00486CA7" w:rsidP="004E67DC">
      <w:pPr>
        <w:pStyle w:val="TM3"/>
        <w:spacing w:before="0"/>
        <w:ind w:left="2377"/>
        <w:rPr>
          <w:rStyle w:val="Lienhypertexte"/>
          <w:noProof/>
        </w:rPr>
      </w:pPr>
      <w:hyperlink w:anchor="_Toc499046883" w:history="1">
        <w:r w:rsidRPr="00B055C6">
          <w:rPr>
            <w:rStyle w:val="Lienhypertexte"/>
            <w:noProof/>
          </w:rPr>
          <w:t>Section 11 - Information sur l’exploitation</w:t>
        </w:r>
      </w:hyperlink>
    </w:p>
    <w:p w:rsidR="00486CA7" w:rsidRPr="00B055C6" w:rsidRDefault="00486CA7" w:rsidP="004E67DC">
      <w:pPr>
        <w:pStyle w:val="TM3"/>
        <w:spacing w:before="0"/>
        <w:ind w:left="2377"/>
        <w:rPr>
          <w:rStyle w:val="Lienhypertexte"/>
          <w:noProof/>
        </w:rPr>
      </w:pPr>
      <w:hyperlink w:anchor="_Toc499046884" w:history="1">
        <w:r w:rsidRPr="00B055C6">
          <w:rPr>
            <w:rStyle w:val="Lienhypertexte"/>
            <w:noProof/>
          </w:rPr>
          <w:t>Section 12 - Couverture des parties comblées</w:t>
        </w:r>
      </w:hyperlink>
    </w:p>
    <w:p w:rsidR="00486CA7" w:rsidRPr="00B055C6" w:rsidRDefault="00486CA7" w:rsidP="004E67DC">
      <w:pPr>
        <w:pStyle w:val="TM3"/>
        <w:spacing w:before="0"/>
        <w:ind w:left="2377"/>
        <w:rPr>
          <w:rStyle w:val="Lienhypertexte"/>
          <w:noProof/>
        </w:rPr>
      </w:pPr>
      <w:hyperlink w:anchor="_Toc499046885" w:history="1">
        <w:r w:rsidRPr="00B055C6">
          <w:rPr>
            <w:rStyle w:val="Lienhypertexte"/>
            <w:noProof/>
          </w:rPr>
          <w:t>Section 13 - Fin d’exploitation</w:t>
        </w:r>
      </w:hyperlink>
    </w:p>
    <w:p w:rsidR="00486CA7" w:rsidRPr="00AF0062" w:rsidRDefault="00486CA7" w:rsidP="00DF7A57">
      <w:pPr>
        <w:pStyle w:val="TM3"/>
        <w:rPr>
          <w:rFonts w:ascii="Calibri" w:hAnsi="Calibri"/>
          <w:noProof/>
          <w:sz w:val="22"/>
          <w:szCs w:val="22"/>
        </w:rPr>
      </w:pPr>
      <w:hyperlink w:anchor="_Toc499046886" w:history="1">
        <w:r w:rsidRPr="003718EA">
          <w:rPr>
            <w:rStyle w:val="Lienhypertexte"/>
            <w:noProof/>
            <w:snapToGrid w:val="0"/>
          </w:rPr>
          <w:t>CHAPITRE 4 - CONDITIONS TECHNIQUES D’AMENAGEMENT ET D’EXPLOITATION DES CENTRES D’ENFOUISSEMENT TECHNIQUE DE DECHETS DE CATEGORIE 2 ET 3 SUR LES ILES DU VENT, ET CONDITIONS TECHNIQUES D'AMENAGEMENT ET D'EXPLOITATION DES INSTALLATIONS D'ELIMINATION DES DECHETS ULTIMES DE CATEGORIE 2 ET 3 DANS LES ARCHIPELS DES AUSTRALES, DES ILES SOUS-LE-VENT, DES MARQUISES, DES TUAMOTU ET DES GAMBIER</w:t>
        </w:r>
      </w:hyperlink>
    </w:p>
    <w:p w:rsidR="00486CA7" w:rsidRPr="00B055C6" w:rsidRDefault="00486CA7" w:rsidP="004E67DC">
      <w:pPr>
        <w:pStyle w:val="TM3"/>
        <w:spacing w:before="0"/>
        <w:ind w:left="2377"/>
        <w:rPr>
          <w:rStyle w:val="Lienhypertexte"/>
          <w:noProof/>
        </w:rPr>
      </w:pPr>
      <w:hyperlink w:anchor="_Toc499046887" w:history="1">
        <w:r w:rsidRPr="00B055C6">
          <w:rPr>
            <w:rStyle w:val="Lienhypertexte"/>
            <w:noProof/>
          </w:rPr>
          <w:t>Section 1 - C.E.T. des îles du Vent</w:t>
        </w:r>
      </w:hyperlink>
    </w:p>
    <w:p w:rsidR="00486CA7" w:rsidRPr="00AF0062" w:rsidRDefault="00486CA7" w:rsidP="00BF6ABC">
      <w:pPr>
        <w:pStyle w:val="TM4"/>
        <w:rPr>
          <w:rFonts w:ascii="Calibri" w:hAnsi="Calibri"/>
          <w:sz w:val="22"/>
          <w:szCs w:val="22"/>
        </w:rPr>
      </w:pPr>
      <w:hyperlink w:anchor="_Toc499046888" w:history="1">
        <w:r w:rsidRPr="003718EA">
          <w:rPr>
            <w:rStyle w:val="Lienhypertexte"/>
          </w:rPr>
          <w:t>Sous-section 1 -.Définitions et champ d’application</w:t>
        </w:r>
      </w:hyperlink>
    </w:p>
    <w:p w:rsidR="00486CA7" w:rsidRPr="00AF0062" w:rsidRDefault="00486CA7" w:rsidP="00BF6ABC">
      <w:pPr>
        <w:pStyle w:val="TM4"/>
        <w:rPr>
          <w:rFonts w:ascii="Calibri" w:hAnsi="Calibri"/>
          <w:sz w:val="22"/>
          <w:szCs w:val="22"/>
        </w:rPr>
      </w:pPr>
      <w:hyperlink w:anchor="_Toc499046889" w:history="1">
        <w:r w:rsidRPr="003718EA">
          <w:rPr>
            <w:rStyle w:val="Lienhypertexte"/>
          </w:rPr>
          <w:t>Sous-section 2 - Admission des déchets</w:t>
        </w:r>
      </w:hyperlink>
    </w:p>
    <w:p w:rsidR="00486CA7" w:rsidRPr="00AF0062" w:rsidRDefault="00486CA7" w:rsidP="00BF6ABC">
      <w:pPr>
        <w:pStyle w:val="TM4"/>
        <w:rPr>
          <w:rFonts w:ascii="Calibri" w:hAnsi="Calibri"/>
          <w:sz w:val="22"/>
          <w:szCs w:val="22"/>
        </w:rPr>
      </w:pPr>
      <w:hyperlink w:anchor="_Toc499046890" w:history="1">
        <w:r w:rsidRPr="003718EA">
          <w:rPr>
            <w:rStyle w:val="Lienhypertexte"/>
          </w:rPr>
          <w:t>Sous-section 3 - Choix, localisation et aménagement du site</w:t>
        </w:r>
      </w:hyperlink>
    </w:p>
    <w:p w:rsidR="00486CA7" w:rsidRPr="00AF0062" w:rsidRDefault="00486CA7" w:rsidP="00BF6ABC">
      <w:pPr>
        <w:pStyle w:val="TM4"/>
        <w:rPr>
          <w:rFonts w:ascii="Calibri" w:hAnsi="Calibri"/>
          <w:sz w:val="22"/>
          <w:szCs w:val="22"/>
        </w:rPr>
      </w:pPr>
      <w:hyperlink w:anchor="_Toc499046891" w:history="1">
        <w:r w:rsidRPr="003718EA">
          <w:rPr>
            <w:rStyle w:val="Lienhypertexte"/>
          </w:rPr>
          <w:t>Sous-section 4 - Règles générales d’exploitation</w:t>
        </w:r>
      </w:hyperlink>
    </w:p>
    <w:p w:rsidR="00486CA7" w:rsidRPr="00AF0062" w:rsidRDefault="00486CA7" w:rsidP="00BF6ABC">
      <w:pPr>
        <w:pStyle w:val="TM4"/>
        <w:rPr>
          <w:rFonts w:ascii="Calibri" w:hAnsi="Calibri"/>
          <w:sz w:val="22"/>
          <w:szCs w:val="22"/>
        </w:rPr>
      </w:pPr>
      <w:hyperlink w:anchor="_Toc499046892" w:history="1">
        <w:r w:rsidRPr="003718EA">
          <w:rPr>
            <w:rStyle w:val="Lienhypertexte"/>
          </w:rPr>
          <w:t>Sous-section 5 - Suivi des rejets et contrôle des eaux et du biogaz</w:t>
        </w:r>
      </w:hyperlink>
    </w:p>
    <w:p w:rsidR="00486CA7" w:rsidRPr="00AF0062" w:rsidRDefault="00486CA7" w:rsidP="00BF6ABC">
      <w:pPr>
        <w:pStyle w:val="TM4"/>
        <w:rPr>
          <w:rFonts w:ascii="Calibri" w:hAnsi="Calibri"/>
          <w:sz w:val="22"/>
          <w:szCs w:val="22"/>
        </w:rPr>
      </w:pPr>
      <w:hyperlink w:anchor="_Toc499046893" w:history="1">
        <w:r w:rsidRPr="003718EA">
          <w:rPr>
            <w:rStyle w:val="Lienhypertexte"/>
          </w:rPr>
          <w:t>Sous-section. 6 - Information sur l’exploitation</w:t>
        </w:r>
      </w:hyperlink>
    </w:p>
    <w:p w:rsidR="00486CA7" w:rsidRPr="00AF0062" w:rsidRDefault="00486CA7" w:rsidP="00BF6ABC">
      <w:pPr>
        <w:pStyle w:val="TM4"/>
        <w:rPr>
          <w:rFonts w:ascii="Calibri" w:hAnsi="Calibri"/>
          <w:sz w:val="22"/>
          <w:szCs w:val="22"/>
        </w:rPr>
      </w:pPr>
      <w:hyperlink w:anchor="_Toc499046894" w:history="1">
        <w:r w:rsidRPr="003718EA">
          <w:rPr>
            <w:rStyle w:val="Lienhypertexte"/>
          </w:rPr>
          <w:t>Sous-section 7 - Couverture des parties comblées</w:t>
        </w:r>
      </w:hyperlink>
    </w:p>
    <w:p w:rsidR="00486CA7" w:rsidRPr="00AF0062" w:rsidRDefault="00486CA7" w:rsidP="00BF6ABC">
      <w:pPr>
        <w:pStyle w:val="TM4"/>
        <w:rPr>
          <w:rFonts w:ascii="Calibri" w:hAnsi="Calibri"/>
          <w:sz w:val="22"/>
          <w:szCs w:val="22"/>
        </w:rPr>
      </w:pPr>
      <w:hyperlink w:anchor="_Toc499046895" w:history="1">
        <w:r w:rsidRPr="003718EA">
          <w:rPr>
            <w:rStyle w:val="Lienhypertexte"/>
          </w:rPr>
          <w:t>Sous-section 8 - Fin d’exploitation</w:t>
        </w:r>
      </w:hyperlink>
    </w:p>
    <w:p w:rsidR="00486CA7" w:rsidRPr="00AF0062" w:rsidRDefault="00486CA7" w:rsidP="004E67DC">
      <w:pPr>
        <w:pStyle w:val="TM3"/>
        <w:spacing w:before="0"/>
        <w:ind w:left="2377"/>
        <w:rPr>
          <w:rFonts w:ascii="Calibri" w:hAnsi="Calibri"/>
          <w:noProof/>
          <w:sz w:val="22"/>
          <w:szCs w:val="22"/>
        </w:rPr>
      </w:pPr>
      <w:hyperlink w:anchor="_Toc499046896" w:history="1">
        <w:r w:rsidRPr="003718EA">
          <w:rPr>
            <w:rStyle w:val="Lienhypertexte"/>
            <w:noProof/>
            <w:snapToGrid w:val="0"/>
          </w:rPr>
          <w:t>Section 2 - Déchets ultimes de catégorie 2 et 3 dans les archipels des Australes, des Iles sous le vent, des Marquises, et des Tuamotu-Gambier</w:t>
        </w:r>
      </w:hyperlink>
    </w:p>
    <w:p w:rsidR="00486CA7" w:rsidRPr="00AF0062" w:rsidRDefault="00486CA7" w:rsidP="00BF6ABC">
      <w:pPr>
        <w:pStyle w:val="TM4"/>
        <w:rPr>
          <w:rFonts w:ascii="Calibri" w:hAnsi="Calibri"/>
          <w:sz w:val="22"/>
          <w:szCs w:val="22"/>
        </w:rPr>
      </w:pPr>
      <w:hyperlink w:anchor="_Toc499046897" w:history="1">
        <w:r w:rsidRPr="003718EA">
          <w:rPr>
            <w:rStyle w:val="Lienhypertexte"/>
          </w:rPr>
          <w:t>Sous-section 1 - Définitions et choix de filière d’élimination</w:t>
        </w:r>
      </w:hyperlink>
    </w:p>
    <w:p w:rsidR="00486CA7" w:rsidRPr="00AF0062" w:rsidRDefault="00486CA7" w:rsidP="00BF6ABC">
      <w:pPr>
        <w:pStyle w:val="TM4"/>
        <w:rPr>
          <w:rFonts w:ascii="Calibri" w:hAnsi="Calibri"/>
          <w:sz w:val="22"/>
          <w:szCs w:val="22"/>
        </w:rPr>
      </w:pPr>
      <w:hyperlink w:anchor="_Toc499046898" w:history="1">
        <w:r w:rsidRPr="003718EA">
          <w:rPr>
            <w:rStyle w:val="Lienhypertexte"/>
          </w:rPr>
          <w:t>Sous-section 2 - Admission des déchets</w:t>
        </w:r>
      </w:hyperlink>
    </w:p>
    <w:p w:rsidR="00486CA7" w:rsidRPr="00AF0062" w:rsidRDefault="00486CA7" w:rsidP="00BF6ABC">
      <w:pPr>
        <w:pStyle w:val="TM4"/>
        <w:rPr>
          <w:rFonts w:ascii="Calibri" w:hAnsi="Calibri"/>
          <w:sz w:val="22"/>
          <w:szCs w:val="22"/>
        </w:rPr>
      </w:pPr>
      <w:hyperlink w:anchor="_Toc499046899" w:history="1">
        <w:r w:rsidRPr="003718EA">
          <w:rPr>
            <w:rStyle w:val="Lienhypertexte"/>
          </w:rPr>
          <w:t>Sous-section 3 - Choix et localisation</w:t>
        </w:r>
      </w:hyperlink>
    </w:p>
    <w:p w:rsidR="00486CA7" w:rsidRPr="00AF0062" w:rsidRDefault="00486CA7" w:rsidP="00BF6ABC">
      <w:pPr>
        <w:pStyle w:val="TM4"/>
        <w:rPr>
          <w:rFonts w:ascii="Calibri" w:hAnsi="Calibri"/>
          <w:sz w:val="22"/>
          <w:szCs w:val="22"/>
        </w:rPr>
      </w:pPr>
      <w:hyperlink w:anchor="_Toc499046900" w:history="1">
        <w:r w:rsidRPr="003718EA">
          <w:rPr>
            <w:rStyle w:val="Lienhypertexte"/>
          </w:rPr>
          <w:t>Sous-section 4 - Aménagement du site</w:t>
        </w:r>
      </w:hyperlink>
    </w:p>
    <w:p w:rsidR="00486CA7" w:rsidRPr="00AF0062" w:rsidRDefault="00486CA7" w:rsidP="00BF6ABC">
      <w:pPr>
        <w:pStyle w:val="TM4"/>
        <w:rPr>
          <w:rFonts w:ascii="Calibri" w:hAnsi="Calibri"/>
          <w:sz w:val="22"/>
          <w:szCs w:val="22"/>
        </w:rPr>
      </w:pPr>
      <w:hyperlink w:anchor="_Toc499046901" w:history="1">
        <w:r w:rsidRPr="003718EA">
          <w:rPr>
            <w:rStyle w:val="Lienhypertexte"/>
          </w:rPr>
          <w:t>Sous-section 5 - Exploitation du site</w:t>
        </w:r>
      </w:hyperlink>
    </w:p>
    <w:p w:rsidR="00486CA7" w:rsidRPr="00AF0062" w:rsidRDefault="00486CA7" w:rsidP="00BF6ABC">
      <w:pPr>
        <w:pStyle w:val="TM4"/>
        <w:rPr>
          <w:rFonts w:ascii="Calibri" w:hAnsi="Calibri"/>
          <w:sz w:val="22"/>
          <w:szCs w:val="22"/>
        </w:rPr>
      </w:pPr>
      <w:hyperlink w:anchor="_Toc499046902" w:history="1">
        <w:r w:rsidRPr="003718EA">
          <w:rPr>
            <w:rStyle w:val="Lienhypertexte"/>
          </w:rPr>
          <w:t>Sous-section 6 - Suivi des rejets</w:t>
        </w:r>
      </w:hyperlink>
    </w:p>
    <w:p w:rsidR="00486CA7" w:rsidRPr="00AF0062" w:rsidRDefault="00486CA7" w:rsidP="00BF6ABC">
      <w:pPr>
        <w:pStyle w:val="TM4"/>
        <w:rPr>
          <w:rFonts w:ascii="Calibri" w:hAnsi="Calibri"/>
          <w:sz w:val="22"/>
          <w:szCs w:val="22"/>
        </w:rPr>
      </w:pPr>
      <w:hyperlink w:anchor="_Toc499046903" w:history="1">
        <w:r w:rsidRPr="003718EA">
          <w:rPr>
            <w:rStyle w:val="Lienhypertexte"/>
          </w:rPr>
          <w:t>Sous-section 7- Information sur l’exploitation</w:t>
        </w:r>
      </w:hyperlink>
    </w:p>
    <w:p w:rsidR="00486CA7" w:rsidRPr="00AF0062" w:rsidRDefault="00486CA7" w:rsidP="00BF6ABC">
      <w:pPr>
        <w:pStyle w:val="TM4"/>
        <w:rPr>
          <w:rFonts w:ascii="Calibri" w:hAnsi="Calibri"/>
          <w:sz w:val="22"/>
          <w:szCs w:val="22"/>
        </w:rPr>
      </w:pPr>
      <w:hyperlink w:anchor="_Toc499046904" w:history="1">
        <w:r w:rsidRPr="003718EA">
          <w:rPr>
            <w:rStyle w:val="Lienhypertexte"/>
          </w:rPr>
          <w:t>Sous-section 8.- Couverture des parties comblées et fin d’exploitation</w:t>
        </w:r>
      </w:hyperlink>
    </w:p>
    <w:p w:rsidR="00486CA7" w:rsidRPr="00AF0062" w:rsidRDefault="00486CA7" w:rsidP="00BF6ABC">
      <w:pPr>
        <w:pStyle w:val="TM4"/>
        <w:rPr>
          <w:rFonts w:ascii="Calibri" w:hAnsi="Calibri"/>
          <w:sz w:val="22"/>
          <w:szCs w:val="22"/>
        </w:rPr>
      </w:pPr>
      <w:hyperlink w:anchor="_Toc499046905" w:history="1">
        <w:r w:rsidRPr="003718EA">
          <w:rPr>
            <w:rStyle w:val="Lienhypertexte"/>
          </w:rPr>
          <w:t>Sous-section 9 - Elimination par incinération</w:t>
        </w:r>
      </w:hyperlink>
    </w:p>
    <w:p w:rsidR="00486CA7" w:rsidRPr="00AF0062" w:rsidRDefault="00486CA7" w:rsidP="00DF7A57">
      <w:pPr>
        <w:pStyle w:val="TM3"/>
        <w:rPr>
          <w:rFonts w:ascii="Calibri" w:hAnsi="Calibri"/>
          <w:noProof/>
          <w:sz w:val="22"/>
          <w:szCs w:val="22"/>
        </w:rPr>
      </w:pPr>
      <w:hyperlink w:anchor="_Toc499046906" w:history="1">
        <w:r w:rsidRPr="003718EA">
          <w:rPr>
            <w:rStyle w:val="Lienhypertexte"/>
            <w:noProof/>
            <w:snapToGrid w:val="0"/>
          </w:rPr>
          <w:t>CHAPITRE 5 - AUTRES DISPOSITIONS RELATIVES AUX DECHETS ULTIMES</w:t>
        </w:r>
      </w:hyperlink>
    </w:p>
    <w:p w:rsidR="00486CA7" w:rsidRPr="00B055C6" w:rsidRDefault="00486CA7" w:rsidP="004E67DC">
      <w:pPr>
        <w:pStyle w:val="TM3"/>
        <w:spacing w:before="0"/>
        <w:ind w:left="2377"/>
        <w:rPr>
          <w:rStyle w:val="Lienhypertexte"/>
          <w:noProof/>
        </w:rPr>
      </w:pPr>
      <w:hyperlink w:anchor="_Toc499046907" w:history="1">
        <w:r w:rsidRPr="00B055C6">
          <w:rPr>
            <w:rStyle w:val="Lienhypertexte"/>
            <w:noProof/>
          </w:rPr>
          <w:t>Section 1 - Centres d'enfouissement simplifiés</w:t>
        </w:r>
      </w:hyperlink>
    </w:p>
    <w:p w:rsidR="00486CA7" w:rsidRPr="00B055C6" w:rsidRDefault="00486CA7" w:rsidP="004E67DC">
      <w:pPr>
        <w:pStyle w:val="TM3"/>
        <w:spacing w:before="0"/>
        <w:ind w:left="2377"/>
        <w:rPr>
          <w:rStyle w:val="Lienhypertexte"/>
          <w:noProof/>
        </w:rPr>
      </w:pPr>
      <w:hyperlink w:anchor="_Toc499046908" w:history="1">
        <w:r w:rsidRPr="00B055C6">
          <w:rPr>
            <w:rStyle w:val="Lienhypertexte"/>
            <w:noProof/>
          </w:rPr>
          <w:t>Section 2 - Aires de stockage temporaire avant enfouissement</w:t>
        </w:r>
      </w:hyperlink>
    </w:p>
    <w:p w:rsidR="00486CA7" w:rsidRPr="00AF0062" w:rsidRDefault="00486CA7" w:rsidP="00DF7A57">
      <w:pPr>
        <w:pStyle w:val="TM3"/>
        <w:rPr>
          <w:rFonts w:ascii="Calibri" w:hAnsi="Calibri"/>
          <w:noProof/>
          <w:sz w:val="22"/>
          <w:szCs w:val="22"/>
        </w:rPr>
      </w:pPr>
      <w:hyperlink w:anchor="_Toc499046909" w:history="1">
        <w:r w:rsidRPr="003718EA">
          <w:rPr>
            <w:rStyle w:val="Lienhypertexte"/>
            <w:noProof/>
            <w:snapToGrid w:val="0"/>
          </w:rPr>
          <w:t>CHAPITRE 6 - DISPOSITIONS GENERALES RELATIVES AUX OPERATIONS D’IMMERSION DES DECHETS</w:t>
        </w:r>
      </w:hyperlink>
    </w:p>
    <w:p w:rsidR="00486CA7" w:rsidRPr="00B055C6" w:rsidRDefault="00486CA7" w:rsidP="007F3971">
      <w:pPr>
        <w:pStyle w:val="TM3"/>
        <w:spacing w:before="0"/>
        <w:ind w:left="2377"/>
        <w:rPr>
          <w:rStyle w:val="Lienhypertexte"/>
          <w:noProof/>
        </w:rPr>
      </w:pPr>
      <w:hyperlink w:anchor="_Toc499046910" w:history="1">
        <w:r w:rsidRPr="00B055C6">
          <w:rPr>
            <w:rStyle w:val="Lienhypertexte"/>
            <w:noProof/>
          </w:rPr>
          <w:t>Section 1 - Définitions et champ d’application</w:t>
        </w:r>
      </w:hyperlink>
    </w:p>
    <w:p w:rsidR="00486CA7" w:rsidRPr="00B055C6" w:rsidRDefault="00486CA7" w:rsidP="007F3971">
      <w:pPr>
        <w:pStyle w:val="TM3"/>
        <w:spacing w:before="0"/>
        <w:ind w:left="2377"/>
        <w:rPr>
          <w:rStyle w:val="Lienhypertexte"/>
          <w:noProof/>
        </w:rPr>
      </w:pPr>
      <w:hyperlink w:anchor="_Toc499046911" w:history="1">
        <w:r w:rsidRPr="00B055C6">
          <w:rPr>
            <w:rStyle w:val="Lienhypertexte"/>
            <w:noProof/>
          </w:rPr>
          <w:t>Section 2 - Lieux d’immersion</w:t>
        </w:r>
      </w:hyperlink>
    </w:p>
    <w:p w:rsidR="00486CA7" w:rsidRPr="00B055C6" w:rsidRDefault="00486CA7" w:rsidP="007F3971">
      <w:pPr>
        <w:pStyle w:val="TM3"/>
        <w:spacing w:before="0"/>
        <w:ind w:left="2377"/>
        <w:rPr>
          <w:rStyle w:val="Lienhypertexte"/>
          <w:noProof/>
        </w:rPr>
      </w:pPr>
      <w:hyperlink w:anchor="_Toc499046912" w:history="1">
        <w:r w:rsidRPr="00B055C6">
          <w:rPr>
            <w:rStyle w:val="Lienhypertexte"/>
            <w:noProof/>
          </w:rPr>
          <w:t>Section 3 - Principe d’interdiction d’immersion et exceptions</w:t>
        </w:r>
      </w:hyperlink>
    </w:p>
    <w:p w:rsidR="00486CA7" w:rsidRPr="00B055C6" w:rsidRDefault="00486CA7" w:rsidP="007F3971">
      <w:pPr>
        <w:pStyle w:val="TM3"/>
        <w:spacing w:before="0"/>
        <w:ind w:left="2377"/>
        <w:rPr>
          <w:rStyle w:val="Lienhypertexte"/>
          <w:noProof/>
        </w:rPr>
      </w:pPr>
      <w:hyperlink w:anchor="_Toc499046913" w:history="1">
        <w:r w:rsidRPr="00B055C6">
          <w:rPr>
            <w:rStyle w:val="Lienhypertexte"/>
            <w:noProof/>
          </w:rPr>
          <w:t>Section 4 - Autorisations requises</w:t>
        </w:r>
      </w:hyperlink>
    </w:p>
    <w:p w:rsidR="00486CA7" w:rsidRPr="00B055C6" w:rsidRDefault="00486CA7" w:rsidP="007F3971">
      <w:pPr>
        <w:pStyle w:val="TM3"/>
        <w:spacing w:before="0"/>
        <w:ind w:left="2377"/>
        <w:rPr>
          <w:rStyle w:val="Lienhypertexte"/>
          <w:noProof/>
        </w:rPr>
      </w:pPr>
      <w:hyperlink w:anchor="_Toc499046914" w:history="1">
        <w:r w:rsidRPr="00B055C6">
          <w:rPr>
            <w:rStyle w:val="Lienhypertexte"/>
            <w:noProof/>
          </w:rPr>
          <w:t>Section 5 - Conditions d’opérations d’immersion</w:t>
        </w:r>
      </w:hyperlink>
    </w:p>
    <w:p w:rsidR="00486CA7" w:rsidRPr="00AF0062" w:rsidRDefault="00486CA7" w:rsidP="00DF7A57">
      <w:pPr>
        <w:pStyle w:val="TM3"/>
        <w:rPr>
          <w:rFonts w:ascii="Calibri" w:hAnsi="Calibri"/>
          <w:noProof/>
          <w:sz w:val="22"/>
          <w:szCs w:val="22"/>
        </w:rPr>
      </w:pPr>
      <w:hyperlink w:anchor="_Toc499046915" w:history="1">
        <w:r w:rsidRPr="003718EA">
          <w:rPr>
            <w:rStyle w:val="Lienhypertexte"/>
            <w:noProof/>
            <w:snapToGrid w:val="0"/>
          </w:rPr>
          <w:t>CHAPITRE 7 - DISPOSITIONS PENALES</w:t>
        </w:r>
      </w:hyperlink>
    </w:p>
    <w:p w:rsidR="00486CA7" w:rsidRPr="007F3971" w:rsidRDefault="00486CA7" w:rsidP="007F3971">
      <w:pPr>
        <w:pStyle w:val="TM3"/>
        <w:spacing w:before="0"/>
        <w:ind w:left="2377"/>
        <w:rPr>
          <w:rStyle w:val="Lienhypertexte"/>
        </w:rPr>
      </w:pPr>
      <w:hyperlink w:anchor="_Toc499046916" w:history="1">
        <w:r w:rsidRPr="007F3971">
          <w:rPr>
            <w:rStyle w:val="Lienhypertexte"/>
            <w:noProof/>
          </w:rPr>
          <w:t>Section 1 - Dispositions générales</w:t>
        </w:r>
      </w:hyperlink>
    </w:p>
    <w:p w:rsidR="00486CA7" w:rsidRPr="00AF0062" w:rsidRDefault="00486CA7" w:rsidP="00BF6ABC">
      <w:pPr>
        <w:pStyle w:val="TM3"/>
        <w:spacing w:before="0"/>
        <w:ind w:left="1980" w:hanging="1272"/>
        <w:rPr>
          <w:rFonts w:ascii="Calibri" w:hAnsi="Calibri"/>
          <w:noProof/>
          <w:sz w:val="22"/>
          <w:szCs w:val="22"/>
        </w:rPr>
      </w:pPr>
      <w:hyperlink w:anchor="_Toc499046917" w:history="1">
        <w:r w:rsidRPr="003718EA">
          <w:rPr>
            <w:rStyle w:val="Lienhypertexte"/>
            <w:noProof/>
            <w:snapToGrid w:val="0"/>
          </w:rPr>
          <w:t>Section 2 - Dispositions pénales relatives à toutes opérations de prévention et de gestion des déchets</w:t>
        </w:r>
      </w:hyperlink>
    </w:p>
    <w:p w:rsidR="00486CA7" w:rsidRPr="007F3971" w:rsidRDefault="00486CA7" w:rsidP="007F3971">
      <w:pPr>
        <w:pStyle w:val="TM3"/>
        <w:spacing w:before="0"/>
        <w:ind w:left="2377"/>
        <w:rPr>
          <w:rStyle w:val="Lienhypertexte"/>
        </w:rPr>
      </w:pPr>
      <w:hyperlink w:anchor="_Toc499046918" w:history="1">
        <w:r w:rsidRPr="007F3971">
          <w:rPr>
            <w:rStyle w:val="Lienhypertexte"/>
            <w:noProof/>
          </w:rPr>
          <w:t>Section 3 - Dispositions pénales spécifiques relatives aux opérations d’immersion des déchets</w:t>
        </w:r>
      </w:hyperlink>
    </w:p>
    <w:p w:rsidR="00486CA7" w:rsidRPr="00AF0062" w:rsidRDefault="00486CA7" w:rsidP="0070464A">
      <w:pPr>
        <w:pStyle w:val="TM1"/>
        <w:rPr>
          <w:rFonts w:ascii="Calibri" w:hAnsi="Calibri"/>
          <w:sz w:val="22"/>
          <w:szCs w:val="22"/>
        </w:rPr>
      </w:pPr>
      <w:hyperlink w:anchor="_Toc499046919" w:history="1">
        <w:r w:rsidRPr="003718EA">
          <w:rPr>
            <w:rStyle w:val="Lienhypertexte"/>
          </w:rPr>
          <w:t>TITRE III - AUTRES DISPOSITIONS SPECIFIQUES</w:t>
        </w:r>
      </w:hyperlink>
    </w:p>
    <w:p w:rsidR="00486CA7" w:rsidRPr="00AF0062" w:rsidRDefault="00486CA7" w:rsidP="00DF7A57">
      <w:pPr>
        <w:pStyle w:val="TM3"/>
        <w:rPr>
          <w:rFonts w:ascii="Calibri" w:hAnsi="Calibri"/>
          <w:noProof/>
          <w:sz w:val="22"/>
          <w:szCs w:val="22"/>
        </w:rPr>
      </w:pPr>
      <w:hyperlink w:anchor="_Toc499046920" w:history="1">
        <w:r w:rsidRPr="003718EA">
          <w:rPr>
            <w:rStyle w:val="Lienhypertexte"/>
            <w:noProof/>
            <w:snapToGrid w:val="0"/>
          </w:rPr>
          <w:t>CHAPITRE 1er - EXTRACTIONS DE MATERIAUX EN TERRAINS PRIVES</w:t>
        </w:r>
      </w:hyperlink>
    </w:p>
    <w:p w:rsidR="00486CA7" w:rsidRPr="007F3971" w:rsidRDefault="00486CA7" w:rsidP="007F3971">
      <w:pPr>
        <w:pStyle w:val="TM3"/>
        <w:spacing w:before="0"/>
        <w:ind w:left="2377"/>
        <w:rPr>
          <w:rStyle w:val="Lienhypertexte"/>
        </w:rPr>
      </w:pPr>
      <w:hyperlink w:anchor="_Toc499046921" w:history="1">
        <w:r w:rsidRPr="007F3971">
          <w:rPr>
            <w:rStyle w:val="Lienhypertexte"/>
            <w:noProof/>
          </w:rPr>
          <w:t>Section 1 - Cadre général</w:t>
        </w:r>
      </w:hyperlink>
    </w:p>
    <w:p w:rsidR="00486CA7" w:rsidRPr="00AF0062" w:rsidRDefault="00486CA7" w:rsidP="00BF6ABC">
      <w:pPr>
        <w:pStyle w:val="TM3"/>
        <w:spacing w:before="0"/>
        <w:ind w:left="1800" w:hanging="1092"/>
        <w:rPr>
          <w:rFonts w:ascii="Calibri" w:hAnsi="Calibri"/>
          <w:noProof/>
          <w:sz w:val="22"/>
          <w:szCs w:val="22"/>
        </w:rPr>
      </w:pPr>
      <w:hyperlink w:anchor="_Toc499046922" w:history="1">
        <w:r w:rsidRPr="003718EA">
          <w:rPr>
            <w:rStyle w:val="Lienhypertexte"/>
            <w:noProof/>
            <w:snapToGrid w:val="0"/>
          </w:rPr>
          <w:t>Section 2 - Modalités des attestations de garantie financière pour la remise en état ou la réhabilitation d’un site d’extraction en terrain privé</w:t>
        </w:r>
      </w:hyperlink>
    </w:p>
    <w:p w:rsidR="00486CA7" w:rsidRPr="00AF0062" w:rsidRDefault="00486CA7" w:rsidP="00DF7A57">
      <w:pPr>
        <w:pStyle w:val="TM3"/>
        <w:rPr>
          <w:rFonts w:ascii="Calibri" w:hAnsi="Calibri"/>
          <w:noProof/>
          <w:sz w:val="22"/>
          <w:szCs w:val="22"/>
        </w:rPr>
      </w:pPr>
      <w:hyperlink w:anchor="_Toc499046923" w:history="1">
        <w:r w:rsidRPr="003718EA">
          <w:rPr>
            <w:rStyle w:val="Lienhypertexte"/>
            <w:noProof/>
            <w:snapToGrid w:val="0"/>
          </w:rPr>
          <w:t>CHAPITRE 2 - RESERVE</w:t>
        </w:r>
      </w:hyperlink>
    </w:p>
    <w:p w:rsidR="00486CA7" w:rsidRPr="00AF0062" w:rsidRDefault="00486CA7" w:rsidP="00DF7A57">
      <w:pPr>
        <w:pStyle w:val="TM3"/>
        <w:rPr>
          <w:rFonts w:ascii="Calibri" w:hAnsi="Calibri"/>
          <w:noProof/>
          <w:sz w:val="22"/>
          <w:szCs w:val="22"/>
        </w:rPr>
      </w:pPr>
      <w:hyperlink w:anchor="_Toc499046924" w:history="1">
        <w:r w:rsidRPr="003718EA">
          <w:rPr>
            <w:rStyle w:val="Lienhypertexte"/>
            <w:noProof/>
            <w:snapToGrid w:val="0"/>
          </w:rPr>
          <w:t>CHAPITRE 3 - DISPOSITIFS SPECIFIQUES AU CADRE DE VIE</w:t>
        </w:r>
      </w:hyperlink>
    </w:p>
    <w:p w:rsidR="00486CA7" w:rsidRPr="007F3971" w:rsidRDefault="00486CA7" w:rsidP="007F3971">
      <w:pPr>
        <w:pStyle w:val="TM3"/>
        <w:spacing w:before="0"/>
        <w:ind w:left="2377"/>
        <w:rPr>
          <w:rStyle w:val="Lienhypertexte"/>
        </w:rPr>
      </w:pPr>
      <w:hyperlink w:anchor="_Toc499046925" w:history="1">
        <w:r w:rsidRPr="007F3971">
          <w:rPr>
            <w:rStyle w:val="Lienhypertexte"/>
            <w:noProof/>
          </w:rPr>
          <w:t>Section 1 - Obligation d’embellissement</w:t>
        </w:r>
      </w:hyperlink>
    </w:p>
    <w:p w:rsidR="00486CA7" w:rsidRPr="007F3971" w:rsidRDefault="00486CA7" w:rsidP="007F3971">
      <w:pPr>
        <w:pStyle w:val="TM3"/>
        <w:spacing w:before="0"/>
        <w:ind w:left="2377"/>
        <w:rPr>
          <w:rStyle w:val="Lienhypertexte"/>
        </w:rPr>
      </w:pPr>
      <w:hyperlink w:anchor="_Toc499046926" w:history="1">
        <w:r w:rsidRPr="007F3971">
          <w:rPr>
            <w:rStyle w:val="Lienhypertexte"/>
            <w:noProof/>
          </w:rPr>
          <w:t>Section 2 - Réservée</w:t>
        </w:r>
      </w:hyperlink>
    </w:p>
    <w:p w:rsidR="00486CA7" w:rsidRPr="007F3971" w:rsidRDefault="00486CA7" w:rsidP="007F3971">
      <w:pPr>
        <w:pStyle w:val="TM3"/>
        <w:spacing w:before="0"/>
        <w:ind w:left="2377"/>
        <w:rPr>
          <w:rStyle w:val="Lienhypertexte"/>
        </w:rPr>
      </w:pPr>
      <w:hyperlink w:anchor="_Toc499046927" w:history="1">
        <w:r w:rsidRPr="007F3971">
          <w:rPr>
            <w:rStyle w:val="Lienhypertexte"/>
            <w:noProof/>
          </w:rPr>
          <w:t>Section 3 - Lutte contre le bruit</w:t>
        </w:r>
      </w:hyperlink>
    </w:p>
    <w:p w:rsidR="00FF1DD5" w:rsidRDefault="00486CA7" w:rsidP="00486CA7">
      <w:r>
        <w:rPr>
          <w:bCs/>
        </w:rPr>
        <w:fldChar w:fldCharType="end"/>
      </w:r>
    </w:p>
    <w:sectPr w:rsidR="00FF1DD5" w:rsidSect="00844161">
      <w:footerReference w:type="default" r:id="rId8"/>
      <w:pgSz w:w="11906" w:h="16838"/>
      <w:pgMar w:top="899" w:right="1417" w:bottom="719" w:left="1417" w:header="708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5DD" w:rsidRDefault="009F35DD" w:rsidP="00844161">
      <w:r>
        <w:separator/>
      </w:r>
    </w:p>
  </w:endnote>
  <w:endnote w:type="continuationSeparator" w:id="0">
    <w:p w:rsidR="009F35DD" w:rsidRDefault="009F35DD" w:rsidP="00844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16132"/>
      <w:docPartObj>
        <w:docPartGallery w:val="Page Numbers (Bottom of Page)"/>
        <w:docPartUnique/>
      </w:docPartObj>
    </w:sdtPr>
    <w:sdtContent>
      <w:p w:rsidR="00844161" w:rsidRDefault="00844161">
        <w:pPr>
          <w:pStyle w:val="Pieddepage"/>
          <w:jc w:val="right"/>
        </w:pPr>
        <w:fldSimple w:instr=" PAGE   \* MERGEFORMAT ">
          <w:r w:rsidR="009F35DD">
            <w:rPr>
              <w:noProof/>
            </w:rPr>
            <w:t>1</w:t>
          </w:r>
        </w:fldSimple>
        <w:r>
          <w:t>/5</w:t>
        </w:r>
      </w:p>
    </w:sdtContent>
  </w:sdt>
  <w:p w:rsidR="00844161" w:rsidRDefault="0084416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5DD" w:rsidRDefault="009F35DD" w:rsidP="00844161">
      <w:r>
        <w:separator/>
      </w:r>
    </w:p>
  </w:footnote>
  <w:footnote w:type="continuationSeparator" w:id="0">
    <w:p w:rsidR="009F35DD" w:rsidRDefault="009F35DD" w:rsidP="008441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6E2"/>
    <w:multiLevelType w:val="hybridMultilevel"/>
    <w:tmpl w:val="40345FDC"/>
    <w:lvl w:ilvl="0" w:tplc="61380A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9350E"/>
    <w:multiLevelType w:val="hybridMultilevel"/>
    <w:tmpl w:val="1E2CC612"/>
    <w:lvl w:ilvl="0" w:tplc="507ACB9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87A105A"/>
    <w:multiLevelType w:val="hybridMultilevel"/>
    <w:tmpl w:val="196E152E"/>
    <w:lvl w:ilvl="0" w:tplc="1A3E32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29D4E2C"/>
    <w:multiLevelType w:val="hybridMultilevel"/>
    <w:tmpl w:val="F6D014A2"/>
    <w:lvl w:ilvl="0" w:tplc="89980910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6B83297"/>
    <w:multiLevelType w:val="hybridMultilevel"/>
    <w:tmpl w:val="70FCE3F8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432238"/>
    <w:multiLevelType w:val="hybridMultilevel"/>
    <w:tmpl w:val="42807DC8"/>
    <w:lvl w:ilvl="0" w:tplc="87764E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C16FD3"/>
    <w:multiLevelType w:val="hybridMultilevel"/>
    <w:tmpl w:val="F766C308"/>
    <w:lvl w:ilvl="0" w:tplc="C20C01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6C0F3F"/>
    <w:multiLevelType w:val="hybridMultilevel"/>
    <w:tmpl w:val="51C8CF06"/>
    <w:lvl w:ilvl="0" w:tplc="57D27D02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69A24179"/>
    <w:multiLevelType w:val="multilevel"/>
    <w:tmpl w:val="8B969328"/>
    <w:lvl w:ilvl="0">
      <w:start w:val="1"/>
      <w:numFmt w:val="none"/>
      <w:pStyle w:val="-ActeArticlecontenuGEDA"/>
      <w:lvlText w:val=" 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 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9">
    <w:nsid w:val="756C0E80"/>
    <w:multiLevelType w:val="hybridMultilevel"/>
    <w:tmpl w:val="8D50BDD6"/>
    <w:lvl w:ilvl="0" w:tplc="039E0816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CBE5ADE"/>
    <w:multiLevelType w:val="hybridMultilevel"/>
    <w:tmpl w:val="7480B4AC"/>
    <w:lvl w:ilvl="0" w:tplc="78503A1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4AE49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4618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7879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FC81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3CA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42AF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E495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6266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10"/>
  </w:num>
  <w:num w:numId="6">
    <w:abstractNumId w:val="0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86CA7"/>
    <w:rsid w:val="00044AC7"/>
    <w:rsid w:val="00107B40"/>
    <w:rsid w:val="002C0999"/>
    <w:rsid w:val="00380B4B"/>
    <w:rsid w:val="003972B3"/>
    <w:rsid w:val="003D4527"/>
    <w:rsid w:val="003F532E"/>
    <w:rsid w:val="00443675"/>
    <w:rsid w:val="00486CA7"/>
    <w:rsid w:val="004E67DC"/>
    <w:rsid w:val="00590E00"/>
    <w:rsid w:val="006D6737"/>
    <w:rsid w:val="0070464A"/>
    <w:rsid w:val="007F3971"/>
    <w:rsid w:val="00844161"/>
    <w:rsid w:val="00971616"/>
    <w:rsid w:val="009F35DD"/>
    <w:rsid w:val="00AA2989"/>
    <w:rsid w:val="00B055C6"/>
    <w:rsid w:val="00B53640"/>
    <w:rsid w:val="00BF6ABC"/>
    <w:rsid w:val="00C50A56"/>
    <w:rsid w:val="00C56D75"/>
    <w:rsid w:val="00D97A02"/>
    <w:rsid w:val="00DB07FA"/>
    <w:rsid w:val="00DF7A57"/>
    <w:rsid w:val="00E80412"/>
    <w:rsid w:val="00EA33EB"/>
    <w:rsid w:val="00FC1F44"/>
    <w:rsid w:val="00FF1DD5"/>
    <w:rsid w:val="00FF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CA7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aliases w:val="Intro"/>
    <w:basedOn w:val="Normal"/>
    <w:next w:val="Normal"/>
    <w:link w:val="Titre1Car"/>
    <w:qFormat/>
    <w:rsid w:val="00486CA7"/>
    <w:pPr>
      <w:keepNext/>
      <w:jc w:val="center"/>
      <w:outlineLvl w:val="0"/>
    </w:pPr>
    <w:rPr>
      <w:b/>
      <w:bCs/>
    </w:rPr>
  </w:style>
  <w:style w:type="paragraph" w:styleId="Titre2">
    <w:name w:val="heading 2"/>
    <w:aliases w:val="Livres,Livre"/>
    <w:basedOn w:val="Normal"/>
    <w:next w:val="Normal"/>
    <w:link w:val="Titre2Car"/>
    <w:qFormat/>
    <w:rsid w:val="00486CA7"/>
    <w:pPr>
      <w:keepNext/>
      <w:outlineLvl w:val="1"/>
    </w:pPr>
    <w:rPr>
      <w:i/>
      <w:iCs/>
    </w:rPr>
  </w:style>
  <w:style w:type="paragraph" w:styleId="Titre3">
    <w:name w:val="heading 3"/>
    <w:aliases w:val="Titres,Préambule,Titre1"/>
    <w:basedOn w:val="Normal"/>
    <w:next w:val="Normal"/>
    <w:link w:val="Titre3Car"/>
    <w:unhideWhenUsed/>
    <w:qFormat/>
    <w:rsid w:val="00486CA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re4">
    <w:name w:val="heading 4"/>
    <w:aliases w:val="Chapitres,Chapitre"/>
    <w:basedOn w:val="Normal"/>
    <w:next w:val="Normal"/>
    <w:link w:val="Titre4Car"/>
    <w:unhideWhenUsed/>
    <w:qFormat/>
    <w:rsid w:val="00486CA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re5">
    <w:name w:val="heading 5"/>
    <w:aliases w:val="Sections,Section"/>
    <w:basedOn w:val="Normal"/>
    <w:next w:val="Normal"/>
    <w:link w:val="Titre5Car"/>
    <w:unhideWhenUsed/>
    <w:qFormat/>
    <w:rsid w:val="00486CA7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re6">
    <w:name w:val="heading 6"/>
    <w:aliases w:val="Paragraphes"/>
    <w:basedOn w:val="Normal"/>
    <w:next w:val="Normal"/>
    <w:link w:val="Titre6Car"/>
    <w:unhideWhenUsed/>
    <w:qFormat/>
    <w:rsid w:val="00486CA7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itre7">
    <w:name w:val="heading 7"/>
    <w:aliases w:val="Sous-Paragraphes,Article LPN"/>
    <w:basedOn w:val="Normal"/>
    <w:next w:val="Normal"/>
    <w:link w:val="Titre7Car"/>
    <w:qFormat/>
    <w:rsid w:val="00486CA7"/>
    <w:pPr>
      <w:keepNext/>
      <w:outlineLvl w:val="6"/>
    </w:pPr>
    <w:rPr>
      <w:b/>
      <w:bCs/>
    </w:rPr>
  </w:style>
  <w:style w:type="paragraph" w:styleId="Titre8">
    <w:name w:val="heading 8"/>
    <w:aliases w:val="Article 1er"/>
    <w:basedOn w:val="Normal"/>
    <w:next w:val="Normal"/>
    <w:link w:val="Titre8Car"/>
    <w:unhideWhenUsed/>
    <w:qFormat/>
    <w:rsid w:val="00486CA7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itre9">
    <w:name w:val="heading 9"/>
    <w:aliases w:val="Article N"/>
    <w:basedOn w:val="Titre8"/>
    <w:link w:val="Titre9Car"/>
    <w:qFormat/>
    <w:rsid w:val="00486CA7"/>
    <w:pPr>
      <w:keepNext w:val="0"/>
      <w:keepLines w:val="0"/>
      <w:tabs>
        <w:tab w:val="left" w:pos="1418"/>
        <w:tab w:val="num" w:pos="6480"/>
      </w:tabs>
      <w:spacing w:before="180"/>
      <w:ind w:left="6480" w:hanging="180"/>
      <w:outlineLvl w:val="8"/>
    </w:pPr>
    <w:rPr>
      <w:rFonts w:ascii="Times New Roman" w:hAnsi="Times New Roman"/>
      <w:iCs/>
      <w:color w:val="auto"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Intro Car"/>
    <w:basedOn w:val="Policepardfaut"/>
    <w:link w:val="Titre1"/>
    <w:rsid w:val="00486CA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2Car">
    <w:name w:val="Titre 2 Car"/>
    <w:aliases w:val="Livres Car,Livre Car"/>
    <w:basedOn w:val="Policepardfaut"/>
    <w:link w:val="Titre2"/>
    <w:rsid w:val="00486CA7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3Car">
    <w:name w:val="Titre 3 Car"/>
    <w:aliases w:val="Titres Car,Préambule Car,Titre1 Car"/>
    <w:basedOn w:val="Policepardfaut"/>
    <w:link w:val="Titre3"/>
    <w:rsid w:val="00486CA7"/>
    <w:rPr>
      <w:rFonts w:ascii="Cambria" w:eastAsia="Times New Roman" w:hAnsi="Cambria" w:cs="Times New Roman"/>
      <w:b/>
      <w:bCs/>
      <w:color w:val="4F81BD"/>
      <w:sz w:val="24"/>
      <w:szCs w:val="24"/>
      <w:lang w:eastAsia="fr-FR"/>
    </w:rPr>
  </w:style>
  <w:style w:type="character" w:customStyle="1" w:styleId="Titre4Car">
    <w:name w:val="Titre 4 Car"/>
    <w:aliases w:val="Chapitres Car,Chapitre Car"/>
    <w:basedOn w:val="Policepardfaut"/>
    <w:link w:val="Titre4"/>
    <w:rsid w:val="00486CA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fr-FR"/>
    </w:rPr>
  </w:style>
  <w:style w:type="character" w:customStyle="1" w:styleId="Titre5Car">
    <w:name w:val="Titre 5 Car"/>
    <w:aliases w:val="Sections Car,Section Car"/>
    <w:basedOn w:val="Policepardfaut"/>
    <w:link w:val="Titre5"/>
    <w:rsid w:val="00486CA7"/>
    <w:rPr>
      <w:rFonts w:ascii="Cambria" w:eastAsia="Times New Roman" w:hAnsi="Cambria" w:cs="Times New Roman"/>
      <w:color w:val="243F60"/>
      <w:sz w:val="24"/>
      <w:szCs w:val="24"/>
      <w:lang w:eastAsia="fr-FR"/>
    </w:rPr>
  </w:style>
  <w:style w:type="character" w:customStyle="1" w:styleId="Titre6Car">
    <w:name w:val="Titre 6 Car"/>
    <w:aliases w:val="Paragraphes Car"/>
    <w:basedOn w:val="Policepardfaut"/>
    <w:link w:val="Titre6"/>
    <w:rsid w:val="00486CA7"/>
    <w:rPr>
      <w:rFonts w:ascii="Cambria" w:eastAsia="Times New Roman" w:hAnsi="Cambria" w:cs="Times New Roman"/>
      <w:i/>
      <w:iCs/>
      <w:color w:val="243F60"/>
      <w:sz w:val="24"/>
      <w:szCs w:val="24"/>
      <w:lang w:eastAsia="fr-FR"/>
    </w:rPr>
  </w:style>
  <w:style w:type="character" w:customStyle="1" w:styleId="Titre7Car">
    <w:name w:val="Titre 7 Car"/>
    <w:aliases w:val="Sous-Paragraphes Car,Article LPN Car"/>
    <w:basedOn w:val="Policepardfaut"/>
    <w:link w:val="Titre7"/>
    <w:rsid w:val="00486CA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8Car">
    <w:name w:val="Titre 8 Car"/>
    <w:aliases w:val="Article 1er Car"/>
    <w:basedOn w:val="Policepardfaut"/>
    <w:link w:val="Titre8"/>
    <w:rsid w:val="00486CA7"/>
    <w:rPr>
      <w:rFonts w:ascii="Cambria" w:eastAsia="Times New Roman" w:hAnsi="Cambria" w:cs="Times New Roman"/>
      <w:color w:val="404040"/>
      <w:sz w:val="20"/>
      <w:szCs w:val="20"/>
      <w:lang w:eastAsia="fr-FR"/>
    </w:rPr>
  </w:style>
  <w:style w:type="character" w:customStyle="1" w:styleId="Titre9Car">
    <w:name w:val="Titre 9 Car"/>
    <w:aliases w:val="Article N Car"/>
    <w:basedOn w:val="Policepardfaut"/>
    <w:link w:val="Titre9"/>
    <w:rsid w:val="00486CA7"/>
    <w:rPr>
      <w:rFonts w:ascii="Times New Roman" w:eastAsia="Times New Roman" w:hAnsi="Times New Roman" w:cs="Times New Roman"/>
      <w:iCs/>
      <w:sz w:val="24"/>
      <w:szCs w:val="28"/>
      <w:lang w:eastAsia="fr-FR"/>
    </w:rPr>
  </w:style>
  <w:style w:type="paragraph" w:customStyle="1" w:styleId="AA-AA">
    <w:name w:val="AA - AA"/>
    <w:basedOn w:val="Titre4"/>
    <w:autoRedefine/>
    <w:rsid w:val="00486CA7"/>
    <w:pPr>
      <w:keepNext w:val="0"/>
      <w:keepLines w:val="0"/>
      <w:widowControl w:val="0"/>
      <w:spacing w:before="0"/>
      <w:jc w:val="center"/>
    </w:pPr>
    <w:rPr>
      <w:rFonts w:ascii="Times New Roman" w:hAnsi="Times New Roman"/>
      <w:bCs w:val="0"/>
      <w:color w:val="auto"/>
      <w:sz w:val="28"/>
      <w:szCs w:val="28"/>
      <w:lang w:val="fr-CH"/>
    </w:rPr>
  </w:style>
  <w:style w:type="paragraph" w:customStyle="1" w:styleId="-SignatairePRFonctionGEDA">
    <w:name w:val="- Signataire:PR FonctionGEDA"/>
    <w:rsid w:val="00486CA7"/>
    <w:pPr>
      <w:overflowPunct w:val="0"/>
      <w:autoSpaceDE w:val="0"/>
      <w:autoSpaceDN w:val="0"/>
      <w:adjustRightInd w:val="0"/>
      <w:spacing w:after="0" w:line="240" w:lineRule="auto"/>
      <w:ind w:firstLine="425"/>
      <w:jc w:val="center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rsid w:val="00486CA7"/>
    <w:pPr>
      <w:ind w:firstLine="426"/>
    </w:pPr>
    <w:rPr>
      <w:bCs/>
    </w:rPr>
  </w:style>
  <w:style w:type="character" w:customStyle="1" w:styleId="RetraitcorpsdetexteCar">
    <w:name w:val="Retrait corps de texte Car"/>
    <w:basedOn w:val="Policepardfaut"/>
    <w:link w:val="Retraitcorpsdetexte"/>
    <w:rsid w:val="00486CA7"/>
    <w:rPr>
      <w:rFonts w:ascii="Times New Roman" w:eastAsia="Times New Roman" w:hAnsi="Times New Roman" w:cs="Times New Roman"/>
      <w:bCs/>
      <w:sz w:val="24"/>
      <w:szCs w:val="24"/>
      <w:lang w:eastAsia="fr-FR"/>
    </w:rPr>
  </w:style>
  <w:style w:type="paragraph" w:customStyle="1" w:styleId="AA-Chapitre">
    <w:name w:val="AA - Chapitre"/>
    <w:basedOn w:val="Titre3"/>
    <w:autoRedefine/>
    <w:rsid w:val="00486CA7"/>
    <w:pPr>
      <w:keepLines w:val="0"/>
      <w:spacing w:before="0"/>
      <w:jc w:val="center"/>
    </w:pPr>
    <w:rPr>
      <w:rFonts w:ascii="Times New Roman" w:hAnsi="Times New Roman"/>
      <w:b w:val="0"/>
      <w:bCs w:val="0"/>
      <w:i/>
      <w:iCs/>
      <w:color w:val="auto"/>
    </w:rPr>
  </w:style>
  <w:style w:type="paragraph" w:styleId="Paragraphedeliste">
    <w:name w:val="List Paragraph"/>
    <w:basedOn w:val="Normal"/>
    <w:uiPriority w:val="34"/>
    <w:qFormat/>
    <w:rsid w:val="00486CA7"/>
    <w:pPr>
      <w:ind w:left="720"/>
      <w:contextualSpacing/>
    </w:pPr>
  </w:style>
  <w:style w:type="paragraph" w:styleId="Corpsdetexte3">
    <w:name w:val="Body Text 3"/>
    <w:basedOn w:val="Normal"/>
    <w:link w:val="Corpsdetexte3Car"/>
    <w:unhideWhenUsed/>
    <w:rsid w:val="00486CA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486CA7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AA-Titre">
    <w:name w:val="AA - Titre"/>
    <w:basedOn w:val="Normal"/>
    <w:autoRedefine/>
    <w:rsid w:val="00486CA7"/>
    <w:rPr>
      <w:b/>
      <w:i/>
      <w:iCs/>
    </w:rPr>
  </w:style>
  <w:style w:type="paragraph" w:customStyle="1" w:styleId="STextecourant">
    <w:name w:val="(S) Texte courant"/>
    <w:rsid w:val="00486CA7"/>
    <w:pPr>
      <w:tabs>
        <w:tab w:val="right" w:leader="dot" w:pos="9637"/>
      </w:tabs>
      <w:spacing w:after="0" w:line="240" w:lineRule="auto"/>
      <w:ind w:left="566" w:hanging="567"/>
      <w:jc w:val="both"/>
    </w:pPr>
    <w:rPr>
      <w:rFonts w:ascii="Helvetica" w:eastAsia="Times New Roman" w:hAnsi="Helvetica" w:cs="Times New Roman"/>
      <w:sz w:val="18"/>
      <w:szCs w:val="20"/>
      <w:lang w:eastAsia="fr-FR"/>
    </w:rPr>
  </w:style>
  <w:style w:type="paragraph" w:styleId="Titre">
    <w:name w:val="Title"/>
    <w:basedOn w:val="Normal"/>
    <w:link w:val="TitreCar"/>
    <w:qFormat/>
    <w:rsid w:val="00486CA7"/>
    <w:pPr>
      <w:jc w:val="center"/>
    </w:pPr>
    <w:rPr>
      <w:b/>
      <w:bCs/>
    </w:rPr>
  </w:style>
  <w:style w:type="character" w:customStyle="1" w:styleId="TitreCar">
    <w:name w:val="Titre Car"/>
    <w:basedOn w:val="Policepardfaut"/>
    <w:link w:val="Titre"/>
    <w:rsid w:val="00486CA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-ActeArticlecontenuGEDA">
    <w:name w:val="- Acte:Article (contenu)           GEDA"/>
    <w:rsid w:val="00486CA7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AA-Livre">
    <w:name w:val="AA - Livre"/>
    <w:basedOn w:val="Normal"/>
    <w:autoRedefine/>
    <w:rsid w:val="00486CA7"/>
    <w:pPr>
      <w:jc w:val="center"/>
    </w:pPr>
    <w:rPr>
      <w:b/>
      <w:sz w:val="20"/>
    </w:rPr>
  </w:style>
  <w:style w:type="paragraph" w:styleId="En-tte">
    <w:name w:val="header"/>
    <w:basedOn w:val="Normal"/>
    <w:link w:val="En-tteCar"/>
    <w:uiPriority w:val="99"/>
    <w:rsid w:val="00486C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6CA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86C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6CA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semiHidden/>
    <w:rsid w:val="00486CA7"/>
  </w:style>
  <w:style w:type="paragraph" w:customStyle="1" w:styleId="font6">
    <w:name w:val="font6"/>
    <w:basedOn w:val="Normal"/>
    <w:rsid w:val="00486CA7"/>
    <w:pPr>
      <w:spacing w:before="100" w:beforeAutospacing="1" w:after="100" w:afterAutospacing="1"/>
    </w:pPr>
    <w:rPr>
      <w:rFonts w:eastAsia="Arial Unicode MS"/>
    </w:rPr>
  </w:style>
  <w:style w:type="character" w:styleId="lev">
    <w:name w:val="Strong"/>
    <w:qFormat/>
    <w:rsid w:val="00486CA7"/>
    <w:rPr>
      <w:b/>
      <w:bCs/>
    </w:rPr>
  </w:style>
  <w:style w:type="character" w:styleId="Lienhypertexte">
    <w:name w:val="Hyperlink"/>
    <w:uiPriority w:val="99"/>
    <w:unhideWhenUsed/>
    <w:rsid w:val="00486CA7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486CA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486CA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rsid w:val="00486CA7"/>
    <w:rPr>
      <w:vertAlign w:val="superscript"/>
    </w:rPr>
  </w:style>
  <w:style w:type="paragraph" w:styleId="Corpsdetexte">
    <w:name w:val="Body Text"/>
    <w:basedOn w:val="Normal"/>
    <w:link w:val="CorpsdetexteCar"/>
    <w:rsid w:val="00486CA7"/>
    <w:rPr>
      <w:bCs/>
      <w:sz w:val="20"/>
    </w:rPr>
  </w:style>
  <w:style w:type="character" w:customStyle="1" w:styleId="CorpsdetexteCar">
    <w:name w:val="Corps de texte Car"/>
    <w:basedOn w:val="Policepardfaut"/>
    <w:link w:val="Corpsdetexte"/>
    <w:rsid w:val="00486CA7"/>
    <w:rPr>
      <w:rFonts w:ascii="Times New Roman" w:eastAsia="Times New Roman" w:hAnsi="Times New Roman" w:cs="Times New Roman"/>
      <w:bCs/>
      <w:sz w:val="20"/>
      <w:szCs w:val="24"/>
      <w:lang w:eastAsia="fr-FR"/>
    </w:rPr>
  </w:style>
  <w:style w:type="paragraph" w:styleId="Textedebulles">
    <w:name w:val="Balloon Text"/>
    <w:basedOn w:val="Normal"/>
    <w:link w:val="TextedebullesCar"/>
    <w:rsid w:val="00486CA7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86CA7"/>
    <w:rPr>
      <w:rFonts w:ascii="Tahoma" w:eastAsia="Times New Roman" w:hAnsi="Tahoma" w:cs="Times New Roman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86CA7"/>
    <w:pPr>
      <w:spacing w:before="100" w:beforeAutospacing="1" w:after="100" w:afterAutospacing="1"/>
    </w:pPr>
  </w:style>
  <w:style w:type="character" w:customStyle="1" w:styleId="st">
    <w:name w:val="st"/>
    <w:basedOn w:val="Policepardfaut"/>
    <w:rsid w:val="00486CA7"/>
  </w:style>
  <w:style w:type="character" w:styleId="Accentuation">
    <w:name w:val="Emphasis"/>
    <w:uiPriority w:val="20"/>
    <w:qFormat/>
    <w:rsid w:val="00486CA7"/>
    <w:rPr>
      <w:i/>
      <w:iCs/>
    </w:rPr>
  </w:style>
  <w:style w:type="character" w:customStyle="1" w:styleId="texte">
    <w:name w:val="texte"/>
    <w:basedOn w:val="Policepardfaut"/>
    <w:rsid w:val="00486CA7"/>
  </w:style>
  <w:style w:type="paragraph" w:styleId="TM2">
    <w:name w:val="toc 2"/>
    <w:basedOn w:val="Normal"/>
    <w:next w:val="Normal"/>
    <w:autoRedefine/>
    <w:uiPriority w:val="39"/>
    <w:unhideWhenUsed/>
    <w:rsid w:val="00380B4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leader="dot" w:pos="9062"/>
      </w:tabs>
      <w:spacing w:before="360"/>
      <w:ind w:firstLine="0"/>
      <w:jc w:val="center"/>
    </w:pPr>
    <w:rPr>
      <w:b/>
      <w:noProof/>
      <w:snapToGrid w:val="0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70464A"/>
    <w:pPr>
      <w:pBdr>
        <w:bottom w:val="single" w:sz="4" w:space="1" w:color="auto"/>
      </w:pBdr>
      <w:tabs>
        <w:tab w:val="right" w:leader="dot" w:pos="9062"/>
      </w:tabs>
      <w:spacing w:before="240"/>
      <w:ind w:firstLine="0"/>
    </w:pPr>
    <w:rPr>
      <w:b/>
      <w:noProof/>
      <w:snapToGrid w:val="0"/>
    </w:rPr>
  </w:style>
  <w:style w:type="paragraph" w:styleId="TM4">
    <w:name w:val="toc 4"/>
    <w:basedOn w:val="Normal"/>
    <w:next w:val="Normal"/>
    <w:autoRedefine/>
    <w:uiPriority w:val="39"/>
    <w:unhideWhenUsed/>
    <w:rsid w:val="00BF6ABC"/>
    <w:pPr>
      <w:tabs>
        <w:tab w:val="right" w:leader="dot" w:pos="9062"/>
      </w:tabs>
      <w:ind w:left="3420" w:hanging="1579"/>
    </w:pPr>
    <w:rPr>
      <w:i/>
      <w:noProof/>
      <w:snapToGrid w:val="0"/>
    </w:rPr>
  </w:style>
  <w:style w:type="paragraph" w:styleId="TM3">
    <w:name w:val="toc 3"/>
    <w:basedOn w:val="Normal"/>
    <w:next w:val="Normal"/>
    <w:autoRedefine/>
    <w:uiPriority w:val="39"/>
    <w:unhideWhenUsed/>
    <w:rsid w:val="00DF7A57"/>
    <w:pPr>
      <w:tabs>
        <w:tab w:val="right" w:leader="dot" w:pos="9062"/>
      </w:tabs>
      <w:spacing w:before="120"/>
      <w:ind w:left="1669" w:hanging="1669"/>
    </w:pPr>
  </w:style>
  <w:style w:type="paragraph" w:styleId="TM5">
    <w:name w:val="toc 5"/>
    <w:basedOn w:val="Normal"/>
    <w:next w:val="Normal"/>
    <w:autoRedefine/>
    <w:uiPriority w:val="39"/>
    <w:unhideWhenUsed/>
    <w:rsid w:val="00380B4B"/>
    <w:pPr>
      <w:tabs>
        <w:tab w:val="right" w:leader="dot" w:pos="9062"/>
      </w:tabs>
      <w:ind w:left="1841"/>
    </w:pPr>
  </w:style>
  <w:style w:type="paragraph" w:styleId="TM6">
    <w:name w:val="toc 6"/>
    <w:basedOn w:val="Normal"/>
    <w:next w:val="Normal"/>
    <w:autoRedefine/>
    <w:uiPriority w:val="39"/>
    <w:unhideWhenUsed/>
    <w:rsid w:val="00486CA7"/>
    <w:pPr>
      <w:spacing w:after="100" w:line="276" w:lineRule="auto"/>
      <w:ind w:left="1100" w:firstLine="0"/>
      <w:jc w:val="left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486CA7"/>
    <w:pPr>
      <w:spacing w:after="100" w:line="276" w:lineRule="auto"/>
      <w:ind w:left="1320" w:firstLine="0"/>
      <w:jc w:val="left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486CA7"/>
    <w:pPr>
      <w:spacing w:after="100" w:line="276" w:lineRule="auto"/>
      <w:ind w:left="1540" w:firstLine="0"/>
      <w:jc w:val="left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486CA7"/>
    <w:pPr>
      <w:spacing w:after="100" w:line="276" w:lineRule="auto"/>
      <w:ind w:left="1760" w:firstLine="0"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A7221"/>
    <w:rsid w:val="006A7221"/>
    <w:rsid w:val="0078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864EA16002A40519FB197A92A606D86">
    <w:name w:val="D864EA16002A40519FB197A92A606D86"/>
    <w:rsid w:val="006A722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71A57-EF05-44EF-A6BF-6C534C1D4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2326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de l'Informatique de la Polynésie Française</Company>
  <LinksUpToDate>false</LinksUpToDate>
  <CharactersWithSpaces>15094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ashanseifan</dc:creator>
  <cp:lastModifiedBy>ashanseifan</cp:lastModifiedBy>
  <cp:revision>18</cp:revision>
  <cp:lastPrinted>2018-06-19T23:45:00Z</cp:lastPrinted>
  <dcterms:created xsi:type="dcterms:W3CDTF">2018-06-19T20:53:00Z</dcterms:created>
  <dcterms:modified xsi:type="dcterms:W3CDTF">2018-06-19T23:47:00Z</dcterms:modified>
</cp:coreProperties>
</file>