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4"/>
        <w:gridCol w:w="9520"/>
      </w:tblGrid>
      <w:tr w:rsidR="00CF62BD" w:rsidRPr="00CF62BD" w:rsidTr="002265CB">
        <w:tc>
          <w:tcPr>
            <w:tcW w:w="674" w:type="dxa"/>
            <w:shd w:val="clear" w:color="auto" w:fill="990033"/>
            <w:vAlign w:val="center"/>
          </w:tcPr>
          <w:p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520" w:type="dxa"/>
            <w:shd w:val="clear" w:color="auto" w:fill="990033"/>
          </w:tcPr>
          <w:p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:rsidR="00E43868" w:rsidRPr="00DB2391" w:rsidRDefault="00482804" w:rsidP="00BB603D">
      <w:pPr>
        <w:pStyle w:val="Corpsdetexte2"/>
        <w:rPr>
          <w:rFonts w:ascii="Arial Narrow" w:hAnsi="Arial Narrow"/>
          <w:spacing w:val="-2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BB603D">
        <w:rPr>
          <w:rFonts w:ascii="Arial Narrow" w:hAnsi="Arial Narrow"/>
          <w:b/>
          <w:sz w:val="17"/>
          <w:szCs w:val="17"/>
          <w:u w:val="single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  <w:r w:rsidR="00BB603D">
        <w:rPr>
          <w:rFonts w:ascii="Arial Narrow" w:hAnsi="Arial Narrow"/>
          <w:sz w:val="17"/>
          <w:szCs w:val="17"/>
        </w:rPr>
        <w:t xml:space="preserve"> </w:t>
      </w:r>
      <w:r w:rsidR="00326EBE"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documents et renseignements relatif à ses capacités financières, techniques et professionnelles</w:t>
      </w:r>
      <w:r w:rsidR="002B6ECB" w:rsidRPr="005D611F">
        <w:rPr>
          <w:rFonts w:ascii="Arial Narrow" w:hAnsi="Arial Narrow"/>
          <w:spacing w:val="-2"/>
          <w:sz w:val="17"/>
          <w:szCs w:val="17"/>
        </w:rPr>
        <w:t xml:space="preserve">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105C" w:rsidRPr="00D11170" w:rsidTr="003C1955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7F172C">
        <w:tc>
          <w:tcPr>
            <w:tcW w:w="10420" w:type="dxa"/>
          </w:tcPr>
          <w:p w:rsidR="00BB603D" w:rsidRPr="00EA257E" w:rsidRDefault="00BB603D" w:rsidP="00BB603D">
            <w:pPr>
              <w:suppressAutoHyphens/>
              <w:spacing w:before="20" w:after="120"/>
              <w:ind w:left="28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Le Ministre du logement, de l’aménagement, en charge des transports interinsulaires</w:t>
            </w:r>
          </w:p>
          <w:p w:rsidR="00BB603D" w:rsidRPr="00EA257E" w:rsidRDefault="00BB603D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Bâtiment administratif A 2 – 4ème étage</w:t>
            </w:r>
          </w:p>
          <w:p w:rsidR="00BB603D" w:rsidRPr="00EA257E" w:rsidRDefault="00BB603D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Rue du Commandant </w:t>
            </w:r>
            <w:proofErr w:type="spellStart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Destremeau</w:t>
            </w:r>
            <w:proofErr w:type="spellEnd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- Papeete</w:t>
            </w:r>
          </w:p>
          <w:p w:rsidR="00BB603D" w:rsidRPr="00EA257E" w:rsidRDefault="00BB603D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Adresse postale : B.P. </w:t>
            </w:r>
            <w:proofErr w:type="gramStart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3551  -</w:t>
            </w:r>
            <w:proofErr w:type="gramEnd"/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98713 PAPEETE  - TAHITI  - Polynésie française</w:t>
            </w:r>
          </w:p>
          <w:p w:rsidR="00BB603D" w:rsidRDefault="00BB603D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Téléphone :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(689) 40 46 82 50                  Fax : 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(689) 40 46 82 51</w:t>
            </w:r>
          </w:p>
          <w:p w:rsidR="00FF105C" w:rsidRPr="00D11170" w:rsidRDefault="00BB603D" w:rsidP="00BB603D">
            <w:pPr>
              <w:suppressAutoHyphens/>
              <w:spacing w:before="0"/>
            </w:pP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Courriel :</w:t>
            </w:r>
            <w:r w:rsidRPr="00EA25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 xml:space="preserve">secretariat@logement.min.gov.pf </w:t>
            </w:r>
          </w:p>
        </w:tc>
      </w:tr>
      <w:tr w:rsidR="00E43868" w:rsidRPr="00D11170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18513A">
        <w:tc>
          <w:tcPr>
            <w:tcW w:w="10420" w:type="dxa"/>
          </w:tcPr>
          <w:p w:rsidR="00E90D40" w:rsidRPr="001C38AE" w:rsidRDefault="00E90D40" w:rsidP="00E90D40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Intitulé du marché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Marché n° MLA/DPAM-2021-02 : Opérations de dépollution, de retrait et de sécurisation de navires échoués ou coulés dans les lagons de Polynésie française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  <w:p w:rsidR="00E90D40" w:rsidRPr="001C38AE" w:rsidRDefault="00E90D40" w:rsidP="00E90D40">
            <w:pPr>
              <w:tabs>
                <w:tab w:val="left" w:pos="142"/>
              </w:tabs>
              <w:suppressAutoHyphens/>
              <w:spacing w:before="0"/>
              <w:ind w:left="142"/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</w:pP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Lot n° 1 : Navire « WINDWEAVER » échoué sur le platier récifal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(Ile de Tahiti).</w:t>
            </w:r>
          </w:p>
          <w:p w:rsidR="00E43868" w:rsidRPr="00BB603D" w:rsidRDefault="00E90D40" w:rsidP="00E90D40">
            <w:pPr>
              <w:tabs>
                <w:tab w:val="left" w:pos="142"/>
              </w:tabs>
              <w:suppressAutoHyphens/>
              <w:spacing w:before="0"/>
              <w:ind w:left="142"/>
              <w:rPr>
                <w:b/>
              </w:rPr>
            </w:pP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u w:val="single"/>
                <w:lang w:eastAsia="zh-CN"/>
              </w:rPr>
              <w:t>Objet de la consultation</w:t>
            </w:r>
            <w:r w:rsidRPr="003E1B3A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 : 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Pour le lot n° 1, opération de dépollution, de retrait et de sécurisation d’un navire échoué dénommé </w:t>
            </w:r>
            <w:r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« 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WINDWEAVER » sur le récif dans le lagon de </w:t>
            </w:r>
            <w:proofErr w:type="spellStart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Toahotu</w:t>
            </w:r>
            <w:proofErr w:type="spellEnd"/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(île de Tahiti). L’opération consiste à procéder à la dépollution des parties du navire pouvant comporter des hydrocarbures (carburant, huiles), </w:t>
            </w:r>
            <w:r w:rsidR="000273BF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des liquides polluants ou souillés, et autres déchets à l’intérieur du navire, à retirer le navire échoué sur le récif en utilisant une méthode la moins abrasive possible pour le </w:t>
            </w:r>
            <w:r w:rsidR="000273BF" w:rsidRPr="005E2110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milieu et le mettre en sécurité à une distance d’éloignement maximum correspondant à la baie de Phaéton sur un lieu de mouillage. Tous les</w:t>
            </w:r>
            <w:bookmarkStart w:id="0" w:name="_GoBack"/>
            <w:bookmarkEnd w:id="0"/>
            <w:r w:rsidR="000273BF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 xml:space="preserve"> déchets évacués résultant de l’opération devront être traités auprès d’un organisme de stockage, de traitement ou d’élimination des déchets autorisé ou agréé avec présentation des certificats idoines</w:t>
            </w:r>
            <w:r w:rsidRPr="001C38AE">
              <w:rPr>
                <w:rFonts w:ascii="Arial Narrow" w:eastAsia="Times New Roman" w:hAnsi="Arial Narrow" w:cstheme="minorHAnsi"/>
                <w:bCs/>
                <w:i/>
                <w:iCs/>
                <w:sz w:val="20"/>
                <w:szCs w:val="20"/>
                <w:lang w:eastAsia="zh-CN"/>
              </w:rPr>
              <w:t>.</w:t>
            </w:r>
          </w:p>
        </w:tc>
      </w:tr>
      <w:tr w:rsidR="00E43868" w:rsidRPr="00480A79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:rsidTr="0018513A">
        <w:tc>
          <w:tcPr>
            <w:tcW w:w="10420" w:type="dxa"/>
          </w:tcPr>
          <w:p w:rsidR="00813459" w:rsidRPr="00BB603D" w:rsidRDefault="00E43868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BB60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(individuel ou membre d’un groupement d’entreprises)</w:t>
            </w:r>
            <w:r w:rsidR="00CB4778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:rsidR="00FD02B0" w:rsidRPr="00BB603D" w:rsidRDefault="00FD02B0" w:rsidP="00BB603D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BB603D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BB603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BB60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BB603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BB603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BB60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BB603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BB603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BB603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CA42E8" w:rsidRPr="00D11170" w:rsidTr="00C56390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9E1E3A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220F99" w:rsidTr="00C56390">
              <w:trPr>
                <w:trHeight w:val="71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proofErr w:type="gramStart"/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</w:t>
                  </w:r>
                  <w:proofErr w:type="gramEnd"/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F99" w:rsidRPr="005F5A26" w:rsidTr="00125858">
        <w:trPr>
          <w:trHeight w:val="1550"/>
        </w:trPr>
        <w:tc>
          <w:tcPr>
            <w:tcW w:w="10420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:rsidTr="00F80809">
        <w:trPr>
          <w:trHeight w:val="8405"/>
        </w:trPr>
        <w:tc>
          <w:tcPr>
            <w:tcW w:w="10420" w:type="dxa"/>
          </w:tcPr>
          <w:p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 xml:space="preserve">(ou RIDET ou </w:t>
            </w:r>
            <w:proofErr w:type="gramStart"/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proofErr w:type="gramStart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Personne(s) physique(s) ayant le pouvoir d’engager le sous-traitant :</w:t>
            </w:r>
          </w:p>
          <w:p w:rsidR="00F80809" w:rsidRPr="00F80809" w:rsidRDefault="00F80809" w:rsidP="00DE531A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</w:p>
          <w:p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:rsidR="00F80809" w:rsidRPr="002C67AF" w:rsidRDefault="00F80809" w:rsidP="00260711">
            <w:pPr>
              <w:pStyle w:val="TM3"/>
              <w:rPr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0A4BCA" w:rsidRDefault="007766CA" w:rsidP="00260711">
            <w:pPr>
              <w:pStyle w:val="TM3"/>
            </w:pPr>
            <w:r w:rsidRPr="000A4BCA"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:rsidTr="00D16332">
        <w:tc>
          <w:tcPr>
            <w:tcW w:w="10420" w:type="dxa"/>
          </w:tcPr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:rsidTr="00D16332">
        <w:tc>
          <w:tcPr>
            <w:tcW w:w="10420" w:type="dxa"/>
          </w:tcPr>
          <w:p w:rsidR="0094210B" w:rsidRPr="000A4BCA" w:rsidRDefault="0094210B" w:rsidP="00BB603D">
            <w:pPr>
              <w:pStyle w:val="Corpsdetexte3"/>
              <w:tabs>
                <w:tab w:val="clear" w:pos="576"/>
              </w:tabs>
              <w:suppressAutoHyphens w:val="0"/>
              <w:spacing w:after="12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5F7C19" w:rsidRDefault="005F7C19" w:rsidP="00E57F77">
      <w:pPr>
        <w:pStyle w:val="Objetducommentaire"/>
        <w:spacing w:before="0"/>
        <w:rPr>
          <w:rFonts w:asciiTheme="minorHAnsi" w:hAnsiTheme="minorHAnsi" w:cstheme="minorHAnsi"/>
          <w:b w:val="0"/>
          <w:bCs w:val="0"/>
          <w:szCs w:val="22"/>
        </w:rPr>
      </w:pPr>
    </w:p>
    <w:p w:rsidR="002265CB" w:rsidRDefault="002265CB">
      <w:pPr>
        <w:spacing w:before="0" w:after="200" w:line="276" w:lineRule="auto"/>
        <w:jc w:val="left"/>
        <w:rPr>
          <w:sz w:val="20"/>
          <w:szCs w:val="20"/>
        </w:rPr>
      </w:pPr>
      <w:r>
        <w:br w:type="page"/>
      </w:r>
    </w:p>
    <w:p w:rsidR="002265CB" w:rsidRPr="002265CB" w:rsidRDefault="002265CB" w:rsidP="002265CB">
      <w:pPr>
        <w:pStyle w:val="Comment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681B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0A4BCA" w:rsidRDefault="004C59DA" w:rsidP="00260711">
            <w:pPr>
              <w:pStyle w:val="TM3"/>
            </w:pPr>
            <w:r>
              <w:t>H</w:t>
            </w:r>
            <w:r w:rsidR="00ED3C04" w:rsidRPr="000A4BCA">
              <w:t xml:space="preserve"> </w:t>
            </w:r>
            <w:r w:rsidR="001C6252" w:rsidRPr="000A4BCA">
              <w:t xml:space="preserve">- </w:t>
            </w:r>
            <w:r w:rsidR="00ED3C04" w:rsidRPr="000A4BCA">
              <w:t xml:space="preserve">Obligations fiscales et sociales </w:t>
            </w:r>
          </w:p>
        </w:tc>
      </w:tr>
      <w:tr w:rsidR="00560E2C" w:rsidRPr="008412F3" w:rsidTr="00BF70B4">
        <w:trPr>
          <w:trHeight w:val="3122"/>
        </w:trPr>
        <w:tc>
          <w:tcPr>
            <w:tcW w:w="10420" w:type="dxa"/>
          </w:tcPr>
          <w:p w:rsidR="00560E2C" w:rsidRPr="0093399D" w:rsidRDefault="00560E2C" w:rsidP="001519E9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</w:pP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Récapitulatif des pièces demandées par l’acheteur public dans l'avis d'appel public à la concurrence, le règlement de consultation ou la lettre de consultation qui doivent être fournies, en annexe du présent document, par le </w:t>
            </w:r>
            <w:r w:rsidR="00B57BD0"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>sous-traitant</w:t>
            </w: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 pour justifier qu’il a satisfait à ses obligations fiscales et sociales. 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6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5E2110">
              <w:rPr>
                <w:rFonts w:asciiTheme="minorHAnsi" w:hAnsiTheme="minorHAnsi"/>
                <w:sz w:val="20"/>
                <w:lang w:eastAsia="zh-CN"/>
              </w:rPr>
            </w:r>
            <w:r w:rsidR="005E2110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1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de la Direction des impôts et des contributions publiques et de la Recette des impôts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proofErr w:type="gramStart"/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justifiant</w:t>
            </w:r>
            <w:proofErr w:type="gramEnd"/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, au 31 décembre de l'année précédant celle au cours de laquelle a lieu le lancement de la consultation, de la situation fiscale régulière du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sous-traitant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5E2110">
              <w:rPr>
                <w:rFonts w:asciiTheme="minorHAnsi" w:hAnsiTheme="minorHAnsi"/>
                <w:sz w:val="20"/>
                <w:lang w:eastAsia="zh-CN"/>
              </w:rPr>
            </w:r>
            <w:r w:rsidR="005E2110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Pr="000A4BCA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0A4BCA">
              <w:rPr>
                <w:rFonts w:asciiTheme="minorHAnsi" w:hAnsiTheme="minorHAnsi"/>
                <w:sz w:val="20"/>
              </w:rPr>
              <w:t>Direction générale des finances publiques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proofErr w:type="gramStart"/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justifiant</w:t>
            </w:r>
            <w:proofErr w:type="gramEnd"/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 xml:space="preserve">, au 31 décembre de l'année précédant celle au cours de laquelle a lieu le lancement de la consultation, de la situation fiscale régulière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du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à l'égard de ses obligations de paiement des impôts exigibles)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7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5E2110">
              <w:rPr>
                <w:rFonts w:asciiTheme="minorHAnsi" w:hAnsiTheme="minorHAnsi"/>
                <w:sz w:val="20"/>
                <w:lang w:eastAsia="zh-CN"/>
              </w:rPr>
            </w:r>
            <w:r w:rsidR="005E2110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2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établie par la Caisse de prévoyance sociale.</w:t>
            </w:r>
          </w:p>
          <w:p w:rsidR="00560E2C" w:rsidRPr="000A4BCA" w:rsidRDefault="00560E2C" w:rsidP="00E92C71">
            <w:pPr>
              <w:spacing w:before="0" w:after="120"/>
              <w:ind w:left="1134"/>
            </w:pP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proofErr w:type="gramStart"/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justifiant</w:t>
            </w:r>
            <w:proofErr w:type="gramEnd"/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, au 31 décembre de l'année précédant celle au cours de laquelle a lieu le lance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</w:rPr>
              <w:t>ment de la consultation, que le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est à jour de ses obligations de déclaration et pour les régimes contributifs, de paiement des cotisations, majorations et pénalités et autres contributions exigibles)</w:t>
            </w:r>
          </w:p>
        </w:tc>
      </w:tr>
      <w:tr w:rsidR="00F72BAA" w:rsidRPr="00C6752F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Pr="00C6752F" w:rsidRDefault="00F72BAA" w:rsidP="00260711">
            <w:pPr>
              <w:pStyle w:val="TM3"/>
            </w:pPr>
            <w:r>
              <w:t>I</w:t>
            </w:r>
            <w:r w:rsidRPr="00C6752F">
              <w:t xml:space="preserve"> – Renseignements relatifs à la capacité financière, technique et professionnelle du </w:t>
            </w:r>
            <w:r w:rsidR="008D266B">
              <w:t>sous-traitant</w:t>
            </w:r>
            <w:r w:rsidRPr="00C6752F">
              <w:t xml:space="preserve"> </w:t>
            </w:r>
          </w:p>
        </w:tc>
      </w:tr>
      <w:tr w:rsidR="00224A1F" w:rsidRPr="0039213A" w:rsidTr="00930E97">
        <w:tc>
          <w:tcPr>
            <w:tcW w:w="10420" w:type="dxa"/>
          </w:tcPr>
          <w:p w:rsidR="00224A1F" w:rsidRPr="001D65BA" w:rsidRDefault="00224A1F" w:rsidP="0040766B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Des pièces demandées par l’acheteur public dans l'avis d'appel public à la concurrence, le règlement de consultation ou la lettre de consultation doivent être fournies par le candidat pour justifier de ses capacités professionnelles, techniques et </w:t>
            </w:r>
            <w:proofErr w:type="gramStart"/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financières:</w:t>
            </w:r>
            <w:proofErr w:type="gramEnd"/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:rsidR="00224A1F" w:rsidRPr="0039213A" w:rsidRDefault="00224A1F" w:rsidP="0040766B">
            <w:pPr>
              <w:pStyle w:val="Paragraphedeliste"/>
              <w:numPr>
                <w:ilvl w:val="0"/>
                <w:numId w:val="27"/>
              </w:numPr>
              <w:suppressAutoHyphens/>
              <w:spacing w:before="180" w:after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proofErr w:type="spellStart"/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proofErr w:type="spellEnd"/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liste(s), attestation(s), déclaration(s)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F72BAA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Default="00F72BAA" w:rsidP="00260711">
            <w:pPr>
              <w:pStyle w:val="TM3"/>
            </w:pPr>
            <w:r>
              <w:t>J</w:t>
            </w:r>
            <w:r w:rsidRPr="003609E3">
              <w:t xml:space="preserve">- </w:t>
            </w:r>
            <w:r>
              <w:t>J</w:t>
            </w:r>
            <w:r w:rsidRPr="003B50F9">
              <w:t xml:space="preserve">ustificatif prouvant l’habilitation </w:t>
            </w:r>
            <w:r>
              <w:t xml:space="preserve">de la personne signataire </w:t>
            </w:r>
            <w:r w:rsidR="008D266B">
              <w:t>à engager le sous-traitant</w:t>
            </w:r>
          </w:p>
        </w:tc>
      </w:tr>
      <w:tr w:rsidR="00F72BAA" w:rsidRPr="00631AEA" w:rsidTr="00930E97">
        <w:tc>
          <w:tcPr>
            <w:tcW w:w="10420" w:type="dxa"/>
            <w:shd w:val="clear" w:color="auto" w:fill="FFFFFF" w:themeFill="background1"/>
          </w:tcPr>
          <w:p w:rsidR="00F72BAA" w:rsidRPr="00FB594C" w:rsidRDefault="00F72BAA" w:rsidP="00906068">
            <w:pPr>
              <w:pStyle w:val="Paragraphedeliste"/>
              <w:numPr>
                <w:ilvl w:val="0"/>
                <w:numId w:val="27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l’entreprise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:rsidR="00F72BAA" w:rsidRDefault="00F72BAA" w:rsidP="00F72BAA">
            <w:pPr>
              <w:pStyle w:val="Paragraphedeliste"/>
              <w:numPr>
                <w:ilvl w:val="0"/>
                <w:numId w:val="29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</w:t>
            </w:r>
            <w:r w:rsidR="002A1F6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sous-traitant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F72BAA" w:rsidRPr="00DF1BEA" w:rsidRDefault="00F72BAA" w:rsidP="00906068">
            <w:pPr>
              <w:pStyle w:val="Corpsdetexte3"/>
              <w:spacing w:before="24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un extrait de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F72BAA" w:rsidRPr="00631AEA" w:rsidRDefault="00F72BAA" w:rsidP="00AD7C90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celles du délégant figurant sur le </w:t>
            </w:r>
            <w:proofErr w:type="spellStart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8A5EC4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8A5EC4" w:rsidRPr="008412F3" w:rsidRDefault="00B57BD0" w:rsidP="00320986">
            <w:pPr>
              <w:pStyle w:val="TM3"/>
            </w:pPr>
            <w:r>
              <w:t>K</w:t>
            </w:r>
            <w:r w:rsidR="008A5EC4">
              <w:t xml:space="preserve"> –</w:t>
            </w:r>
            <w:r w:rsidR="00320986">
              <w:t xml:space="preserve"> A</w:t>
            </w:r>
            <w:r w:rsidR="00C773B4">
              <w:t>cceptation</w:t>
            </w:r>
            <w:r w:rsidR="008345CD">
              <w:t xml:space="preserve"> du sous-traitant </w:t>
            </w:r>
          </w:p>
        </w:tc>
      </w:tr>
      <w:tr w:rsidR="001F2C46" w:rsidRPr="008412F3" w:rsidTr="00612E6E">
        <w:trPr>
          <w:trHeight w:val="3971"/>
        </w:trPr>
        <w:tc>
          <w:tcPr>
            <w:tcW w:w="10420" w:type="dxa"/>
          </w:tcPr>
          <w:p w:rsidR="001F2C46" w:rsidRPr="00A5144D" w:rsidRDefault="001F2C46" w:rsidP="00E34D71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:rsidR="001F2C46" w:rsidRPr="000A4BCA" w:rsidRDefault="001F2C46" w:rsidP="001E2246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1F2C46" w:rsidRPr="000A4BCA" w:rsidTr="000B6515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B57BD0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0B651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1F2C46" w:rsidRPr="009E6DDE" w:rsidTr="009640B8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BB603D" w:rsidRDefault="00BB603D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BB603D" w:rsidRDefault="00BB603D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BB603D" w:rsidRDefault="00BB603D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0D0073" w:rsidRDefault="001F2C46" w:rsidP="001E2246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Default="001F2C46" w:rsidP="001E2246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BB603D" w:rsidRPr="00BB603D" w:rsidRDefault="00BB603D" w:rsidP="00BB603D">
                  <w:pPr>
                    <w:rPr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9E6DDE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F2C46" w:rsidRPr="00650DC4" w:rsidRDefault="001F2C46" w:rsidP="001007AC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9640B8" w:rsidRPr="009640B8" w:rsidRDefault="00612E6E" w:rsidP="00612E6E">
            <w:pPr>
              <w:pStyle w:val="Paragraphedeliste"/>
              <w:numPr>
                <w:ilvl w:val="0"/>
                <w:numId w:val="11"/>
              </w:numPr>
              <w:spacing w:before="360"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du marché ou de l’accord-cadre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179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82039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</w:t>
            </w:r>
            <w:r w:rsidR="000D4A65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acceptation du sous-traitant </w:t>
            </w:r>
            <w:r w:rsidR="00DA40B2"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 w:rsidR="00DA40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agrément de</w:t>
            </w:r>
            <w:r w:rsidR="00DA40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conditions de paiement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, telles qu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’ell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s sont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précisées dans le formulaire « EC2 »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:rsidR="00B70DE6" w:rsidRPr="00EF3F8A" w:rsidRDefault="00B70DE6" w:rsidP="00993633">
      <w:pPr>
        <w:tabs>
          <w:tab w:val="left" w:pos="426"/>
        </w:tabs>
        <w:spacing w:before="0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B70DE6" w:rsidRPr="00EF3F8A" w:rsidSect="00BA7C99">
      <w:footerReference w:type="default" r:id="rId8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CE" w:rsidRDefault="003502CE" w:rsidP="002B5FC8">
      <w:pPr>
        <w:spacing w:before="0"/>
      </w:pPr>
      <w:r>
        <w:separator/>
      </w:r>
    </w:p>
  </w:endnote>
  <w:endnote w:type="continuationSeparator" w:id="0">
    <w:p w:rsidR="003502CE" w:rsidRDefault="003502C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23A19D74" wp14:editId="0A223DF1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BA7C99" w:rsidRPr="004B539F" w:rsidRDefault="00E90D40" w:rsidP="00C0734C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avire « WINDWEAVER » échoué sur le platier récifal </w:t>
          </w: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du</w:t>
          </w:r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lagon de </w:t>
          </w:r>
          <w:proofErr w:type="spellStart"/>
          <w:proofErr w:type="gram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Toahotu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 -</w:t>
          </w:r>
          <w:proofErr w:type="gram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MAPA  </w:t>
          </w:r>
          <w:proofErr w:type="spellStart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n°MLA</w:t>
          </w:r>
          <w:proofErr w:type="spellEnd"/>
          <w:r w:rsidRPr="001C38AE"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>/DPAM-2021-02-Lot n°1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423A8D" w:rsidP="002B760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Acceptation du </w:t>
          </w:r>
          <w:r w:rsidR="00DF4EEA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sous-traitan</w:t>
          </w:r>
          <w:r w:rsidR="002B760F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Default="00DF4EEA" w:rsidP="005D611F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CE" w:rsidRDefault="003502CE" w:rsidP="002B5FC8">
      <w:pPr>
        <w:spacing w:before="0"/>
      </w:pPr>
      <w:r>
        <w:separator/>
      </w:r>
    </w:p>
  </w:footnote>
  <w:footnote w:type="continuationSeparator" w:id="0">
    <w:p w:rsidR="003502CE" w:rsidRDefault="003502CE" w:rsidP="002B5FC8">
      <w:pPr>
        <w:spacing w:before="0"/>
      </w:pPr>
      <w:r>
        <w:continuationSeparator/>
      </w:r>
    </w:p>
  </w:footnote>
  <w:footnote w:id="1">
    <w:p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D70F7B">
        <w:rPr>
          <w:rFonts w:asciiTheme="minorHAnsi" w:hAnsiTheme="minorHAnsi" w:cstheme="minorHAnsi"/>
          <w:b/>
          <w:sz w:val="14"/>
        </w:rPr>
        <w:t>Présentée au moment du dépôt de la candidature.</w:t>
      </w:r>
    </w:p>
  </w:footnote>
  <w:footnote w:id="2">
    <w:p w:rsidR="0094210B" w:rsidRPr="00E57F77" w:rsidRDefault="0094210B" w:rsidP="005C450F">
      <w:pPr>
        <w:pStyle w:val="Notedebasdepage"/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A cet effet, </w:t>
      </w:r>
      <w:r w:rsidR="00E57F77" w:rsidRPr="00E57F77">
        <w:rPr>
          <w:rFonts w:asciiTheme="minorHAnsi" w:hAnsiTheme="minorHAnsi" w:cstheme="minorHAnsi"/>
          <w:spacing w:val="-2"/>
          <w:sz w:val="14"/>
        </w:rPr>
        <w:t>il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 peut utiliser le formulaire « LC3 » (Déclaration sur l’honneur) disponible en ligne sur LEXPOL, espace Marchés publics, rubrique « Documents du marché » / </w:t>
      </w:r>
      <w:r w:rsidR="00E57F77" w:rsidRPr="00E57F77">
        <w:rPr>
          <w:rFonts w:asciiTheme="minorHAnsi" w:hAnsiTheme="minorHAnsi" w:cstheme="minorHAnsi"/>
          <w:spacing w:val="-2"/>
          <w:sz w:val="14"/>
        </w:rPr>
        <w:t>Formulaires</w:t>
      </w:r>
      <w:r w:rsidRPr="00E57F77">
        <w:rPr>
          <w:rFonts w:asciiTheme="minorHAnsi" w:hAnsiTheme="minorHAnsi" w:cstheme="minorHAnsi"/>
          <w:spacing w:val="-2"/>
          <w:sz w:val="14"/>
        </w:rPr>
        <w:t>.</w:t>
      </w:r>
    </w:p>
  </w:footnote>
  <w:footnote w:id="3">
    <w:p w:rsidR="00224A1F" w:rsidRPr="00BB6D26" w:rsidRDefault="00224A1F" w:rsidP="001D65BA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:rsidR="00F72BAA" w:rsidRPr="00C72E16" w:rsidRDefault="00F72BAA" w:rsidP="001D65BA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7"/>
  </w:num>
  <w:num w:numId="2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273BF"/>
    <w:rsid w:val="00036B16"/>
    <w:rsid w:val="000471AF"/>
    <w:rsid w:val="00055FCF"/>
    <w:rsid w:val="000605B6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BCA"/>
    <w:rsid w:val="000B6002"/>
    <w:rsid w:val="000B6515"/>
    <w:rsid w:val="000C0015"/>
    <w:rsid w:val="000C42CB"/>
    <w:rsid w:val="000C65C3"/>
    <w:rsid w:val="000C758E"/>
    <w:rsid w:val="000D4A65"/>
    <w:rsid w:val="000E63C7"/>
    <w:rsid w:val="000F2E25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40185"/>
    <w:rsid w:val="00142509"/>
    <w:rsid w:val="00144503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265CB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F0D27"/>
    <w:rsid w:val="002F64D3"/>
    <w:rsid w:val="002F72FC"/>
    <w:rsid w:val="00303625"/>
    <w:rsid w:val="00305922"/>
    <w:rsid w:val="0030617D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C79"/>
    <w:rsid w:val="00456AB3"/>
    <w:rsid w:val="004606CE"/>
    <w:rsid w:val="00462FA5"/>
    <w:rsid w:val="00467230"/>
    <w:rsid w:val="004723F6"/>
    <w:rsid w:val="004807B9"/>
    <w:rsid w:val="00480A79"/>
    <w:rsid w:val="00482804"/>
    <w:rsid w:val="00485192"/>
    <w:rsid w:val="004A5121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2110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51A5"/>
    <w:rsid w:val="006A00B6"/>
    <w:rsid w:val="006A07E4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D06A4"/>
    <w:rsid w:val="008D266B"/>
    <w:rsid w:val="008E58AB"/>
    <w:rsid w:val="008F11BB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7650"/>
    <w:rsid w:val="00AD0FDA"/>
    <w:rsid w:val="00AD17FD"/>
    <w:rsid w:val="00AD3F67"/>
    <w:rsid w:val="00AD530D"/>
    <w:rsid w:val="00AD7C90"/>
    <w:rsid w:val="00AE2958"/>
    <w:rsid w:val="00AE464A"/>
    <w:rsid w:val="00B04308"/>
    <w:rsid w:val="00B1178A"/>
    <w:rsid w:val="00B11AED"/>
    <w:rsid w:val="00B16D38"/>
    <w:rsid w:val="00B201A6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03D"/>
    <w:rsid w:val="00BB63A4"/>
    <w:rsid w:val="00BB6D26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2285B"/>
    <w:rsid w:val="00C31F8F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CED"/>
    <w:rsid w:val="00D864FF"/>
    <w:rsid w:val="00D86C04"/>
    <w:rsid w:val="00D91F9F"/>
    <w:rsid w:val="00D927AD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90D40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F069D4"/>
    <w:rsid w:val="00F166D4"/>
    <w:rsid w:val="00F20D22"/>
    <w:rsid w:val="00F27CEA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B90324-75B1-4D33-85B7-790DD182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0AA2-1C95-40BF-B614-94F57791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Patrice PERRIN</cp:lastModifiedBy>
  <cp:revision>7</cp:revision>
  <cp:lastPrinted>2019-01-14T19:30:00Z</cp:lastPrinted>
  <dcterms:created xsi:type="dcterms:W3CDTF">2021-03-18T20:55:00Z</dcterms:created>
  <dcterms:modified xsi:type="dcterms:W3CDTF">2021-03-25T00:23:00Z</dcterms:modified>
</cp:coreProperties>
</file>