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45" w:type="dxa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253"/>
        <w:gridCol w:w="5892"/>
      </w:tblGrid>
      <w:tr w:rsidR="00B13295" w:rsidTr="00B13295">
        <w:trPr>
          <w:cantSplit/>
        </w:trPr>
        <w:tc>
          <w:tcPr>
            <w:tcW w:w="4253" w:type="dxa"/>
          </w:tcPr>
          <w:p w:rsidR="00B13295" w:rsidRDefault="00B13295" w:rsidP="00B13295">
            <w:pPr>
              <w:pStyle w:val="-EnteteLogoGEDA"/>
            </w:pPr>
            <w:r>
              <w:rPr>
                <w:noProof/>
              </w:rPr>
              <w:drawing>
                <wp:inline distT="0" distB="0" distL="0" distR="0" wp14:anchorId="3B259EBE" wp14:editId="2D47A130">
                  <wp:extent cx="542925" cy="542925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2" w:type="dxa"/>
            <w:hideMark/>
          </w:tcPr>
          <w:p w:rsidR="00B13295" w:rsidRDefault="00B13295" w:rsidP="00B13295">
            <w:pPr>
              <w:pStyle w:val="-EnteteLogoGEDA"/>
              <w:ind w:left="1417"/>
            </w:pPr>
            <w:r>
              <w:rPr>
                <w:noProof/>
              </w:rPr>
              <w:drawing>
                <wp:inline distT="0" distB="0" distL="0" distR="0" wp14:anchorId="68F47FD7" wp14:editId="06D94D86">
                  <wp:extent cx="723900" cy="63817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295" w:rsidTr="00B13295">
        <w:trPr>
          <w:cantSplit/>
        </w:trPr>
        <w:tc>
          <w:tcPr>
            <w:tcW w:w="4253" w:type="dxa"/>
          </w:tcPr>
          <w:p w:rsidR="00B13295" w:rsidRDefault="00B13295" w:rsidP="00B13295">
            <w:pPr>
              <w:pStyle w:val="-EnteteRapporteurGEDA"/>
              <w:spacing w:after="0"/>
              <w:ind w:right="57"/>
              <w:rPr>
                <w:i/>
                <w:caps w:val="0"/>
                <w:szCs w:val="18"/>
              </w:rPr>
            </w:pPr>
            <w:r>
              <w:fldChar w:fldCharType="begin"/>
            </w:r>
            <w:r>
              <w:instrText xml:space="preserve"> AUTOTEXTLIST  \* MERGEFORMAT </w:instrText>
            </w:r>
            <w:r>
              <w:fldChar w:fldCharType="separate"/>
            </w:r>
            <w:r>
              <w:t xml:space="preserve">ministere, </w:t>
            </w:r>
            <w:r>
              <w:br/>
              <w:t>des grands travaux,</w:t>
            </w:r>
            <w:r>
              <w:br/>
              <w:t>de l’equipement,</w:t>
            </w:r>
            <w:r>
              <w:br/>
            </w:r>
            <w:r>
              <w:rPr>
                <w:i/>
                <w:caps w:val="0"/>
                <w:szCs w:val="18"/>
              </w:rPr>
              <w:t xml:space="preserve">en charge des transports aériens, </w:t>
            </w:r>
          </w:p>
          <w:p w:rsidR="00B13295" w:rsidRDefault="00B13295" w:rsidP="00C82CF5">
            <w:pPr>
              <w:pStyle w:val="-EnteteRapporteurGEDA"/>
              <w:spacing w:before="0" w:after="0"/>
              <w:ind w:right="57"/>
              <w:rPr>
                <w:i/>
                <w:caps w:val="0"/>
                <w:szCs w:val="18"/>
              </w:rPr>
            </w:pPr>
            <w:r>
              <w:rPr>
                <w:i/>
                <w:caps w:val="0"/>
                <w:szCs w:val="18"/>
              </w:rPr>
              <w:t>Terrestres et maritimes</w:t>
            </w:r>
          </w:p>
          <w:p w:rsidR="00B13295" w:rsidRPr="00AE6D65" w:rsidRDefault="00B13295" w:rsidP="00B13295">
            <w:pPr>
              <w:pStyle w:val="-EnteteRapporteurGEDA"/>
              <w:spacing w:before="0"/>
              <w:ind w:right="57"/>
              <w:rPr>
                <w:i/>
                <w:caps w:val="0"/>
                <w:szCs w:val="18"/>
              </w:rPr>
            </w:pPr>
            <w:r>
              <w:fldChar w:fldCharType="end"/>
            </w:r>
          </w:p>
          <w:p w:rsidR="00B13295" w:rsidRDefault="00B13295" w:rsidP="00B13295">
            <w:pPr>
              <w:pStyle w:val="-EnteteRapporteurGEDA"/>
              <w:ind w:right="57"/>
            </w:pPr>
          </w:p>
          <w:p w:rsidR="00B13295" w:rsidRDefault="00B13295" w:rsidP="00B13295">
            <w:pPr>
              <w:pStyle w:val="-EnteteExpditeurGEDA"/>
              <w:ind w:right="57"/>
              <w:rPr>
                <w:sz w:val="20"/>
              </w:rPr>
            </w:pPr>
          </w:p>
        </w:tc>
        <w:tc>
          <w:tcPr>
            <w:tcW w:w="5892" w:type="dxa"/>
          </w:tcPr>
          <w:p w:rsidR="00B13295" w:rsidRDefault="00B13295" w:rsidP="00B13295">
            <w:pPr>
              <w:pStyle w:val="-EnteteRapporteurGEDA"/>
              <w:ind w:left="1417" w:right="57"/>
            </w:pPr>
            <w:r>
              <w:t xml:space="preserve">Direction polynesienne </w:t>
            </w:r>
            <w:r>
              <w:br/>
              <w:t>des affaires maritimes</w:t>
            </w:r>
          </w:p>
          <w:p w:rsidR="00B13295" w:rsidRDefault="00B13295" w:rsidP="00B13295">
            <w:pPr>
              <w:pStyle w:val="-EnteteRapporteurGEDA"/>
              <w:ind w:left="1276" w:right="57"/>
            </w:pPr>
          </w:p>
        </w:tc>
      </w:tr>
    </w:tbl>
    <w:p w:rsidR="00E5241D" w:rsidRDefault="00C82CF5" w:rsidP="00C82CF5">
      <w:pPr>
        <w:pStyle w:val="Titre"/>
        <w:tabs>
          <w:tab w:val="left" w:pos="3090"/>
        </w:tabs>
        <w:spacing w:after="600"/>
        <w:ind w:right="57"/>
        <w:jc w:val="left"/>
        <w:rPr>
          <w:sz w:val="32"/>
        </w:rPr>
      </w:pPr>
      <w:r>
        <w:rPr>
          <w:sz w:val="32"/>
        </w:rPr>
        <w:tab/>
      </w:r>
    </w:p>
    <w:p w:rsidR="00CD0156" w:rsidRPr="0017041E" w:rsidRDefault="00CD0156" w:rsidP="00CD0156">
      <w:pPr>
        <w:pStyle w:val="Titre"/>
        <w:spacing w:after="360"/>
        <w:ind w:right="57"/>
        <w:rPr>
          <w:sz w:val="32"/>
        </w:rPr>
      </w:pPr>
      <w:r w:rsidRPr="0017041E">
        <w:rPr>
          <w:sz w:val="32"/>
        </w:rPr>
        <w:t>MARCHE PUBLIC</w:t>
      </w:r>
    </w:p>
    <w:p w:rsidR="00CD0156" w:rsidRPr="0017041E" w:rsidRDefault="00B13295" w:rsidP="00B13295">
      <w:pPr>
        <w:pStyle w:val="Titre"/>
        <w:tabs>
          <w:tab w:val="center" w:pos="5074"/>
          <w:tab w:val="left" w:pos="9000"/>
        </w:tabs>
        <w:ind w:right="57"/>
        <w:jc w:val="left"/>
        <w:rPr>
          <w:sz w:val="32"/>
          <w:szCs w:val="32"/>
        </w:rPr>
      </w:pPr>
      <w:r w:rsidRPr="0017041E">
        <w:rPr>
          <w:sz w:val="32"/>
          <w:szCs w:val="32"/>
        </w:rPr>
        <w:tab/>
      </w:r>
      <w:r w:rsidR="00772BCB" w:rsidRPr="005A7A70">
        <w:rPr>
          <w:sz w:val="32"/>
          <w:szCs w:val="32"/>
        </w:rPr>
        <w:t>DECOMPOSITION DU PRIX GLOBAL ET FORFAITAIRE</w:t>
      </w:r>
      <w:r w:rsidRPr="0017041E">
        <w:rPr>
          <w:sz w:val="32"/>
          <w:szCs w:val="32"/>
        </w:rPr>
        <w:tab/>
      </w:r>
      <w:r w:rsidR="00CD0156" w:rsidRPr="0017041E">
        <w:rPr>
          <w:sz w:val="32"/>
          <w:szCs w:val="32"/>
        </w:rPr>
        <w:br/>
      </w:r>
    </w:p>
    <w:p w:rsidR="00414D47" w:rsidRPr="0017041E" w:rsidRDefault="00414D47" w:rsidP="00414D47">
      <w:pPr>
        <w:pStyle w:val="Titre"/>
        <w:spacing w:after="600"/>
        <w:ind w:left="-851" w:right="-278"/>
        <w:rPr>
          <w:sz w:val="32"/>
        </w:rPr>
      </w:pPr>
      <w:r w:rsidRPr="0017041E">
        <w:rPr>
          <w:sz w:val="32"/>
        </w:rPr>
        <w:t xml:space="preserve">APPEL D’OFFRES n° </w:t>
      </w:r>
      <w:r w:rsidRPr="005A7A70">
        <w:rPr>
          <w:sz w:val="32"/>
        </w:rPr>
        <w:t>202</w:t>
      </w:r>
      <w:r w:rsidR="00606FFC" w:rsidRPr="005A7A70">
        <w:rPr>
          <w:sz w:val="32"/>
        </w:rPr>
        <w:t>4</w:t>
      </w:r>
      <w:r w:rsidRPr="005A7A70">
        <w:rPr>
          <w:sz w:val="32"/>
        </w:rPr>
        <w:t>-0</w:t>
      </w:r>
      <w:r w:rsidR="006C5FC3">
        <w:rPr>
          <w:sz w:val="32"/>
        </w:rPr>
        <w:t>2</w:t>
      </w:r>
      <w:r w:rsidRPr="0017041E">
        <w:rPr>
          <w:sz w:val="32"/>
        </w:rPr>
        <w:t>-MGT-DPAM</w:t>
      </w:r>
    </w:p>
    <w:p w:rsidR="00BD269B" w:rsidRPr="0017041E" w:rsidRDefault="00BD269B" w:rsidP="00BD269B">
      <w:pPr>
        <w:pStyle w:val="Titre"/>
        <w:spacing w:before="1000" w:after="600"/>
        <w:rPr>
          <w:sz w:val="32"/>
        </w:rPr>
      </w:pPr>
      <w:r w:rsidRPr="0017041E">
        <w:rPr>
          <w:sz w:val="32"/>
          <w:u w:val="single"/>
        </w:rPr>
        <w:t>Objet du marché</w:t>
      </w:r>
      <w:r w:rsidRPr="0017041E">
        <w:rPr>
          <w:sz w:val="32"/>
        </w:rPr>
        <w:t> :</w:t>
      </w:r>
    </w:p>
    <w:p w:rsidR="006C5FC3" w:rsidRDefault="006C5FC3" w:rsidP="006C5FC3">
      <w:pPr>
        <w:pStyle w:val="Titre"/>
        <w:ind w:right="-1"/>
        <w:rPr>
          <w:sz w:val="32"/>
          <w:szCs w:val="32"/>
        </w:rPr>
      </w:pPr>
      <w:bookmarkStart w:id="0" w:name="_Hlk98854031"/>
      <w:bookmarkStart w:id="1" w:name="_Hlk98852351"/>
      <w:r w:rsidRPr="00156FAC">
        <w:rPr>
          <w:sz w:val="32"/>
          <w:szCs w:val="32"/>
        </w:rPr>
        <w:t>Réalisation</w:t>
      </w:r>
      <w:r w:rsidRPr="00156FAC">
        <w:rPr>
          <w:bCs w:val="0"/>
          <w:sz w:val="32"/>
          <w:szCs w:val="32"/>
        </w:rPr>
        <w:t xml:space="preserve"> d’un ensemble d’études des fonds marins et de solutions techniques pour l’implantation d’ancrages écologiques dans les eaux intérieures </w:t>
      </w:r>
      <w:r w:rsidRPr="00156FAC">
        <w:rPr>
          <w:sz w:val="32"/>
          <w:szCs w:val="32"/>
        </w:rPr>
        <w:t xml:space="preserve">des communes de Taiarapu-Ouest, des Marquises, </w:t>
      </w:r>
    </w:p>
    <w:p w:rsidR="006C5FC3" w:rsidRDefault="006C5FC3" w:rsidP="006C5FC3">
      <w:pPr>
        <w:pStyle w:val="Titre"/>
        <w:ind w:right="-1"/>
        <w:rPr>
          <w:sz w:val="32"/>
          <w:szCs w:val="32"/>
        </w:rPr>
      </w:pPr>
      <w:proofErr w:type="gramStart"/>
      <w:r w:rsidRPr="00156FAC">
        <w:rPr>
          <w:sz w:val="32"/>
          <w:szCs w:val="32"/>
        </w:rPr>
        <w:t>de</w:t>
      </w:r>
      <w:proofErr w:type="gramEnd"/>
      <w:r w:rsidRPr="00156FAC">
        <w:rPr>
          <w:sz w:val="32"/>
          <w:szCs w:val="32"/>
        </w:rPr>
        <w:t xml:space="preserve"> Rangiroa et </w:t>
      </w:r>
      <w:r>
        <w:rPr>
          <w:sz w:val="32"/>
          <w:szCs w:val="32"/>
        </w:rPr>
        <w:t xml:space="preserve">de </w:t>
      </w:r>
      <w:r w:rsidRPr="00156FAC">
        <w:rPr>
          <w:sz w:val="32"/>
          <w:szCs w:val="32"/>
        </w:rPr>
        <w:t xml:space="preserve">Fakarava </w:t>
      </w:r>
    </w:p>
    <w:p w:rsidR="006C5FC3" w:rsidRDefault="006C5FC3" w:rsidP="006C5FC3">
      <w:pPr>
        <w:pStyle w:val="Titre"/>
        <w:ind w:right="-1"/>
        <w:rPr>
          <w:iCs/>
          <w:sz w:val="32"/>
          <w:szCs w:val="32"/>
        </w:rPr>
      </w:pPr>
    </w:p>
    <w:p w:rsidR="006C5FC3" w:rsidRPr="00156FAC" w:rsidRDefault="006C5FC3" w:rsidP="006C5FC3">
      <w:pPr>
        <w:pStyle w:val="Titre"/>
        <w:ind w:right="-1"/>
        <w:rPr>
          <w:iCs/>
          <w:sz w:val="32"/>
          <w:szCs w:val="32"/>
        </w:rPr>
      </w:pPr>
    </w:p>
    <w:bookmarkEnd w:id="0"/>
    <w:bookmarkEnd w:id="1"/>
    <w:p w:rsidR="00414D47" w:rsidRPr="006C5FC3" w:rsidRDefault="00414D47" w:rsidP="00414D47">
      <w:pPr>
        <w:spacing w:before="300" w:after="600"/>
        <w:ind w:left="720" w:hanging="720"/>
        <w:jc w:val="center"/>
        <w:rPr>
          <w:sz w:val="30"/>
          <w:szCs w:val="30"/>
        </w:rPr>
      </w:pPr>
      <w:r w:rsidRPr="006C5FC3">
        <w:rPr>
          <w:b/>
          <w:bCs/>
          <w:sz w:val="30"/>
          <w:szCs w:val="30"/>
        </w:rPr>
        <w:t>Lot n°</w:t>
      </w:r>
      <w:r w:rsidR="006C5FC3" w:rsidRPr="006C5FC3">
        <w:rPr>
          <w:b/>
          <w:bCs/>
          <w:sz w:val="30"/>
          <w:szCs w:val="30"/>
        </w:rPr>
        <w:t>1</w:t>
      </w:r>
      <w:r w:rsidRPr="006C5FC3">
        <w:rPr>
          <w:b/>
          <w:bCs/>
          <w:sz w:val="30"/>
          <w:szCs w:val="30"/>
        </w:rPr>
        <w:t xml:space="preserve"> : </w:t>
      </w:r>
      <w:r w:rsidR="006C5FC3" w:rsidRPr="006C5FC3">
        <w:rPr>
          <w:b/>
          <w:bCs/>
          <w:sz w:val="30"/>
          <w:szCs w:val="30"/>
        </w:rPr>
        <w:t>Réalisation d’un ensemble d’études des fonds marins et de solutions techniques pour l’implantation d’ancrages écologiques à TAIARAPU OUEST</w:t>
      </w:r>
      <w:r w:rsidR="005E6A41">
        <w:rPr>
          <w:b/>
          <w:bCs/>
          <w:sz w:val="30"/>
          <w:szCs w:val="30"/>
        </w:rPr>
        <w:t xml:space="preserve"> – Iles de Tahiti</w:t>
      </w:r>
    </w:p>
    <w:p w:rsidR="000B2BDC" w:rsidRPr="0017041E" w:rsidRDefault="000B2BDC" w:rsidP="000B2BDC">
      <w:pPr>
        <w:spacing w:before="300" w:after="600"/>
        <w:ind w:right="337"/>
        <w:jc w:val="center"/>
        <w:rPr>
          <w:b/>
          <w:bCs/>
          <w:sz w:val="32"/>
          <w:szCs w:val="32"/>
          <w:lang w:eastAsia="en-GB"/>
        </w:rPr>
      </w:pPr>
    </w:p>
    <w:p w:rsidR="00414D47" w:rsidRPr="0017041E" w:rsidRDefault="00E6662E" w:rsidP="00414D47">
      <w:pPr>
        <w:pStyle w:val="Titre"/>
        <w:spacing w:before="120"/>
        <w:ind w:right="-136"/>
        <w:jc w:val="right"/>
        <w:rPr>
          <w:b w:val="0"/>
          <w:u w:val="single"/>
        </w:rPr>
      </w:pPr>
      <w:r w:rsidRPr="0017041E">
        <w:rPr>
          <w:b w:val="0"/>
          <w:u w:val="single"/>
        </w:rPr>
        <w:t xml:space="preserve">Document : </w:t>
      </w:r>
      <w:r w:rsidR="000B2BDC" w:rsidRPr="0017041E">
        <w:rPr>
          <w:b w:val="0"/>
          <w:u w:val="single"/>
        </w:rPr>
        <w:t>DPGF</w:t>
      </w:r>
      <w:r w:rsidRPr="0017041E">
        <w:rPr>
          <w:b w:val="0"/>
          <w:u w:val="single"/>
        </w:rPr>
        <w:t xml:space="preserve"> – </w:t>
      </w:r>
      <w:r w:rsidR="00414D47" w:rsidRPr="005A7A70">
        <w:rPr>
          <w:b w:val="0"/>
          <w:u w:val="single"/>
        </w:rPr>
        <w:t>AO n° 202</w:t>
      </w:r>
      <w:r w:rsidR="00606FFC" w:rsidRPr="005A7A70">
        <w:rPr>
          <w:b w:val="0"/>
          <w:u w:val="single"/>
        </w:rPr>
        <w:t>4</w:t>
      </w:r>
      <w:r w:rsidR="00414D47" w:rsidRPr="005A7A70">
        <w:rPr>
          <w:b w:val="0"/>
          <w:u w:val="single"/>
        </w:rPr>
        <w:t>-0</w:t>
      </w:r>
      <w:r w:rsidR="0064614B">
        <w:rPr>
          <w:b w:val="0"/>
          <w:u w:val="single"/>
        </w:rPr>
        <w:t>2</w:t>
      </w:r>
      <w:r w:rsidR="00414D47" w:rsidRPr="0017041E">
        <w:rPr>
          <w:b w:val="0"/>
          <w:u w:val="single"/>
        </w:rPr>
        <w:t xml:space="preserve">-MGT-DPAM_Lot n° </w:t>
      </w:r>
      <w:r w:rsidR="006C5FC3">
        <w:rPr>
          <w:b w:val="0"/>
          <w:u w:val="single"/>
        </w:rPr>
        <w:t>1</w:t>
      </w:r>
    </w:p>
    <w:p w:rsidR="00E6662E" w:rsidRPr="0017041E" w:rsidRDefault="006C5FC3" w:rsidP="00414D47">
      <w:pPr>
        <w:pStyle w:val="Titre"/>
        <w:spacing w:before="120"/>
        <w:ind w:right="-136"/>
        <w:jc w:val="right"/>
        <w:rPr>
          <w:b w:val="0"/>
          <w:u w:val="single"/>
        </w:rPr>
      </w:pPr>
      <w:r>
        <w:rPr>
          <w:b w:val="0"/>
          <w:u w:val="single"/>
        </w:rPr>
        <w:t>Juin</w:t>
      </w:r>
      <w:r w:rsidR="0017041E" w:rsidRPr="005A7A70">
        <w:rPr>
          <w:b w:val="0"/>
          <w:u w:val="single"/>
        </w:rPr>
        <w:t xml:space="preserve"> </w:t>
      </w:r>
      <w:r w:rsidR="00414D47" w:rsidRPr="005A7A70">
        <w:rPr>
          <w:b w:val="0"/>
          <w:u w:val="single"/>
        </w:rPr>
        <w:t>202</w:t>
      </w:r>
      <w:r w:rsidR="00606FFC" w:rsidRPr="005A7A70">
        <w:rPr>
          <w:b w:val="0"/>
          <w:u w:val="single"/>
        </w:rPr>
        <w:t>4</w:t>
      </w:r>
    </w:p>
    <w:p w:rsidR="00D94A72" w:rsidRPr="0017041E" w:rsidRDefault="00D94A72">
      <w:pPr>
        <w:spacing w:before="120" w:line="240" w:lineRule="exact"/>
        <w:rPr>
          <w:sz w:val="24"/>
        </w:rPr>
      </w:pPr>
    </w:p>
    <w:p w:rsidR="00773BD7" w:rsidRPr="0017041E" w:rsidRDefault="00D94A72" w:rsidP="00AF7A9B">
      <w:pPr>
        <w:pStyle w:val="Titre1"/>
        <w:widowControl w:val="0"/>
        <w:spacing w:after="120"/>
        <w:ind w:right="140"/>
        <w:jc w:val="both"/>
        <w:rPr>
          <w:b w:val="0"/>
          <w:sz w:val="24"/>
          <w:szCs w:val="24"/>
        </w:rPr>
      </w:pPr>
      <w:r w:rsidRPr="0017041E">
        <w:br w:type="page"/>
      </w:r>
      <w:r w:rsidR="00773BD7" w:rsidRPr="0017041E">
        <w:rPr>
          <w:b w:val="0"/>
          <w:sz w:val="24"/>
          <w:szCs w:val="24"/>
        </w:rPr>
        <w:lastRenderedPageBreak/>
        <w:t>La décomposition du prix global et forfaitaire est fournie en fonction des opérations qui seront réalisées, dans le tableau ci-après</w:t>
      </w:r>
      <w:r w:rsidR="00DD1C98">
        <w:rPr>
          <w:b w:val="0"/>
          <w:sz w:val="24"/>
          <w:szCs w:val="24"/>
        </w:rPr>
        <w:t xml:space="preserve"> et détaillées dans le dossier de consultation</w:t>
      </w:r>
      <w:r w:rsidR="00773BD7" w:rsidRPr="0017041E">
        <w:rPr>
          <w:b w:val="0"/>
          <w:sz w:val="24"/>
          <w:szCs w:val="24"/>
        </w:rPr>
        <w:t>.</w:t>
      </w:r>
    </w:p>
    <w:p w:rsidR="00BD5A81" w:rsidRPr="0017041E" w:rsidRDefault="00BD5A81" w:rsidP="001224C0">
      <w:pPr>
        <w:ind w:right="142"/>
        <w:contextualSpacing/>
        <w:jc w:val="both"/>
        <w:rPr>
          <w:sz w:val="24"/>
          <w:szCs w:val="24"/>
        </w:rPr>
      </w:pPr>
      <w:r w:rsidRPr="0017041E">
        <w:rPr>
          <w:sz w:val="24"/>
          <w:szCs w:val="24"/>
        </w:rPr>
        <w:t>Les prix sont réputés :</w:t>
      </w:r>
      <w:r w:rsidR="00800CB1" w:rsidRPr="0017041E">
        <w:rPr>
          <w:sz w:val="24"/>
          <w:szCs w:val="24"/>
        </w:rPr>
        <w:t xml:space="preserve"> (i) </w:t>
      </w:r>
      <w:r w:rsidRPr="0017041E">
        <w:rPr>
          <w:sz w:val="24"/>
          <w:szCs w:val="24"/>
        </w:rPr>
        <w:t>être établis en valeur de main d’œuvre du présent marché ;</w:t>
      </w:r>
      <w:r w:rsidR="00800CB1" w:rsidRPr="0017041E">
        <w:rPr>
          <w:sz w:val="24"/>
          <w:szCs w:val="24"/>
        </w:rPr>
        <w:t xml:space="preserve"> (ii) </w:t>
      </w:r>
      <w:r w:rsidRPr="0017041E">
        <w:rPr>
          <w:sz w:val="24"/>
          <w:szCs w:val="24"/>
        </w:rPr>
        <w:t xml:space="preserve">avoir été appréhendés en fonction des difficultés </w:t>
      </w:r>
      <w:r w:rsidR="00800CB1" w:rsidRPr="0017041E">
        <w:rPr>
          <w:sz w:val="24"/>
          <w:szCs w:val="24"/>
        </w:rPr>
        <w:t>du marché</w:t>
      </w:r>
      <w:r w:rsidRPr="0017041E">
        <w:rPr>
          <w:sz w:val="24"/>
          <w:szCs w:val="24"/>
        </w:rPr>
        <w:t>, telles qu</w:t>
      </w:r>
      <w:r w:rsidR="00800CB1" w:rsidRPr="0017041E">
        <w:rPr>
          <w:sz w:val="24"/>
          <w:szCs w:val="24"/>
        </w:rPr>
        <w:t>’</w:t>
      </w:r>
      <w:r w:rsidRPr="0017041E">
        <w:rPr>
          <w:sz w:val="24"/>
          <w:szCs w:val="24"/>
        </w:rPr>
        <w:t>exposées dans le dossier de consultation.</w:t>
      </w:r>
    </w:p>
    <w:p w:rsidR="001224C0" w:rsidRPr="0017041E" w:rsidRDefault="001224C0" w:rsidP="001224C0">
      <w:pPr>
        <w:ind w:right="142"/>
        <w:contextualSpacing/>
        <w:jc w:val="both"/>
        <w:rPr>
          <w:sz w:val="24"/>
          <w:szCs w:val="24"/>
        </w:rPr>
      </w:pPr>
    </w:p>
    <w:tbl>
      <w:tblPr>
        <w:tblStyle w:val="Grilledetableauclaire"/>
        <w:tblW w:w="0" w:type="auto"/>
        <w:tblLook w:val="04A0" w:firstRow="1" w:lastRow="0" w:firstColumn="1" w:lastColumn="0" w:noHBand="0" w:noVBand="1"/>
      </w:tblPr>
      <w:tblGrid>
        <w:gridCol w:w="4106"/>
        <w:gridCol w:w="2268"/>
        <w:gridCol w:w="2126"/>
        <w:gridCol w:w="1957"/>
      </w:tblGrid>
      <w:tr w:rsidR="001224C0" w:rsidRPr="0017041E" w:rsidTr="00B8153E">
        <w:tc>
          <w:tcPr>
            <w:tcW w:w="4106" w:type="dxa"/>
          </w:tcPr>
          <w:p w:rsidR="001224C0" w:rsidRPr="0017041E" w:rsidRDefault="001224C0" w:rsidP="001224C0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17041E">
              <w:rPr>
                <w:b/>
                <w:sz w:val="24"/>
                <w:szCs w:val="24"/>
              </w:rPr>
              <w:t>Libellé</w:t>
            </w:r>
            <w:r w:rsidR="000D1A61" w:rsidRPr="0017041E">
              <w:rPr>
                <w:rStyle w:val="Appelnotedebasdep"/>
                <w:b/>
                <w:sz w:val="24"/>
                <w:szCs w:val="24"/>
              </w:rPr>
              <w:footnoteReference w:id="1"/>
            </w:r>
          </w:p>
        </w:tc>
        <w:tc>
          <w:tcPr>
            <w:tcW w:w="2268" w:type="dxa"/>
          </w:tcPr>
          <w:p w:rsidR="001224C0" w:rsidRPr="0017041E" w:rsidRDefault="001224C0" w:rsidP="001224C0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17041E">
              <w:rPr>
                <w:b/>
                <w:sz w:val="24"/>
                <w:szCs w:val="24"/>
              </w:rPr>
              <w:t>Prix unitaire hors TVA</w:t>
            </w:r>
          </w:p>
        </w:tc>
        <w:tc>
          <w:tcPr>
            <w:tcW w:w="2126" w:type="dxa"/>
          </w:tcPr>
          <w:p w:rsidR="001224C0" w:rsidRPr="0017041E" w:rsidRDefault="001224C0" w:rsidP="001224C0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17041E">
              <w:rPr>
                <w:b/>
                <w:sz w:val="24"/>
                <w:szCs w:val="24"/>
              </w:rPr>
              <w:t>Quantité</w:t>
            </w:r>
          </w:p>
        </w:tc>
        <w:tc>
          <w:tcPr>
            <w:tcW w:w="1957" w:type="dxa"/>
          </w:tcPr>
          <w:p w:rsidR="001224C0" w:rsidRPr="0017041E" w:rsidRDefault="001224C0" w:rsidP="001224C0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17041E">
              <w:rPr>
                <w:b/>
                <w:sz w:val="24"/>
                <w:szCs w:val="24"/>
              </w:rPr>
              <w:t>Total hors TVA</w:t>
            </w:r>
          </w:p>
        </w:tc>
      </w:tr>
      <w:tr w:rsidR="00B8153E" w:rsidRPr="0017041E" w:rsidTr="00DD1C98">
        <w:trPr>
          <w:trHeight w:val="552"/>
        </w:trPr>
        <w:tc>
          <w:tcPr>
            <w:tcW w:w="4106" w:type="dxa"/>
            <w:vAlign w:val="center"/>
          </w:tcPr>
          <w:p w:rsidR="0064614B" w:rsidRPr="0064614B" w:rsidRDefault="0064614B" w:rsidP="00DD1C98">
            <w:pPr>
              <w:rPr>
                <w:color w:val="000000"/>
              </w:rPr>
            </w:pPr>
            <w:r>
              <w:rPr>
                <w:color w:val="000000"/>
              </w:rPr>
              <w:t>Etude d’identification des types de fonds marins</w:t>
            </w:r>
          </w:p>
        </w:tc>
        <w:tc>
          <w:tcPr>
            <w:tcW w:w="2268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</w:tr>
      <w:tr w:rsidR="00B8153E" w:rsidRPr="0017041E" w:rsidTr="00DD1C98">
        <w:tc>
          <w:tcPr>
            <w:tcW w:w="4106" w:type="dxa"/>
            <w:vAlign w:val="center"/>
          </w:tcPr>
          <w:p w:rsidR="00DD1C98" w:rsidRDefault="00DD1C98" w:rsidP="00DD1C98">
            <w:pPr>
              <w:rPr>
                <w:color w:val="000000"/>
              </w:rPr>
            </w:pPr>
          </w:p>
          <w:p w:rsidR="00606FFC" w:rsidRDefault="0064614B" w:rsidP="00DD1C98">
            <w:pPr>
              <w:rPr>
                <w:color w:val="000000"/>
              </w:rPr>
            </w:pPr>
            <w:r>
              <w:rPr>
                <w:color w:val="000000"/>
              </w:rPr>
              <w:t>Réalisation des plans de positionnement</w:t>
            </w:r>
          </w:p>
          <w:p w:rsidR="00DD1C98" w:rsidRPr="0017041E" w:rsidRDefault="00DD1C98" w:rsidP="00DD1C98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</w:tr>
      <w:tr w:rsidR="00B8153E" w:rsidRPr="0017041E" w:rsidTr="00DD1C98">
        <w:trPr>
          <w:trHeight w:val="744"/>
        </w:trPr>
        <w:tc>
          <w:tcPr>
            <w:tcW w:w="4106" w:type="dxa"/>
            <w:vAlign w:val="center"/>
          </w:tcPr>
          <w:p w:rsidR="00B8153E" w:rsidRPr="0017041E" w:rsidRDefault="0064614B" w:rsidP="00DD1C98">
            <w:pPr>
              <w:rPr>
                <w:color w:val="000000"/>
              </w:rPr>
            </w:pPr>
            <w:r>
              <w:rPr>
                <w:color w:val="000000"/>
              </w:rPr>
              <w:t xml:space="preserve">Détermination </w:t>
            </w:r>
            <w:r w:rsidR="00E534EC">
              <w:rPr>
                <w:color w:val="000000"/>
              </w:rPr>
              <w:t xml:space="preserve">et évaluation tarifaire </w:t>
            </w:r>
            <w:r>
              <w:rPr>
                <w:color w:val="000000"/>
              </w:rPr>
              <w:t>du mode d’ancrage</w:t>
            </w:r>
            <w:r w:rsidR="00E534EC">
              <w:rPr>
                <w:color w:val="000000"/>
              </w:rPr>
              <w:t xml:space="preserve"> et de la ligne de mouillage</w:t>
            </w:r>
          </w:p>
        </w:tc>
        <w:tc>
          <w:tcPr>
            <w:tcW w:w="2268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B8153E" w:rsidRPr="0017041E" w:rsidRDefault="00B8153E" w:rsidP="00B8153E">
            <w:pPr>
              <w:ind w:right="142"/>
              <w:contextualSpacing/>
              <w:jc w:val="both"/>
            </w:pPr>
          </w:p>
        </w:tc>
      </w:tr>
      <w:tr w:rsidR="00DD1C98" w:rsidRPr="0017041E" w:rsidTr="00DD1C98">
        <w:trPr>
          <w:trHeight w:val="744"/>
        </w:trPr>
        <w:tc>
          <w:tcPr>
            <w:tcW w:w="4106" w:type="dxa"/>
            <w:vAlign w:val="center"/>
          </w:tcPr>
          <w:p w:rsidR="00DD1C98" w:rsidRDefault="00DD1C98" w:rsidP="00DD1C98">
            <w:pPr>
              <w:rPr>
                <w:color w:val="000000"/>
              </w:rPr>
            </w:pPr>
            <w:r>
              <w:rPr>
                <w:color w:val="000000"/>
              </w:rPr>
              <w:t>Autres (à préciser)</w:t>
            </w:r>
          </w:p>
        </w:tc>
        <w:tc>
          <w:tcPr>
            <w:tcW w:w="2268" w:type="dxa"/>
          </w:tcPr>
          <w:p w:rsidR="00DD1C98" w:rsidRPr="0017041E" w:rsidRDefault="00DD1C98" w:rsidP="00B8153E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DD1C98" w:rsidRPr="0017041E" w:rsidRDefault="00DD1C98" w:rsidP="00B8153E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DD1C98" w:rsidRPr="0017041E" w:rsidRDefault="00DD1C98" w:rsidP="00B8153E">
            <w:pPr>
              <w:ind w:right="142"/>
              <w:contextualSpacing/>
              <w:jc w:val="both"/>
            </w:pPr>
          </w:p>
        </w:tc>
      </w:tr>
      <w:tr w:rsidR="00DD1C98" w:rsidRPr="0017041E" w:rsidTr="00DD1C98">
        <w:trPr>
          <w:trHeight w:val="744"/>
        </w:trPr>
        <w:tc>
          <w:tcPr>
            <w:tcW w:w="8500" w:type="dxa"/>
            <w:gridSpan w:val="3"/>
            <w:shd w:val="clear" w:color="auto" w:fill="D9D9D9" w:themeFill="background1" w:themeFillShade="D9"/>
            <w:vAlign w:val="center"/>
          </w:tcPr>
          <w:p w:rsidR="00DD1C98" w:rsidRPr="00791C79" w:rsidRDefault="00DD1C98" w:rsidP="00DD1C98">
            <w:pPr>
              <w:ind w:right="142"/>
              <w:contextualSpacing/>
              <w:jc w:val="right"/>
            </w:pPr>
            <w:r w:rsidRPr="00791C79">
              <w:rPr>
                <w:b/>
                <w:sz w:val="24"/>
              </w:rPr>
              <w:t>TOTAL Hors TVA</w:t>
            </w:r>
          </w:p>
        </w:tc>
        <w:tc>
          <w:tcPr>
            <w:tcW w:w="1957" w:type="dxa"/>
            <w:shd w:val="clear" w:color="auto" w:fill="D9D9D9" w:themeFill="background1" w:themeFillShade="D9"/>
          </w:tcPr>
          <w:p w:rsidR="00DD1C98" w:rsidRPr="00791C79" w:rsidRDefault="00DD1C98" w:rsidP="00DD1C98">
            <w:pPr>
              <w:ind w:right="142"/>
              <w:contextualSpacing/>
              <w:jc w:val="both"/>
            </w:pPr>
          </w:p>
        </w:tc>
      </w:tr>
    </w:tbl>
    <w:p w:rsidR="00474759" w:rsidRPr="0017041E" w:rsidRDefault="00474759" w:rsidP="00BB088B">
      <w:pPr>
        <w:ind w:right="140"/>
        <w:rPr>
          <w:sz w:val="8"/>
          <w:szCs w:val="24"/>
          <w:lang w:val="en-US"/>
        </w:rPr>
      </w:pPr>
    </w:p>
    <w:p w:rsidR="00BB088B" w:rsidRPr="0017041E" w:rsidRDefault="00BD5A81" w:rsidP="00BB088B">
      <w:pPr>
        <w:pStyle w:val="Titre1"/>
        <w:widowControl w:val="0"/>
        <w:spacing w:before="120" w:after="0" w:line="360" w:lineRule="auto"/>
        <w:rPr>
          <w:b w:val="0"/>
          <w:bCs/>
          <w:kern w:val="0"/>
          <w:sz w:val="24"/>
          <w:szCs w:val="24"/>
        </w:rPr>
      </w:pPr>
      <w:r w:rsidRPr="0017041E">
        <w:rPr>
          <w:b w:val="0"/>
          <w:bCs/>
          <w:kern w:val="0"/>
          <w:sz w:val="24"/>
          <w:szCs w:val="24"/>
        </w:rPr>
        <w:t xml:space="preserve">Soit un </w:t>
      </w:r>
      <w:r w:rsidR="00E534EC">
        <w:rPr>
          <w:b w:val="0"/>
          <w:bCs/>
          <w:kern w:val="0"/>
          <w:sz w:val="24"/>
          <w:szCs w:val="24"/>
        </w:rPr>
        <w:t>total général</w:t>
      </w:r>
      <w:r w:rsidR="00474759" w:rsidRPr="0017041E">
        <w:rPr>
          <w:b w:val="0"/>
          <w:bCs/>
          <w:kern w:val="0"/>
          <w:sz w:val="24"/>
          <w:szCs w:val="24"/>
        </w:rPr>
        <w:t xml:space="preserve"> </w:t>
      </w:r>
      <w:r w:rsidRPr="0017041E">
        <w:rPr>
          <w:b w:val="0"/>
          <w:bCs/>
          <w:kern w:val="0"/>
          <w:sz w:val="24"/>
          <w:szCs w:val="24"/>
        </w:rPr>
        <w:t>hors TVA d</w:t>
      </w:r>
      <w:r w:rsidR="00BB088B" w:rsidRPr="0017041E">
        <w:rPr>
          <w:b w:val="0"/>
          <w:bCs/>
          <w:kern w:val="0"/>
          <w:sz w:val="24"/>
          <w:szCs w:val="24"/>
        </w:rPr>
        <w:t>e (en lettres) :</w:t>
      </w:r>
      <w:r w:rsidR="000D1A61" w:rsidRPr="0017041E">
        <w:rPr>
          <w:b w:val="0"/>
          <w:bCs/>
          <w:kern w:val="0"/>
          <w:sz w:val="24"/>
          <w:szCs w:val="24"/>
        </w:rPr>
        <w:t xml:space="preserve"> </w:t>
      </w:r>
      <w:r w:rsidR="00BB088B" w:rsidRPr="0017041E">
        <w:rPr>
          <w:b w:val="0"/>
          <w:bCs/>
          <w:kern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1A61" w:rsidRPr="0017041E" w:rsidRDefault="000D1A61" w:rsidP="000D1A61">
      <w:pPr>
        <w:tabs>
          <w:tab w:val="left" w:pos="5100"/>
        </w:tabs>
        <w:jc w:val="both"/>
        <w:rPr>
          <w:sz w:val="24"/>
        </w:rPr>
      </w:pPr>
    </w:p>
    <w:p w:rsidR="00C45A9B" w:rsidRPr="0017041E" w:rsidRDefault="00540B9B" w:rsidP="000D1A61">
      <w:pPr>
        <w:tabs>
          <w:tab w:val="left" w:pos="5100"/>
        </w:tabs>
        <w:jc w:val="both"/>
        <w:rPr>
          <w:sz w:val="24"/>
        </w:rPr>
      </w:pPr>
      <w:r w:rsidRPr="0017041E">
        <w:rPr>
          <w:sz w:val="24"/>
        </w:rPr>
        <w:t>Fait à ………...…………………,</w:t>
      </w:r>
      <w:r w:rsidR="00300957" w:rsidRPr="0017041E">
        <w:rPr>
          <w:sz w:val="24"/>
        </w:rPr>
        <w:t xml:space="preserve"> </w:t>
      </w:r>
      <w:r w:rsidRPr="0017041E">
        <w:rPr>
          <w:sz w:val="24"/>
        </w:rPr>
        <w:t>le ………...………………</w:t>
      </w:r>
    </w:p>
    <w:p w:rsidR="00996FA9" w:rsidRPr="0017041E" w:rsidRDefault="00996FA9" w:rsidP="00BB7E87">
      <w:pPr>
        <w:tabs>
          <w:tab w:val="left" w:pos="5100"/>
        </w:tabs>
        <w:ind w:left="3396" w:firstLine="5100"/>
        <w:jc w:val="both"/>
        <w:rPr>
          <w:sz w:val="24"/>
        </w:rPr>
      </w:pPr>
    </w:p>
    <w:p w:rsidR="00BB088B" w:rsidRPr="0017041E" w:rsidRDefault="00BB088B" w:rsidP="00BB088B">
      <w:pPr>
        <w:tabs>
          <w:tab w:val="left" w:pos="5100"/>
        </w:tabs>
        <w:jc w:val="both"/>
        <w:rPr>
          <w:sz w:val="24"/>
        </w:rPr>
      </w:pPr>
    </w:p>
    <w:p w:rsidR="00BB088B" w:rsidRPr="0017041E" w:rsidRDefault="00C45A9B" w:rsidP="00BB088B">
      <w:pPr>
        <w:pStyle w:val="Paragraphedeliste"/>
        <w:numPr>
          <w:ilvl w:val="0"/>
          <w:numId w:val="16"/>
        </w:numPr>
        <w:tabs>
          <w:tab w:val="left" w:pos="5100"/>
        </w:tabs>
        <w:suppressAutoHyphens/>
        <w:rPr>
          <w:i/>
        </w:rPr>
      </w:pPr>
      <w:proofErr w:type="gramStart"/>
      <w:r w:rsidRPr="0017041E">
        <w:rPr>
          <w:i/>
        </w:rPr>
        <w:t>le</w:t>
      </w:r>
      <w:proofErr w:type="gramEnd"/>
      <w:r w:rsidRPr="0017041E">
        <w:rPr>
          <w:i/>
        </w:rPr>
        <w:t xml:space="preserve"> </w:t>
      </w:r>
      <w:r w:rsidR="00BB088B" w:rsidRPr="0017041E">
        <w:rPr>
          <w:i/>
        </w:rPr>
        <w:t xml:space="preserve">prestataire </w:t>
      </w:r>
      <w:r w:rsidRPr="0017041E">
        <w:rPr>
          <w:i/>
        </w:rPr>
        <w:t>doit apporter ici de sa main</w:t>
      </w:r>
      <w:r w:rsidR="00DD635D" w:rsidRPr="0017041E">
        <w:rPr>
          <w:i/>
        </w:rPr>
        <w:t>,</w:t>
      </w:r>
      <w:r w:rsidRPr="0017041E">
        <w:rPr>
          <w:i/>
        </w:rPr>
        <w:t xml:space="preserve"> les mots :</w:t>
      </w:r>
    </w:p>
    <w:p w:rsidR="00540B9B" w:rsidRPr="00BB7E87" w:rsidRDefault="001436B3" w:rsidP="000D1A61">
      <w:pPr>
        <w:suppressAutoHyphens/>
        <w:ind w:left="-360"/>
        <w:rPr>
          <w:i/>
        </w:rPr>
      </w:pPr>
      <w:r w:rsidRPr="005A7A7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3899535</wp:posOffset>
                </wp:positionV>
                <wp:extent cx="2564765" cy="392430"/>
                <wp:effectExtent l="2540" t="0" r="4445" b="127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B9B" w:rsidRDefault="00540B9B" w:rsidP="00540B9B">
                            <w:pPr>
                              <w:tabs>
                                <w:tab w:val="left" w:leader="dot" w:pos="6960"/>
                              </w:tabs>
                              <w:ind w:left="284"/>
                              <w:jc w:val="both"/>
                              <w:rPr>
                                <w:sz w:val="24"/>
                              </w:rPr>
                            </w:pPr>
                            <w:r w:rsidRPr="00D900B4">
                              <w:rPr>
                                <w:szCs w:val="24"/>
                                <w:vertAlign w:val="superscript"/>
                              </w:rPr>
                              <w:t>(</w:t>
                            </w:r>
                            <w:proofErr w:type="gramStart"/>
                            <w:r w:rsidRPr="00D900B4">
                              <w:rPr>
                                <w:szCs w:val="24"/>
                                <w:vertAlign w:val="superscript"/>
                              </w:rPr>
                              <w:t>1)</w:t>
                            </w:r>
                            <w:r w:rsidRPr="00163A5E">
                              <w:rPr>
                                <w:i/>
                                <w:szCs w:val="24"/>
                              </w:rPr>
                              <w:t>Rayer</w:t>
                            </w:r>
                            <w:proofErr w:type="gramEnd"/>
                            <w:r w:rsidRPr="00163A5E">
                              <w:rPr>
                                <w:i/>
                                <w:szCs w:val="24"/>
                              </w:rPr>
                              <w:t xml:space="preserve"> la mention inutile</w:t>
                            </w:r>
                          </w:p>
                          <w:p w:rsidR="00540B9B" w:rsidRDefault="00540B9B" w:rsidP="00540B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28.05pt;margin-top:307.05pt;width:201.95pt;height:3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" filled="f" stroked="f">
                <v:textbox>
                  <w:txbxContent>
                    <w:p w:rsidR="00540B9B" w:rsidRDefault="00540B9B" w:rsidP="00540B9B">
                      <w:pPr>
                        <w:tabs>
                          <w:tab w:val="left" w:leader="dot" w:pos="6960"/>
                        </w:tabs>
                        <w:ind w:left="284"/>
                        <w:jc w:val="both"/>
                        <w:rPr>
                          <w:sz w:val="24"/>
                        </w:rPr>
                      </w:pPr>
                      <w:r w:rsidRPr="00D900B4">
                        <w:rPr>
                          <w:szCs w:val="24"/>
                          <w:vertAlign w:val="superscript"/>
                        </w:rPr>
                        <w:t>(</w:t>
                      </w:r>
                      <w:proofErr w:type="gramStart"/>
                      <w:r w:rsidRPr="00D900B4">
                        <w:rPr>
                          <w:szCs w:val="24"/>
                          <w:vertAlign w:val="superscript"/>
                        </w:rPr>
                        <w:t>1)</w:t>
                      </w:r>
                      <w:r w:rsidRPr="00163A5E">
                        <w:rPr>
                          <w:i/>
                          <w:szCs w:val="24"/>
                        </w:rPr>
                        <w:t>Rayer</w:t>
                      </w:r>
                      <w:proofErr w:type="gramEnd"/>
                      <w:r w:rsidRPr="00163A5E">
                        <w:rPr>
                          <w:i/>
                          <w:szCs w:val="24"/>
                        </w:rPr>
                        <w:t xml:space="preserve"> la mention inutile</w:t>
                      </w:r>
                    </w:p>
                    <w:p w:rsidR="00540B9B" w:rsidRDefault="00540B9B" w:rsidP="00540B9B"/>
                  </w:txbxContent>
                </v:textbox>
              </v:shape>
            </w:pict>
          </mc:Fallback>
        </mc:AlternateContent>
      </w:r>
      <w:r w:rsidR="000D1A61" w:rsidRPr="0017041E">
        <w:rPr>
          <w:i/>
        </w:rPr>
        <w:tab/>
      </w:r>
      <w:r w:rsidR="00C45A9B" w:rsidRPr="0017041E">
        <w:rPr>
          <w:i/>
        </w:rPr>
        <w:t>« </w:t>
      </w:r>
      <w:proofErr w:type="gramStart"/>
      <w:r w:rsidR="00C45A9B" w:rsidRPr="0017041E">
        <w:rPr>
          <w:i/>
        </w:rPr>
        <w:t>lu</w:t>
      </w:r>
      <w:proofErr w:type="gramEnd"/>
      <w:r w:rsidR="00C45A9B" w:rsidRPr="0017041E">
        <w:rPr>
          <w:i/>
        </w:rPr>
        <w:t xml:space="preserve"> et approuvé », dater et sign</w:t>
      </w:r>
      <w:bookmarkStart w:id="2" w:name="_GoBack"/>
      <w:bookmarkEnd w:id="2"/>
      <w:r w:rsidR="00C45A9B" w:rsidRPr="0017041E">
        <w:rPr>
          <w:i/>
        </w:rPr>
        <w:t xml:space="preserve">er </w:t>
      </w:r>
      <w:r w:rsidR="00DD635D" w:rsidRPr="0017041E">
        <w:rPr>
          <w:i/>
        </w:rPr>
        <w:t xml:space="preserve">avec le </w:t>
      </w:r>
      <w:r w:rsidR="00C45A9B" w:rsidRPr="0017041E">
        <w:rPr>
          <w:i/>
        </w:rPr>
        <w:t>tampon de l’entreprise.</w:t>
      </w:r>
    </w:p>
    <w:sectPr w:rsidR="00540B9B" w:rsidRPr="00BB7E87" w:rsidSect="00A20B9D">
      <w:footerReference w:type="even" r:id="rId10"/>
      <w:footerReference w:type="default" r:id="rId11"/>
      <w:footerReference w:type="first" r:id="rId12"/>
      <w:pgSz w:w="11907" w:h="16840" w:code="9"/>
      <w:pgMar w:top="426" w:right="720" w:bottom="720" w:left="720" w:header="567" w:footer="25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A5C" w:rsidRDefault="00913A5C">
      <w:r>
        <w:separator/>
      </w:r>
    </w:p>
  </w:endnote>
  <w:endnote w:type="continuationSeparator" w:id="0">
    <w:p w:rsidR="00913A5C" w:rsidRDefault="0091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98D" w:rsidRDefault="0090298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5</w:t>
    </w:r>
    <w:r>
      <w:rPr>
        <w:rStyle w:val="Numrodepage"/>
      </w:rPr>
      <w:fldChar w:fldCharType="end"/>
    </w:r>
  </w:p>
  <w:p w:rsidR="0090298D" w:rsidRDefault="0090298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98D" w:rsidRPr="001436B3" w:rsidRDefault="001436B3" w:rsidP="001436B3">
    <w:pPr>
      <w:pStyle w:val="Titre"/>
      <w:ind w:right="-1"/>
      <w:rPr>
        <w:i/>
        <w:sz w:val="18"/>
        <w:szCs w:val="18"/>
      </w:rPr>
    </w:pPr>
    <w:r>
      <w:rPr>
        <w:i/>
        <w:iCs/>
        <w:sz w:val="18"/>
      </w:rPr>
      <w:t xml:space="preserve">DPGF </w:t>
    </w:r>
    <w:r w:rsidRPr="005A5F9F">
      <w:rPr>
        <w:iCs/>
        <w:sz w:val="18"/>
      </w:rPr>
      <w:t>–</w:t>
    </w:r>
    <w:r w:rsidRPr="005A5F9F">
      <w:rPr>
        <w:sz w:val="18"/>
        <w:szCs w:val="18"/>
      </w:rPr>
      <w:t xml:space="preserve"> A.O. n° 2024-02-MGT-</w:t>
    </w:r>
    <w:r w:rsidRPr="005A5F9F">
      <w:rPr>
        <w:i/>
        <w:sz w:val="18"/>
        <w:szCs w:val="18"/>
      </w:rPr>
      <w:t>DPAM – Réalisation</w:t>
    </w:r>
    <w:r w:rsidRPr="005A5F9F">
      <w:rPr>
        <w:bCs w:val="0"/>
        <w:i/>
        <w:sz w:val="18"/>
        <w:szCs w:val="18"/>
      </w:rPr>
      <w:t xml:space="preserve"> d’un ensemble d’études des fonds marins et de solutions techniques pour l’implantation d’ancrages écologiques dans les eaux intérieures </w:t>
    </w:r>
    <w:r w:rsidRPr="005A5F9F">
      <w:rPr>
        <w:i/>
        <w:sz w:val="18"/>
        <w:szCs w:val="18"/>
      </w:rPr>
      <w:t>des communes de Taiar</w:t>
    </w:r>
    <w:r w:rsidRPr="001436B3">
      <w:rPr>
        <w:i/>
        <w:sz w:val="18"/>
        <w:szCs w:val="18"/>
      </w:rPr>
      <w:t xml:space="preserve">apu-Ouest, des Marquises, de Rangiroa et de Fakarava - Lot </w:t>
    </w:r>
    <w:r w:rsidRPr="001436B3">
      <w:rPr>
        <w:i/>
        <w:sz w:val="18"/>
        <w:szCs w:val="18"/>
      </w:rPr>
      <w:t>1</w:t>
    </w:r>
    <w:r w:rsidRPr="001436B3">
      <w:rPr>
        <w:i/>
        <w:sz w:val="18"/>
        <w:szCs w:val="18"/>
      </w:rPr>
      <w:t xml:space="preserve"> – </w:t>
    </w:r>
    <w:r w:rsidRPr="001436B3">
      <w:rPr>
        <w:i/>
        <w:sz w:val="18"/>
        <w:szCs w:val="18"/>
      </w:rPr>
      <w:t>Taiarapu Ouest</w:t>
    </w:r>
    <w:r w:rsidR="0090298D">
      <w:rPr>
        <w:i/>
        <w:iCs/>
        <w:sz w:val="18"/>
      </w:rPr>
      <w:br/>
    </w:r>
    <w:r w:rsidR="0090298D" w:rsidRPr="001436B3">
      <w:rPr>
        <w:i/>
        <w:iCs/>
        <w:sz w:val="20"/>
        <w:szCs w:val="20"/>
      </w:rPr>
      <w:t xml:space="preserve">- </w:t>
    </w:r>
    <w:r w:rsidR="0090298D" w:rsidRPr="001436B3">
      <w:rPr>
        <w:i/>
        <w:sz w:val="20"/>
        <w:szCs w:val="20"/>
      </w:rPr>
      <w:t xml:space="preserve">Page </w:t>
    </w:r>
    <w:r w:rsidR="0090298D" w:rsidRPr="001436B3">
      <w:rPr>
        <w:i/>
        <w:sz w:val="20"/>
        <w:szCs w:val="20"/>
      </w:rPr>
      <w:fldChar w:fldCharType="begin"/>
    </w:r>
    <w:r w:rsidR="0090298D" w:rsidRPr="001436B3">
      <w:rPr>
        <w:i/>
        <w:sz w:val="20"/>
        <w:szCs w:val="20"/>
      </w:rPr>
      <w:instrText xml:space="preserve"> PAGE </w:instrText>
    </w:r>
    <w:r w:rsidR="0090298D" w:rsidRPr="001436B3">
      <w:rPr>
        <w:i/>
        <w:sz w:val="20"/>
        <w:szCs w:val="20"/>
      </w:rPr>
      <w:fldChar w:fldCharType="separate"/>
    </w:r>
    <w:r w:rsidR="00FB6495" w:rsidRPr="001436B3">
      <w:rPr>
        <w:i/>
        <w:noProof/>
        <w:sz w:val="20"/>
        <w:szCs w:val="20"/>
      </w:rPr>
      <w:t>2</w:t>
    </w:r>
    <w:r w:rsidR="0090298D" w:rsidRPr="001436B3">
      <w:rPr>
        <w:i/>
        <w:sz w:val="20"/>
        <w:szCs w:val="20"/>
      </w:rPr>
      <w:fldChar w:fldCharType="end"/>
    </w:r>
    <w:r w:rsidR="0090298D" w:rsidRPr="001436B3">
      <w:rPr>
        <w:i/>
        <w:sz w:val="20"/>
        <w:szCs w:val="20"/>
      </w:rPr>
      <w:t xml:space="preserve"> sur </w:t>
    </w:r>
    <w:r w:rsidR="0090298D" w:rsidRPr="001436B3">
      <w:rPr>
        <w:i/>
        <w:sz w:val="20"/>
        <w:szCs w:val="20"/>
      </w:rPr>
      <w:fldChar w:fldCharType="begin"/>
    </w:r>
    <w:r w:rsidR="0090298D" w:rsidRPr="001436B3">
      <w:rPr>
        <w:i/>
        <w:sz w:val="20"/>
        <w:szCs w:val="20"/>
      </w:rPr>
      <w:instrText xml:space="preserve"> NUMPAGES </w:instrText>
    </w:r>
    <w:r w:rsidR="0090298D" w:rsidRPr="001436B3">
      <w:rPr>
        <w:i/>
        <w:sz w:val="20"/>
        <w:szCs w:val="20"/>
      </w:rPr>
      <w:fldChar w:fldCharType="separate"/>
    </w:r>
    <w:r w:rsidR="00FB6495" w:rsidRPr="001436B3">
      <w:rPr>
        <w:i/>
        <w:noProof/>
        <w:sz w:val="20"/>
        <w:szCs w:val="20"/>
      </w:rPr>
      <w:t>2</w:t>
    </w:r>
    <w:r w:rsidR="0090298D" w:rsidRPr="001436B3">
      <w:rPr>
        <w:i/>
        <w:sz w:val="20"/>
        <w:szCs w:val="20"/>
      </w:rPr>
      <w:fldChar w:fldCharType="end"/>
    </w:r>
    <w:r w:rsidR="0090298D" w:rsidRPr="001436B3">
      <w:rPr>
        <w:i/>
        <w:sz w:val="20"/>
        <w:szCs w:val="2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98D" w:rsidRPr="00F330BD" w:rsidRDefault="0090298D" w:rsidP="00A61805">
    <w:pPr>
      <w:pStyle w:val="Pieddepage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A5C" w:rsidRDefault="00913A5C">
      <w:r>
        <w:separator/>
      </w:r>
    </w:p>
  </w:footnote>
  <w:footnote w:type="continuationSeparator" w:id="0">
    <w:p w:rsidR="00913A5C" w:rsidRDefault="00913A5C">
      <w:r>
        <w:continuationSeparator/>
      </w:r>
    </w:p>
  </w:footnote>
  <w:footnote w:id="1">
    <w:p w:rsidR="00E65364" w:rsidRDefault="00E65364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FE6D32"/>
    <w:multiLevelType w:val="hybridMultilevel"/>
    <w:tmpl w:val="C082F224"/>
    <w:lvl w:ilvl="0" w:tplc="592C60C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04D09"/>
    <w:multiLevelType w:val="singleLevel"/>
    <w:tmpl w:val="FFFFFFFF"/>
    <w:lvl w:ilvl="0">
      <w:start w:val="1"/>
      <w:numFmt w:val="bullet"/>
      <w:lvlText w:val=""/>
      <w:legacy w:legacy="1" w:legacySpace="0" w:legacyIndent="283"/>
      <w:lvlJc w:val="left"/>
      <w:pPr>
        <w:ind w:left="988" w:hanging="283"/>
      </w:pPr>
      <w:rPr>
        <w:rFonts w:ascii="Wingdings" w:hAnsi="Wingdings" w:hint="default"/>
        <w:b w:val="0"/>
        <w:i w:val="0"/>
        <w:sz w:val="20"/>
        <w:u w:val="none"/>
      </w:rPr>
    </w:lvl>
  </w:abstractNum>
  <w:abstractNum w:abstractNumId="3" w15:restartNumberingAfterBreak="0">
    <w:nsid w:val="1C0A64BE"/>
    <w:multiLevelType w:val="multilevel"/>
    <w:tmpl w:val="0636AE32"/>
    <w:lvl w:ilvl="0">
      <w:start w:val="1"/>
      <w:numFmt w:val="decimal"/>
      <w:lvlText w:val="%1"/>
      <w:lvlJc w:val="left"/>
      <w:pPr>
        <w:tabs>
          <w:tab w:val="num" w:pos="916"/>
        </w:tabs>
        <w:ind w:left="916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tabs>
          <w:tab w:val="num" w:pos="916"/>
        </w:tabs>
        <w:ind w:left="91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276"/>
        </w:tabs>
        <w:ind w:left="127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276"/>
        </w:tabs>
        <w:ind w:left="127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636"/>
        </w:tabs>
        <w:ind w:left="16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636"/>
        </w:tabs>
        <w:ind w:left="163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96"/>
        </w:tabs>
        <w:ind w:left="199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96"/>
        </w:tabs>
        <w:ind w:left="199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56"/>
        </w:tabs>
        <w:ind w:left="2356" w:hanging="1800"/>
      </w:pPr>
      <w:rPr>
        <w:rFonts w:hint="default"/>
        <w:color w:val="000000"/>
      </w:rPr>
    </w:lvl>
  </w:abstractNum>
  <w:abstractNum w:abstractNumId="4" w15:restartNumberingAfterBreak="0">
    <w:nsid w:val="22C17E4F"/>
    <w:multiLevelType w:val="hybridMultilevel"/>
    <w:tmpl w:val="BC70B2D0"/>
    <w:lvl w:ilvl="0" w:tplc="040C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E84645"/>
    <w:multiLevelType w:val="hybridMultilevel"/>
    <w:tmpl w:val="FEA228FC"/>
    <w:lvl w:ilvl="0" w:tplc="040C0001">
      <w:start w:val="1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6" w15:restartNumberingAfterBreak="0">
    <w:nsid w:val="2F1B6C76"/>
    <w:multiLevelType w:val="hybridMultilevel"/>
    <w:tmpl w:val="BEAC53A8"/>
    <w:lvl w:ilvl="0" w:tplc="39280C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0846F36"/>
    <w:multiLevelType w:val="hybridMultilevel"/>
    <w:tmpl w:val="FFD8C9A6"/>
    <w:lvl w:ilvl="0" w:tplc="C0BED0F0">
      <w:start w:val="12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37D91"/>
    <w:multiLevelType w:val="hybridMultilevel"/>
    <w:tmpl w:val="AC6659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A1226"/>
    <w:multiLevelType w:val="hybridMultilevel"/>
    <w:tmpl w:val="24A413A4"/>
    <w:lvl w:ilvl="0" w:tplc="A73295F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F3BD4"/>
    <w:multiLevelType w:val="hybridMultilevel"/>
    <w:tmpl w:val="65D4D43E"/>
    <w:lvl w:ilvl="0" w:tplc="7158CB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522E01F2"/>
    <w:multiLevelType w:val="hybridMultilevel"/>
    <w:tmpl w:val="6E005976"/>
    <w:lvl w:ilvl="0" w:tplc="5652E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A1F8E"/>
    <w:multiLevelType w:val="hybridMultilevel"/>
    <w:tmpl w:val="FE0A5ED4"/>
    <w:lvl w:ilvl="0" w:tplc="F26E2F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7679D"/>
    <w:multiLevelType w:val="hybridMultilevel"/>
    <w:tmpl w:val="7A660CF6"/>
    <w:lvl w:ilvl="0" w:tplc="1C5089C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167DB"/>
    <w:multiLevelType w:val="hybridMultilevel"/>
    <w:tmpl w:val="49E66C14"/>
    <w:lvl w:ilvl="0" w:tplc="FA32D2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8D5971"/>
    <w:multiLevelType w:val="hybridMultilevel"/>
    <w:tmpl w:val="4D08BD92"/>
    <w:lvl w:ilvl="0" w:tplc="1236EFE2">
      <w:start w:val="1"/>
      <w:numFmt w:val="decimal"/>
      <w:lvlText w:val="(%1)"/>
      <w:lvlJc w:val="left"/>
      <w:pPr>
        <w:tabs>
          <w:tab w:val="num" w:pos="10567"/>
        </w:tabs>
        <w:ind w:left="1056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287"/>
        </w:tabs>
        <w:ind w:left="1128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2007"/>
        </w:tabs>
        <w:ind w:left="1200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2727"/>
        </w:tabs>
        <w:ind w:left="1272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13447"/>
        </w:tabs>
        <w:ind w:left="1344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14167"/>
        </w:tabs>
        <w:ind w:left="1416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14887"/>
        </w:tabs>
        <w:ind w:left="1488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15607"/>
        </w:tabs>
        <w:ind w:left="1560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16327"/>
        </w:tabs>
        <w:ind w:left="16327" w:hanging="18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88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5"/>
  </w:num>
  <w:num w:numId="6">
    <w:abstractNumId w:val="3"/>
  </w:num>
  <w:num w:numId="7">
    <w:abstractNumId w:val="13"/>
  </w:num>
  <w:num w:numId="8">
    <w:abstractNumId w:val="10"/>
  </w:num>
  <w:num w:numId="9">
    <w:abstractNumId w:val="4"/>
  </w:num>
  <w:num w:numId="10">
    <w:abstractNumId w:val="12"/>
  </w:num>
  <w:num w:numId="11">
    <w:abstractNumId w:val="11"/>
  </w:num>
  <w:num w:numId="12">
    <w:abstractNumId w:val="15"/>
  </w:num>
  <w:num w:numId="13">
    <w:abstractNumId w:val="6"/>
  </w:num>
  <w:num w:numId="14">
    <w:abstractNumId w:val="7"/>
  </w:num>
  <w:num w:numId="15">
    <w:abstractNumId w:val="8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FB"/>
    <w:rsid w:val="000220B4"/>
    <w:rsid w:val="00040F07"/>
    <w:rsid w:val="00044785"/>
    <w:rsid w:val="00050A48"/>
    <w:rsid w:val="00074D5F"/>
    <w:rsid w:val="0009461E"/>
    <w:rsid w:val="00097E53"/>
    <w:rsid w:val="000A67A6"/>
    <w:rsid w:val="000B2BDC"/>
    <w:rsid w:val="000B352F"/>
    <w:rsid w:val="000D1819"/>
    <w:rsid w:val="000D1A61"/>
    <w:rsid w:val="000D3229"/>
    <w:rsid w:val="000E6298"/>
    <w:rsid w:val="000F127D"/>
    <w:rsid w:val="00110A98"/>
    <w:rsid w:val="00111907"/>
    <w:rsid w:val="001224C0"/>
    <w:rsid w:val="0012332F"/>
    <w:rsid w:val="001436B3"/>
    <w:rsid w:val="00146754"/>
    <w:rsid w:val="00147D63"/>
    <w:rsid w:val="00151E1B"/>
    <w:rsid w:val="00164EA5"/>
    <w:rsid w:val="0017041E"/>
    <w:rsid w:val="001B7E76"/>
    <w:rsid w:val="001C6283"/>
    <w:rsid w:val="001C7055"/>
    <w:rsid w:val="001E43BA"/>
    <w:rsid w:val="001E6C3B"/>
    <w:rsid w:val="001F1F7E"/>
    <w:rsid w:val="001F2873"/>
    <w:rsid w:val="001F631E"/>
    <w:rsid w:val="00200F9D"/>
    <w:rsid w:val="00201927"/>
    <w:rsid w:val="00203683"/>
    <w:rsid w:val="00204113"/>
    <w:rsid w:val="00205E01"/>
    <w:rsid w:val="00213DE0"/>
    <w:rsid w:val="002146AC"/>
    <w:rsid w:val="0021619A"/>
    <w:rsid w:val="00217521"/>
    <w:rsid w:val="0022097F"/>
    <w:rsid w:val="00225AF0"/>
    <w:rsid w:val="002544DB"/>
    <w:rsid w:val="0026304F"/>
    <w:rsid w:val="00267BEB"/>
    <w:rsid w:val="00283988"/>
    <w:rsid w:val="00290523"/>
    <w:rsid w:val="002C4C7F"/>
    <w:rsid w:val="002D07DC"/>
    <w:rsid w:val="002D1312"/>
    <w:rsid w:val="002D5C32"/>
    <w:rsid w:val="002D6E78"/>
    <w:rsid w:val="002E00BB"/>
    <w:rsid w:val="002E25D8"/>
    <w:rsid w:val="002F5940"/>
    <w:rsid w:val="00300957"/>
    <w:rsid w:val="00306BAA"/>
    <w:rsid w:val="00331F50"/>
    <w:rsid w:val="00340364"/>
    <w:rsid w:val="003451F3"/>
    <w:rsid w:val="00353144"/>
    <w:rsid w:val="00376E1B"/>
    <w:rsid w:val="00384B69"/>
    <w:rsid w:val="003910CE"/>
    <w:rsid w:val="00395AAB"/>
    <w:rsid w:val="003975C6"/>
    <w:rsid w:val="00397ADF"/>
    <w:rsid w:val="003A3309"/>
    <w:rsid w:val="003C32AB"/>
    <w:rsid w:val="003D5A0A"/>
    <w:rsid w:val="003F086C"/>
    <w:rsid w:val="00414D47"/>
    <w:rsid w:val="004252AF"/>
    <w:rsid w:val="004303E3"/>
    <w:rsid w:val="00454C46"/>
    <w:rsid w:val="004678DC"/>
    <w:rsid w:val="00474759"/>
    <w:rsid w:val="004B267E"/>
    <w:rsid w:val="004B373F"/>
    <w:rsid w:val="004C1530"/>
    <w:rsid w:val="004E30D3"/>
    <w:rsid w:val="004F281B"/>
    <w:rsid w:val="004F5F20"/>
    <w:rsid w:val="005002A7"/>
    <w:rsid w:val="00501E7D"/>
    <w:rsid w:val="00504029"/>
    <w:rsid w:val="005120C6"/>
    <w:rsid w:val="0051321A"/>
    <w:rsid w:val="00540B9B"/>
    <w:rsid w:val="005426A1"/>
    <w:rsid w:val="00544A69"/>
    <w:rsid w:val="00555186"/>
    <w:rsid w:val="0059031F"/>
    <w:rsid w:val="005A606D"/>
    <w:rsid w:val="005A7A70"/>
    <w:rsid w:val="005B2B0C"/>
    <w:rsid w:val="005E3773"/>
    <w:rsid w:val="005E6A41"/>
    <w:rsid w:val="005F3A45"/>
    <w:rsid w:val="005F4B27"/>
    <w:rsid w:val="005F74C2"/>
    <w:rsid w:val="006044C5"/>
    <w:rsid w:val="006055A0"/>
    <w:rsid w:val="00606FFC"/>
    <w:rsid w:val="00632BB1"/>
    <w:rsid w:val="00641B33"/>
    <w:rsid w:val="00643376"/>
    <w:rsid w:val="0064614B"/>
    <w:rsid w:val="00662153"/>
    <w:rsid w:val="00676B3A"/>
    <w:rsid w:val="00681CFF"/>
    <w:rsid w:val="006823F6"/>
    <w:rsid w:val="00682D2C"/>
    <w:rsid w:val="00692248"/>
    <w:rsid w:val="00692973"/>
    <w:rsid w:val="00692D3E"/>
    <w:rsid w:val="006B7961"/>
    <w:rsid w:val="006C5FC3"/>
    <w:rsid w:val="006C6C66"/>
    <w:rsid w:val="006D3529"/>
    <w:rsid w:val="006E414A"/>
    <w:rsid w:val="006F2556"/>
    <w:rsid w:val="007155B0"/>
    <w:rsid w:val="00733C8A"/>
    <w:rsid w:val="00744EEC"/>
    <w:rsid w:val="00760A94"/>
    <w:rsid w:val="00772BCB"/>
    <w:rsid w:val="00773BD7"/>
    <w:rsid w:val="00795FB5"/>
    <w:rsid w:val="007B665C"/>
    <w:rsid w:val="007C6CEB"/>
    <w:rsid w:val="007D3556"/>
    <w:rsid w:val="007E4507"/>
    <w:rsid w:val="007E5EBF"/>
    <w:rsid w:val="007F3883"/>
    <w:rsid w:val="00800CB1"/>
    <w:rsid w:val="00806976"/>
    <w:rsid w:val="00825235"/>
    <w:rsid w:val="00836A88"/>
    <w:rsid w:val="0085736D"/>
    <w:rsid w:val="00860150"/>
    <w:rsid w:val="00884245"/>
    <w:rsid w:val="00890378"/>
    <w:rsid w:val="00893515"/>
    <w:rsid w:val="008949B7"/>
    <w:rsid w:val="008B4844"/>
    <w:rsid w:val="008B4A2B"/>
    <w:rsid w:val="008D2DA5"/>
    <w:rsid w:val="008D4565"/>
    <w:rsid w:val="00902300"/>
    <w:rsid w:val="0090298D"/>
    <w:rsid w:val="0090493E"/>
    <w:rsid w:val="00913A5C"/>
    <w:rsid w:val="00932F93"/>
    <w:rsid w:val="00962E58"/>
    <w:rsid w:val="00963E9D"/>
    <w:rsid w:val="00983486"/>
    <w:rsid w:val="009935DC"/>
    <w:rsid w:val="009954F6"/>
    <w:rsid w:val="00996FA9"/>
    <w:rsid w:val="009B298A"/>
    <w:rsid w:val="009B5743"/>
    <w:rsid w:val="009D0182"/>
    <w:rsid w:val="009E2693"/>
    <w:rsid w:val="009E3814"/>
    <w:rsid w:val="009E6873"/>
    <w:rsid w:val="00A16E0B"/>
    <w:rsid w:val="00A20B9D"/>
    <w:rsid w:val="00A26CB6"/>
    <w:rsid w:val="00A311DD"/>
    <w:rsid w:val="00A340E6"/>
    <w:rsid w:val="00A61805"/>
    <w:rsid w:val="00A633D6"/>
    <w:rsid w:val="00A65697"/>
    <w:rsid w:val="00A714F4"/>
    <w:rsid w:val="00A82068"/>
    <w:rsid w:val="00A969C5"/>
    <w:rsid w:val="00AA1F35"/>
    <w:rsid w:val="00AA61E3"/>
    <w:rsid w:val="00AB0677"/>
    <w:rsid w:val="00AB6BF9"/>
    <w:rsid w:val="00AC070C"/>
    <w:rsid w:val="00AE1049"/>
    <w:rsid w:val="00AE3786"/>
    <w:rsid w:val="00AF7A9B"/>
    <w:rsid w:val="00B00534"/>
    <w:rsid w:val="00B0445D"/>
    <w:rsid w:val="00B13295"/>
    <w:rsid w:val="00B2260C"/>
    <w:rsid w:val="00B4052A"/>
    <w:rsid w:val="00B4257F"/>
    <w:rsid w:val="00B70EC6"/>
    <w:rsid w:val="00B8153E"/>
    <w:rsid w:val="00B828FB"/>
    <w:rsid w:val="00B909AA"/>
    <w:rsid w:val="00B93BF5"/>
    <w:rsid w:val="00BB088B"/>
    <w:rsid w:val="00BB7E87"/>
    <w:rsid w:val="00BC0E59"/>
    <w:rsid w:val="00BC50E2"/>
    <w:rsid w:val="00BD269B"/>
    <w:rsid w:val="00BD3ADD"/>
    <w:rsid w:val="00BD5A81"/>
    <w:rsid w:val="00BD629B"/>
    <w:rsid w:val="00BF1081"/>
    <w:rsid w:val="00BF5C64"/>
    <w:rsid w:val="00C23962"/>
    <w:rsid w:val="00C25A42"/>
    <w:rsid w:val="00C4050E"/>
    <w:rsid w:val="00C4169C"/>
    <w:rsid w:val="00C45A9B"/>
    <w:rsid w:val="00C57FF3"/>
    <w:rsid w:val="00C60E1D"/>
    <w:rsid w:val="00C664FB"/>
    <w:rsid w:val="00C75F19"/>
    <w:rsid w:val="00C82CF5"/>
    <w:rsid w:val="00C90586"/>
    <w:rsid w:val="00C91477"/>
    <w:rsid w:val="00C92F3F"/>
    <w:rsid w:val="00CA3C41"/>
    <w:rsid w:val="00CC49A7"/>
    <w:rsid w:val="00CD0156"/>
    <w:rsid w:val="00CD1B6F"/>
    <w:rsid w:val="00CD371A"/>
    <w:rsid w:val="00CE4523"/>
    <w:rsid w:val="00D120E1"/>
    <w:rsid w:val="00D446D1"/>
    <w:rsid w:val="00D578A2"/>
    <w:rsid w:val="00D65757"/>
    <w:rsid w:val="00D82E79"/>
    <w:rsid w:val="00D93921"/>
    <w:rsid w:val="00D94A72"/>
    <w:rsid w:val="00DA4CB9"/>
    <w:rsid w:val="00DB0796"/>
    <w:rsid w:val="00DB3053"/>
    <w:rsid w:val="00DC0B3E"/>
    <w:rsid w:val="00DC5A05"/>
    <w:rsid w:val="00DD1C98"/>
    <w:rsid w:val="00DD635D"/>
    <w:rsid w:val="00DE197B"/>
    <w:rsid w:val="00DE36F4"/>
    <w:rsid w:val="00E07FA0"/>
    <w:rsid w:val="00E20BC8"/>
    <w:rsid w:val="00E350BA"/>
    <w:rsid w:val="00E37F62"/>
    <w:rsid w:val="00E5241D"/>
    <w:rsid w:val="00E534EC"/>
    <w:rsid w:val="00E551F0"/>
    <w:rsid w:val="00E63B43"/>
    <w:rsid w:val="00E65364"/>
    <w:rsid w:val="00E6662E"/>
    <w:rsid w:val="00E73BB9"/>
    <w:rsid w:val="00E75296"/>
    <w:rsid w:val="00E942F9"/>
    <w:rsid w:val="00E94665"/>
    <w:rsid w:val="00EA1513"/>
    <w:rsid w:val="00EA5812"/>
    <w:rsid w:val="00EA6903"/>
    <w:rsid w:val="00EB0E7B"/>
    <w:rsid w:val="00EC4E16"/>
    <w:rsid w:val="00EC5963"/>
    <w:rsid w:val="00ED6F53"/>
    <w:rsid w:val="00EF657A"/>
    <w:rsid w:val="00F07D02"/>
    <w:rsid w:val="00F330BD"/>
    <w:rsid w:val="00F3682F"/>
    <w:rsid w:val="00F37D07"/>
    <w:rsid w:val="00F403EF"/>
    <w:rsid w:val="00F41503"/>
    <w:rsid w:val="00F7495A"/>
    <w:rsid w:val="00F959A9"/>
    <w:rsid w:val="00F959EA"/>
    <w:rsid w:val="00FA0E72"/>
    <w:rsid w:val="00FB0481"/>
    <w:rsid w:val="00FB08B7"/>
    <w:rsid w:val="00FB6495"/>
    <w:rsid w:val="00FB6DF4"/>
    <w:rsid w:val="00FD2CF7"/>
    <w:rsid w:val="00FE5495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02BAD9"/>
  <w15:chartTrackingRefBased/>
  <w15:docId w15:val="{E1593B8E-609C-49B9-8903-702626ED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pPr>
      <w:keepNext/>
      <w:spacing w:before="360" w:after="240"/>
      <w:outlineLvl w:val="0"/>
    </w:pPr>
    <w:rPr>
      <w:b/>
      <w:kern w:val="28"/>
      <w:sz w:val="22"/>
    </w:rPr>
  </w:style>
  <w:style w:type="paragraph" w:styleId="Titre2">
    <w:name w:val="heading 2"/>
    <w:basedOn w:val="Normal"/>
    <w:next w:val="Normal"/>
    <w:qFormat/>
    <w:pPr>
      <w:keepNext/>
      <w:spacing w:before="240" w:after="240"/>
      <w:ind w:left="709"/>
      <w:outlineLvl w:val="1"/>
    </w:pPr>
    <w:rPr>
      <w:b/>
      <w:sz w:val="22"/>
    </w:rPr>
  </w:style>
  <w:style w:type="paragraph" w:styleId="Titre3">
    <w:name w:val="heading 3"/>
    <w:basedOn w:val="Normal"/>
    <w:next w:val="Normal"/>
    <w:qFormat/>
    <w:pPr>
      <w:keepNext/>
      <w:spacing w:before="120"/>
      <w:outlineLvl w:val="2"/>
    </w:p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i/>
    </w:rPr>
  </w:style>
  <w:style w:type="paragraph" w:styleId="Titre5">
    <w:name w:val="heading 5"/>
    <w:basedOn w:val="Normal"/>
    <w:next w:val="Normal"/>
    <w:qFormat/>
    <w:pPr>
      <w:keepNext/>
      <w:ind w:firstLine="708"/>
      <w:jc w:val="center"/>
      <w:outlineLvl w:val="4"/>
    </w:pPr>
    <w:rPr>
      <w:b/>
      <w:i/>
      <w:sz w:val="22"/>
    </w:rPr>
  </w:style>
  <w:style w:type="paragraph" w:styleId="Titre6">
    <w:name w:val="heading 6"/>
    <w:basedOn w:val="Normal"/>
    <w:next w:val="Normal"/>
    <w:qFormat/>
    <w:pPr>
      <w:keepNext/>
      <w:spacing w:before="1080"/>
      <w:jc w:val="center"/>
      <w:outlineLvl w:val="5"/>
    </w:pPr>
    <w:rPr>
      <w:b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2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4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normal">
    <w:name w:val="Normal Indent"/>
    <w:basedOn w:val="Normal"/>
    <w:pPr>
      <w:ind w:left="708"/>
    </w:pPr>
    <w:rPr>
      <w:color w:val="000000"/>
    </w:rPr>
  </w:style>
  <w:style w:type="paragraph" w:styleId="Corpsdetexte">
    <w:name w:val="Body Text"/>
    <w:basedOn w:val="Normal"/>
    <w:pPr>
      <w:spacing w:before="120" w:after="120"/>
      <w:jc w:val="both"/>
    </w:pPr>
  </w:style>
  <w:style w:type="paragraph" w:styleId="Corpsdetexte2">
    <w:name w:val="Body Text 2"/>
    <w:basedOn w:val="Normal"/>
    <w:pPr>
      <w:spacing w:before="120" w:after="120"/>
      <w:jc w:val="center"/>
    </w:pPr>
    <w:rPr>
      <w:b/>
      <w:i/>
    </w:rPr>
  </w:style>
  <w:style w:type="paragraph" w:styleId="Corpsdetexte3">
    <w:name w:val="Body Text 3"/>
    <w:basedOn w:val="Normal"/>
    <w:pPr>
      <w:spacing w:before="120" w:after="120"/>
    </w:pPr>
    <w:rPr>
      <w:b/>
      <w:i/>
    </w:rPr>
  </w:style>
  <w:style w:type="paragraph" w:styleId="Retraitcorpsdetexte">
    <w:name w:val="Body Text Indent"/>
    <w:basedOn w:val="Normal"/>
    <w:pPr>
      <w:spacing w:before="120" w:after="120"/>
      <w:ind w:left="851"/>
      <w:jc w:val="center"/>
    </w:pPr>
    <w:rPr>
      <w:b/>
    </w:rPr>
  </w:style>
  <w:style w:type="paragraph" w:customStyle="1" w:styleId="-EnteteLogoGEDA">
    <w:name w:val="- Entete:Logo                GEDA"/>
    <w:basedOn w:val="Normal"/>
    <w:pPr>
      <w:overflowPunct w:val="0"/>
      <w:autoSpaceDE w:val="0"/>
      <w:autoSpaceDN w:val="0"/>
      <w:adjustRightInd w:val="0"/>
      <w:ind w:right="57"/>
      <w:jc w:val="center"/>
      <w:textAlignment w:val="baseline"/>
    </w:pPr>
    <w:rPr>
      <w:sz w:val="24"/>
    </w:rPr>
  </w:style>
  <w:style w:type="paragraph" w:customStyle="1" w:styleId="-EnteteExpditeurGEDA">
    <w:name w:val="- Entete:Expéditeur                  GEDA"/>
    <w:basedOn w:val="Normal"/>
    <w:pPr>
      <w:spacing w:before="80"/>
      <w:jc w:val="center"/>
    </w:pPr>
    <w:rPr>
      <w:i/>
      <w:sz w:val="24"/>
      <w:szCs w:val="24"/>
    </w:rPr>
  </w:style>
  <w:style w:type="paragraph" w:customStyle="1" w:styleId="-EnteteInstructeurGEDA">
    <w:name w:val="- Entete:Instructeur                  GEDA"/>
    <w:basedOn w:val="Normal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caps/>
      <w:sz w:val="18"/>
    </w:rPr>
  </w:style>
  <w:style w:type="character" w:customStyle="1" w:styleId="-DiversSignatairechargGEDA">
    <w:name w:val="- Divers:Signataire (chargé..)  GEDA"/>
    <w:rPr>
      <w:i/>
      <w:caps/>
    </w:rPr>
  </w:style>
  <w:style w:type="paragraph" w:customStyle="1" w:styleId="-EnteteRapporteurGEDA">
    <w:name w:val="- Entete:Rapporteur                GEDA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caps/>
      <w:sz w:val="18"/>
    </w:rPr>
  </w:style>
  <w:style w:type="paragraph" w:styleId="Titre">
    <w:name w:val="Title"/>
    <w:basedOn w:val="Normal"/>
    <w:link w:val="TitreCar"/>
    <w:qFormat/>
    <w:pPr>
      <w:jc w:val="center"/>
    </w:pPr>
    <w:rPr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pPr>
      <w:tabs>
        <w:tab w:val="right" w:leader="dot" w:pos="10195"/>
      </w:tabs>
    </w:pPr>
  </w:style>
  <w:style w:type="paragraph" w:styleId="TM2">
    <w:name w:val="toc 2"/>
    <w:basedOn w:val="Normal"/>
    <w:next w:val="Normal"/>
    <w:autoRedefine/>
    <w:semiHidden/>
    <w:pPr>
      <w:ind w:left="200"/>
    </w:pPr>
  </w:style>
  <w:style w:type="paragraph" w:styleId="TM3">
    <w:name w:val="toc 3"/>
    <w:basedOn w:val="Normal"/>
    <w:next w:val="Normal"/>
    <w:autoRedefine/>
    <w:semiHidden/>
    <w:pPr>
      <w:ind w:left="400"/>
    </w:pPr>
  </w:style>
  <w:style w:type="paragraph" w:styleId="TM4">
    <w:name w:val="toc 4"/>
    <w:basedOn w:val="Normal"/>
    <w:next w:val="Normal"/>
    <w:autoRedefine/>
    <w:semiHidden/>
    <w:pPr>
      <w:ind w:left="600"/>
    </w:pPr>
  </w:style>
  <w:style w:type="paragraph" w:styleId="TM5">
    <w:name w:val="toc 5"/>
    <w:basedOn w:val="Normal"/>
    <w:next w:val="Normal"/>
    <w:autoRedefine/>
    <w:semiHidden/>
    <w:pPr>
      <w:ind w:left="800"/>
    </w:pPr>
  </w:style>
  <w:style w:type="paragraph" w:styleId="TM6">
    <w:name w:val="toc 6"/>
    <w:basedOn w:val="Normal"/>
    <w:next w:val="Normal"/>
    <w:autoRedefine/>
    <w:semiHidden/>
    <w:pPr>
      <w:ind w:left="1000"/>
    </w:pPr>
  </w:style>
  <w:style w:type="paragraph" w:styleId="TM7">
    <w:name w:val="toc 7"/>
    <w:basedOn w:val="Normal"/>
    <w:next w:val="Normal"/>
    <w:autoRedefine/>
    <w:semiHidden/>
    <w:pPr>
      <w:ind w:left="1200"/>
    </w:pPr>
  </w:style>
  <w:style w:type="paragraph" w:styleId="TM8">
    <w:name w:val="toc 8"/>
    <w:basedOn w:val="Normal"/>
    <w:next w:val="Normal"/>
    <w:autoRedefine/>
    <w:semiHidden/>
    <w:pPr>
      <w:ind w:left="1400"/>
    </w:pPr>
  </w:style>
  <w:style w:type="paragraph" w:styleId="TM9">
    <w:name w:val="toc 9"/>
    <w:basedOn w:val="Normal"/>
    <w:next w:val="Normal"/>
    <w:autoRedefine/>
    <w:semiHidden/>
    <w:pPr>
      <w:ind w:left="1600"/>
    </w:pPr>
  </w:style>
  <w:style w:type="character" w:styleId="Lienhypertexte">
    <w:name w:val="Hyperlink"/>
    <w:uiPriority w:val="99"/>
    <w:rPr>
      <w:color w:val="0000FF"/>
      <w:u w:val="single"/>
    </w:rPr>
  </w:style>
  <w:style w:type="paragraph" w:styleId="Retraitcorpsdetexte3">
    <w:name w:val="Body Text Indent 3"/>
    <w:basedOn w:val="Normal"/>
    <w:pPr>
      <w:overflowPunct w:val="0"/>
      <w:autoSpaceDE w:val="0"/>
      <w:autoSpaceDN w:val="0"/>
      <w:adjustRightInd w:val="0"/>
      <w:spacing w:before="120" w:line="240" w:lineRule="exact"/>
      <w:ind w:left="426"/>
      <w:jc w:val="both"/>
      <w:textAlignment w:val="baseline"/>
    </w:pPr>
    <w:rPr>
      <w:rFonts w:ascii="Arial" w:hAnsi="Arial"/>
    </w:rPr>
  </w:style>
  <w:style w:type="paragraph" w:styleId="Normalcentr">
    <w:name w:val="Block Text"/>
    <w:basedOn w:val="Normal"/>
    <w:pPr>
      <w:widowControl w:val="0"/>
      <w:shd w:val="clear" w:color="auto" w:fill="FFFFFF"/>
      <w:autoSpaceDE w:val="0"/>
      <w:autoSpaceDN w:val="0"/>
      <w:adjustRightInd w:val="0"/>
      <w:spacing w:before="125" w:line="269" w:lineRule="exact"/>
      <w:ind w:left="562" w:right="158" w:hanging="557"/>
      <w:jc w:val="both"/>
    </w:pPr>
    <w:rPr>
      <w:color w:val="FF0000"/>
      <w:spacing w:val="1"/>
      <w:sz w:val="24"/>
      <w:szCs w:val="24"/>
    </w:rPr>
  </w:style>
  <w:style w:type="character" w:customStyle="1" w:styleId="-DiversSignatairecharg2GEDA">
    <w:name w:val="- Divers:Signataire (chargé..)2 GEDA"/>
    <w:rPr>
      <w:i/>
      <w:sz w:val="20"/>
    </w:rPr>
  </w:style>
  <w:style w:type="paragraph" w:customStyle="1" w:styleId="-LettreSuiteORefPJGEDA">
    <w:name w:val="- Lettre:Suite O/Ref/PJ GEDA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noProof/>
      <w:sz w:val="24"/>
    </w:rPr>
  </w:style>
  <w:style w:type="paragraph" w:customStyle="1" w:styleId="-EnteteTitreGEDA">
    <w:name w:val="- Entete:Titre                GEDA"/>
    <w:basedOn w:val="Normal"/>
    <w:rsid w:val="00B828FB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/>
      <w:caps/>
      <w:spacing w:val="80"/>
    </w:rPr>
  </w:style>
  <w:style w:type="paragraph" w:customStyle="1" w:styleId="-EnteteLieuetdateGEDA">
    <w:name w:val="- Entete:Lieu et date      GEDA"/>
    <w:rsid w:val="00B828FB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noProof/>
      <w:sz w:val="24"/>
    </w:rPr>
  </w:style>
  <w:style w:type="paragraph" w:styleId="Textedebulles">
    <w:name w:val="Balloon Text"/>
    <w:basedOn w:val="Normal"/>
    <w:semiHidden/>
    <w:rsid w:val="0014675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semiHidden/>
    <w:rsid w:val="00E07FA0"/>
  </w:style>
  <w:style w:type="character" w:styleId="Appelnotedebasdep">
    <w:name w:val="footnote reference"/>
    <w:semiHidden/>
    <w:rsid w:val="00E07FA0"/>
    <w:rPr>
      <w:vertAlign w:val="superscript"/>
    </w:rPr>
  </w:style>
  <w:style w:type="table" w:styleId="Grilledutableau">
    <w:name w:val="Table Grid"/>
    <w:basedOn w:val="TableauNormal"/>
    <w:rsid w:val="00214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rsid w:val="00C92F3F"/>
    <w:pPr>
      <w:spacing w:after="120" w:line="480" w:lineRule="auto"/>
      <w:ind w:left="283"/>
    </w:pPr>
  </w:style>
  <w:style w:type="character" w:customStyle="1" w:styleId="TitreCar">
    <w:name w:val="Titre Car"/>
    <w:link w:val="Titre"/>
    <w:rsid w:val="00CC49A7"/>
    <w:rPr>
      <w:b/>
      <w:bCs/>
      <w:sz w:val="24"/>
      <w:szCs w:val="24"/>
    </w:rPr>
  </w:style>
  <w:style w:type="character" w:customStyle="1" w:styleId="Titre1Car">
    <w:name w:val="Titre 1 Car"/>
    <w:link w:val="Titre1"/>
    <w:rsid w:val="001E6C3B"/>
    <w:rPr>
      <w:b/>
      <w:kern w:val="28"/>
      <w:sz w:val="22"/>
    </w:rPr>
  </w:style>
  <w:style w:type="paragraph" w:styleId="Paragraphedeliste">
    <w:name w:val="List Paragraph"/>
    <w:basedOn w:val="Normal"/>
    <w:uiPriority w:val="34"/>
    <w:qFormat/>
    <w:rsid w:val="00C664FB"/>
    <w:pPr>
      <w:ind w:left="720"/>
      <w:contextualSpacing/>
    </w:pPr>
  </w:style>
  <w:style w:type="table" w:styleId="Grilledetableauclaire">
    <w:name w:val="Grid Table Light"/>
    <w:basedOn w:val="TableauNormal"/>
    <w:uiPriority w:val="40"/>
    <w:rsid w:val="00B8153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EE95-9F05-419B-A789-144097056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1 - OBJET DE L'APPEL D'OFFRES</vt:lpstr>
    </vt:vector>
  </TitlesOfParts>
  <Company>EQU-INFRA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1 - OBJET DE L'APPEL D'OFFRES</dc:title>
  <dc:subject/>
  <dc:creator>BEGC</dc:creator>
  <cp:keywords/>
  <cp:lastModifiedBy>nbouteau</cp:lastModifiedBy>
  <cp:revision>6</cp:revision>
  <cp:lastPrinted>2014-12-05T19:55:00Z</cp:lastPrinted>
  <dcterms:created xsi:type="dcterms:W3CDTF">2024-05-31T20:34:00Z</dcterms:created>
  <dcterms:modified xsi:type="dcterms:W3CDTF">2024-06-01T00:31:00Z</dcterms:modified>
</cp:coreProperties>
</file>