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rsidTr="00734965">
        <w:tc>
          <w:tcPr>
            <w:tcW w:w="675"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rsidR="006F264F" w:rsidRPr="002131A6" w:rsidRDefault="00B556CA" w:rsidP="00CA2DA6">
      <w:pPr>
        <w:pStyle w:val="Corpsdetexte2"/>
        <w:spacing w:before="20" w:after="20"/>
        <w:rPr>
          <w:rFonts w:ascii="Arial Narrow" w:hAnsi="Arial Narrow"/>
          <w:sz w:val="16"/>
          <w:szCs w:val="16"/>
        </w:rPr>
      </w:pPr>
      <w:r w:rsidRPr="002131A6">
        <w:rPr>
          <w:rFonts w:ascii="Arial Narrow" w:hAnsi="Arial Narrow"/>
          <w:sz w:val="16"/>
          <w:szCs w:val="16"/>
        </w:rPr>
        <w:t xml:space="preserve">Il est </w:t>
      </w:r>
      <w:r w:rsidRPr="002131A6">
        <w:rPr>
          <w:rFonts w:ascii="Arial Narrow" w:hAnsi="Arial Narrow"/>
          <w:b/>
          <w:sz w:val="16"/>
          <w:szCs w:val="16"/>
        </w:rPr>
        <w:t>conçu pour compléter le formulaire « Lettre de candidature »</w:t>
      </w:r>
      <w:r w:rsidRPr="002131A6">
        <w:rPr>
          <w:rFonts w:ascii="Arial Narrow" w:hAnsi="Arial Narrow"/>
          <w:sz w:val="16"/>
          <w:szCs w:val="16"/>
        </w:rPr>
        <w:t xml:space="preserve"> (LC1 ou LC1bis</w:t>
      </w:r>
      <w:proofErr w:type="gramStart"/>
      <w:r w:rsidRPr="002131A6">
        <w:rPr>
          <w:rFonts w:ascii="Arial Narrow" w:hAnsi="Arial Narrow"/>
          <w:sz w:val="16"/>
          <w:szCs w:val="16"/>
        </w:rPr>
        <w:t>)</w:t>
      </w:r>
      <w:r w:rsidR="00936042" w:rsidRPr="002131A6">
        <w:rPr>
          <w:rFonts w:ascii="Arial Narrow" w:hAnsi="Arial Narrow"/>
          <w:sz w:val="16"/>
          <w:szCs w:val="16"/>
        </w:rPr>
        <w:t>.Il</w:t>
      </w:r>
      <w:proofErr w:type="gramEnd"/>
      <w:r w:rsidR="00936042" w:rsidRPr="002131A6">
        <w:rPr>
          <w:rFonts w:ascii="Arial Narrow" w:hAnsi="Arial Narrow"/>
          <w:sz w:val="16"/>
          <w:szCs w:val="16"/>
        </w:rPr>
        <w:t xml:space="preserve"> ne doit donc </w:t>
      </w:r>
      <w:r w:rsidR="00936042" w:rsidRPr="002131A6">
        <w:rPr>
          <w:rFonts w:ascii="Arial Narrow" w:hAnsi="Arial Narrow"/>
          <w:b/>
          <w:sz w:val="16"/>
          <w:szCs w:val="16"/>
        </w:rPr>
        <w:t>pas être signé</w:t>
      </w:r>
      <w:r w:rsidR="00936042" w:rsidRPr="002131A6">
        <w:rPr>
          <w:rFonts w:ascii="Arial Narrow" w:hAnsi="Arial Narrow"/>
          <w:sz w:val="16"/>
          <w:szCs w:val="16"/>
        </w:rPr>
        <w:t>.</w:t>
      </w:r>
    </w:p>
    <w:p w:rsidR="00C53823" w:rsidRDefault="006F264F" w:rsidP="00C74B1D">
      <w:pPr>
        <w:pStyle w:val="Corpsdetexte2"/>
        <w:spacing w:before="20" w:after="20"/>
        <w:rPr>
          <w:rFonts w:ascii="Arial Narrow" w:eastAsia="Times New Roman" w:hAnsi="Arial Narrow"/>
          <w:bCs w:val="0"/>
          <w:sz w:val="16"/>
          <w:szCs w:val="16"/>
          <w:lang w:eastAsia="zh-CN"/>
        </w:rPr>
      </w:pPr>
      <w:r w:rsidRPr="002131A6">
        <w:rPr>
          <w:rFonts w:ascii="Arial Narrow" w:hAnsi="Arial Narrow"/>
          <w:sz w:val="16"/>
          <w:szCs w:val="16"/>
        </w:rPr>
        <w:t xml:space="preserve">Il permet de s’assurer que le </w:t>
      </w:r>
      <w:r w:rsidRPr="002131A6">
        <w:rPr>
          <w:rFonts w:ascii="Arial Narrow" w:hAnsi="Arial Narrow"/>
          <w:b/>
          <w:sz w:val="16"/>
          <w:szCs w:val="16"/>
        </w:rPr>
        <w:t>candidat individuel</w:t>
      </w:r>
      <w:r w:rsidRPr="002131A6">
        <w:rPr>
          <w:rFonts w:ascii="Arial Narrow" w:hAnsi="Arial Narrow"/>
          <w:sz w:val="16"/>
          <w:szCs w:val="16"/>
        </w:rPr>
        <w:t xml:space="preserve">, </w:t>
      </w:r>
      <w:r w:rsidRPr="002131A6">
        <w:rPr>
          <w:rFonts w:ascii="Arial Narrow" w:hAnsi="Arial Narrow"/>
          <w:b/>
          <w:sz w:val="16"/>
          <w:szCs w:val="16"/>
        </w:rPr>
        <w:t>chacun des membres du groupement</w:t>
      </w:r>
      <w:r w:rsidRPr="002131A6">
        <w:rPr>
          <w:rFonts w:ascii="Arial Narrow" w:hAnsi="Arial Narrow"/>
          <w:sz w:val="16"/>
          <w:szCs w:val="16"/>
        </w:rPr>
        <w:t>,</w:t>
      </w:r>
      <w:r w:rsidR="00160BF6" w:rsidRPr="002131A6">
        <w:rPr>
          <w:rFonts w:ascii="Arial Narrow" w:hAnsi="Arial Narrow"/>
          <w:sz w:val="16"/>
          <w:szCs w:val="16"/>
        </w:rPr>
        <w:t xml:space="preserve"> ou, le cas échéant, </w:t>
      </w:r>
      <w:r w:rsidR="00936F7A" w:rsidRPr="002131A6">
        <w:rPr>
          <w:rFonts w:ascii="Arial Narrow" w:hAnsi="Arial Narrow"/>
          <w:sz w:val="16"/>
          <w:szCs w:val="16"/>
        </w:rPr>
        <w:t>le(s)</w:t>
      </w:r>
      <w:r w:rsidR="00160BF6" w:rsidRPr="002131A6">
        <w:rPr>
          <w:rFonts w:ascii="Arial Narrow" w:hAnsi="Arial Narrow"/>
          <w:sz w:val="16"/>
          <w:szCs w:val="16"/>
        </w:rPr>
        <w:t xml:space="preserve"> </w:t>
      </w:r>
      <w:r w:rsidR="00160BF6" w:rsidRPr="002131A6">
        <w:rPr>
          <w:rFonts w:ascii="Arial Narrow" w:hAnsi="Arial Narrow"/>
          <w:b/>
          <w:sz w:val="16"/>
          <w:szCs w:val="16"/>
        </w:rPr>
        <w:t>sous-traitant</w:t>
      </w:r>
      <w:r w:rsidR="00936F7A" w:rsidRPr="002131A6">
        <w:rPr>
          <w:rFonts w:ascii="Arial Narrow" w:hAnsi="Arial Narrow"/>
          <w:b/>
          <w:sz w:val="16"/>
          <w:szCs w:val="16"/>
        </w:rPr>
        <w:t>(s)</w:t>
      </w:r>
      <w:r w:rsidR="00160BF6" w:rsidRPr="002131A6">
        <w:rPr>
          <w:rFonts w:ascii="Arial Narrow" w:hAnsi="Arial Narrow"/>
          <w:sz w:val="16"/>
          <w:szCs w:val="16"/>
        </w:rPr>
        <w:t>,</w:t>
      </w:r>
      <w:r w:rsidR="00B556CA" w:rsidRPr="002131A6">
        <w:rPr>
          <w:rFonts w:ascii="Arial Narrow" w:hAnsi="Arial Narrow"/>
          <w:sz w:val="16"/>
          <w:szCs w:val="16"/>
        </w:rPr>
        <w:t xml:space="preserve"> </w:t>
      </w:r>
      <w:r w:rsidR="00F14304" w:rsidRPr="002131A6">
        <w:rPr>
          <w:rFonts w:ascii="Arial Narrow" w:hAnsi="Arial Narrow"/>
          <w:sz w:val="16"/>
          <w:szCs w:val="16"/>
        </w:rPr>
        <w:t>dispose</w:t>
      </w:r>
      <w:r w:rsidR="00936F7A" w:rsidRPr="002131A6">
        <w:rPr>
          <w:rFonts w:ascii="Arial Narrow" w:hAnsi="Arial Narrow"/>
          <w:sz w:val="16"/>
          <w:szCs w:val="16"/>
        </w:rPr>
        <w:t>(nt)</w:t>
      </w:r>
      <w:r w:rsidR="00F14304" w:rsidRPr="002131A6">
        <w:rPr>
          <w:rFonts w:ascii="Arial Narrow" w:hAnsi="Arial Narrow"/>
          <w:sz w:val="16"/>
          <w:szCs w:val="16"/>
        </w:rPr>
        <w:t xml:space="preserve"> des capacités suffisantes pour l’exécution du marché public ou de l’accord-cadre.</w:t>
      </w:r>
      <w:r w:rsidR="004F4087" w:rsidRPr="002131A6">
        <w:rPr>
          <w:rFonts w:ascii="Arial Narrow" w:eastAsia="Times New Roman" w:hAnsi="Arial Narrow"/>
          <w:bCs w:val="0"/>
          <w:sz w:val="16"/>
          <w:szCs w:val="16"/>
          <w:lang w:eastAsia="zh-CN"/>
        </w:rPr>
        <w:t xml:space="preserve"> </w:t>
      </w:r>
    </w:p>
    <w:p w:rsidR="00922D10" w:rsidRPr="00DF6794" w:rsidRDefault="00922D10" w:rsidP="00C74B1D">
      <w:pPr>
        <w:pStyle w:val="Corpsdetexte2"/>
        <w:spacing w:before="20" w:after="20"/>
        <w:rPr>
          <w:rFonts w:ascii="Arial Narrow" w:eastAsia="Times New Roman" w:hAnsi="Arial Narrow"/>
          <w:bCs w:val="0"/>
          <w:sz w:val="16"/>
          <w:szCs w:val="16"/>
          <w:lang w:eastAsia="zh-CN"/>
        </w:rPr>
      </w:pPr>
    </w:p>
    <w:tbl>
      <w:tblPr>
        <w:tblStyle w:val="Grilledutableau"/>
        <w:tblW w:w="0" w:type="auto"/>
        <w:tblLook w:val="04A0" w:firstRow="1" w:lastRow="0" w:firstColumn="1" w:lastColumn="0" w:noHBand="0" w:noVBand="1"/>
      </w:tblPr>
      <w:tblGrid>
        <w:gridCol w:w="10194"/>
      </w:tblGrid>
      <w:tr w:rsidR="00E654CD" w:rsidRPr="00D11170" w:rsidTr="00734965">
        <w:tc>
          <w:tcPr>
            <w:tcW w:w="10420" w:type="dxa"/>
            <w:shd w:val="clear" w:color="auto" w:fill="990033"/>
          </w:tcPr>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9C7C42">
        <w:tc>
          <w:tcPr>
            <w:tcW w:w="10420" w:type="dxa"/>
          </w:tcPr>
          <w:p w:rsidR="00375191" w:rsidRPr="00334BE0" w:rsidRDefault="00DF6DE4"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00A31050" w:rsidRPr="00334BE0">
              <w:rPr>
                <w:rFonts w:ascii="Arial Narrow" w:eastAsia="Times New Roman" w:hAnsi="Arial Narrow" w:cstheme="minorHAnsi"/>
                <w:bCs/>
                <w:i/>
                <w:iCs/>
                <w:sz w:val="14"/>
                <w:szCs w:val="20"/>
                <w:lang w:eastAsia="zh-CN"/>
              </w:rPr>
              <w:t>(</w:t>
            </w:r>
            <w:r w:rsidR="00375191" w:rsidRPr="00334BE0">
              <w:rPr>
                <w:rFonts w:ascii="Arial Narrow" w:eastAsia="Times New Roman" w:hAnsi="Arial Narrow" w:cstheme="minorHAnsi"/>
                <w:b/>
                <w:bCs/>
                <w:i/>
                <w:iCs/>
                <w:sz w:val="14"/>
                <w:szCs w:val="20"/>
                <w:lang w:eastAsia="zh-CN"/>
              </w:rPr>
              <w:t>Reprendre</w:t>
            </w:r>
            <w:r w:rsidR="00375191"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922D10" w:rsidRDefault="00922D10" w:rsidP="00922D10">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922D10" w:rsidRPr="003F3314" w:rsidRDefault="00922D10" w:rsidP="00922D10">
            <w:pPr>
              <w:suppressAutoHyphens/>
              <w:spacing w:before="0"/>
              <w:rPr>
                <w:rFonts w:asciiTheme="minorHAnsi" w:hAnsiTheme="minorHAnsi"/>
                <w:sz w:val="20"/>
                <w:szCs w:val="20"/>
              </w:rPr>
            </w:pPr>
            <w:r>
              <w:rPr>
                <w:rFonts w:asciiTheme="minorHAnsi" w:eastAsia="Times New Roman" w:hAnsiTheme="minorHAnsi" w:cstheme="minorHAnsi"/>
                <w:sz w:val="20"/>
                <w:szCs w:val="20"/>
                <w:lang w:eastAsia="zh-CN"/>
              </w:rPr>
              <w:t>La Directrice de la Direction polynésienne des affaires maritimes</w:t>
            </w:r>
          </w:p>
          <w:p w:rsidR="00922D10" w:rsidRPr="00496BD6" w:rsidRDefault="00922D10" w:rsidP="00922D10">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Immeuble SAT NUI – FARE UTE</w:t>
            </w:r>
          </w:p>
          <w:p w:rsidR="00922D10" w:rsidRPr="00496BD6" w:rsidRDefault="00922D10" w:rsidP="00922D10">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LOT 12 – Voie M</w:t>
            </w:r>
            <w:r w:rsidRPr="00496BD6">
              <w:rPr>
                <w:rFonts w:asciiTheme="minorHAnsi" w:eastAsia="Times New Roman" w:hAnsiTheme="minorHAnsi" w:cstheme="minorHAnsi"/>
                <w:sz w:val="20"/>
                <w:szCs w:val="20"/>
                <w:lang w:eastAsia="zh-CN"/>
              </w:rPr>
              <w:t xml:space="preserve"> - Papeete</w:t>
            </w:r>
          </w:p>
          <w:p w:rsidR="00922D10" w:rsidRPr="00496BD6" w:rsidRDefault="00922D10" w:rsidP="00922D10">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Adresse postale : B.P. </w:t>
            </w:r>
            <w:proofErr w:type="gramStart"/>
            <w:r>
              <w:rPr>
                <w:rFonts w:asciiTheme="minorHAnsi" w:eastAsia="Times New Roman" w:hAnsiTheme="minorHAnsi" w:cstheme="minorHAnsi"/>
                <w:sz w:val="20"/>
                <w:szCs w:val="20"/>
                <w:lang w:eastAsia="zh-CN"/>
              </w:rPr>
              <w:t>9005</w:t>
            </w:r>
            <w:r w:rsidRPr="00496BD6">
              <w:rPr>
                <w:rFonts w:asciiTheme="minorHAnsi" w:eastAsia="Times New Roman" w:hAnsiTheme="minorHAnsi" w:cstheme="minorHAnsi"/>
                <w:sz w:val="20"/>
                <w:szCs w:val="20"/>
                <w:lang w:eastAsia="zh-CN"/>
              </w:rPr>
              <w:t xml:space="preserve">  -</w:t>
            </w:r>
            <w:proofErr w:type="gramEnd"/>
            <w:r w:rsidRPr="00496BD6">
              <w:rPr>
                <w:rFonts w:asciiTheme="minorHAnsi" w:eastAsia="Times New Roman" w:hAnsiTheme="minorHAnsi" w:cstheme="minorHAnsi"/>
                <w:sz w:val="20"/>
                <w:szCs w:val="20"/>
                <w:lang w:eastAsia="zh-CN"/>
              </w:rPr>
              <w:t xml:space="preserve">  9871</w:t>
            </w:r>
            <w:r>
              <w:rPr>
                <w:rFonts w:asciiTheme="minorHAnsi" w:eastAsia="Times New Roman" w:hAnsiTheme="minorHAnsi" w:cstheme="minorHAnsi"/>
                <w:sz w:val="20"/>
                <w:szCs w:val="20"/>
                <w:lang w:eastAsia="zh-CN"/>
              </w:rPr>
              <w:t>6</w:t>
            </w:r>
            <w:r w:rsidRPr="00496BD6">
              <w:rPr>
                <w:rFonts w:asciiTheme="minorHAnsi" w:eastAsia="Times New Roman" w:hAnsiTheme="minorHAnsi" w:cstheme="minorHAnsi"/>
                <w:sz w:val="20"/>
                <w:szCs w:val="20"/>
                <w:lang w:eastAsia="zh-CN"/>
              </w:rPr>
              <w:t xml:space="preserve"> P</w:t>
            </w:r>
            <w:r>
              <w:rPr>
                <w:rFonts w:asciiTheme="minorHAnsi" w:eastAsia="Times New Roman" w:hAnsiTheme="minorHAnsi" w:cstheme="minorHAnsi"/>
                <w:sz w:val="20"/>
                <w:szCs w:val="20"/>
                <w:lang w:eastAsia="zh-CN"/>
              </w:rPr>
              <w:t>IRAE</w:t>
            </w:r>
            <w:r w:rsidRPr="00496BD6">
              <w:rPr>
                <w:rFonts w:asciiTheme="minorHAnsi" w:eastAsia="Times New Roman" w:hAnsiTheme="minorHAnsi" w:cstheme="minorHAnsi"/>
                <w:sz w:val="20"/>
                <w:szCs w:val="20"/>
                <w:lang w:eastAsia="zh-CN"/>
              </w:rPr>
              <w:t xml:space="preserve">  - TAHITI  - Polynésie française</w:t>
            </w:r>
          </w:p>
          <w:p w:rsidR="00922D10" w:rsidRPr="00496BD6" w:rsidRDefault="00922D10" w:rsidP="00922D10">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Téléphone :</w:t>
            </w:r>
            <w:r w:rsidRPr="00496BD6">
              <w:rPr>
                <w:rFonts w:asciiTheme="minorHAnsi" w:eastAsia="Times New Roman" w:hAnsiTheme="minorHAnsi" w:cstheme="minorHAnsi"/>
                <w:sz w:val="20"/>
                <w:szCs w:val="20"/>
                <w:lang w:eastAsia="zh-CN"/>
              </w:rPr>
              <w:tab/>
              <w:t xml:space="preserve">(689) </w:t>
            </w:r>
            <w:r>
              <w:rPr>
                <w:rFonts w:asciiTheme="minorHAnsi" w:hAnsiTheme="minorHAnsi"/>
                <w:sz w:val="20"/>
                <w:szCs w:val="20"/>
              </w:rPr>
              <w:t>40.544.500</w:t>
            </w:r>
          </w:p>
          <w:p w:rsidR="00922D10" w:rsidRPr="00496BD6" w:rsidRDefault="00922D10" w:rsidP="00922D10">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Fax : </w:t>
            </w:r>
            <w:r w:rsidRPr="00496BD6">
              <w:rPr>
                <w:rFonts w:asciiTheme="minorHAnsi" w:eastAsia="Times New Roman" w:hAnsiTheme="minorHAnsi" w:cstheme="minorHAnsi"/>
                <w:sz w:val="20"/>
                <w:szCs w:val="20"/>
                <w:lang w:eastAsia="zh-CN"/>
              </w:rPr>
              <w:tab/>
              <w:t xml:space="preserve">(689) </w:t>
            </w:r>
            <w:r>
              <w:rPr>
                <w:rFonts w:asciiTheme="minorHAnsi" w:hAnsiTheme="minorHAnsi"/>
                <w:sz w:val="20"/>
                <w:szCs w:val="20"/>
              </w:rPr>
              <w:t>40.544.504</w:t>
            </w:r>
          </w:p>
          <w:p w:rsidR="00E654CD" w:rsidRPr="00922D10" w:rsidRDefault="00922D10" w:rsidP="00922D10">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Courriel :</w:t>
            </w:r>
            <w:r w:rsidRPr="00496BD6">
              <w:rPr>
                <w:rFonts w:asciiTheme="minorHAnsi" w:eastAsia="Times New Roman" w:hAnsiTheme="minorHAnsi" w:cstheme="minorHAnsi"/>
                <w:sz w:val="20"/>
                <w:szCs w:val="20"/>
                <w:lang w:eastAsia="zh-CN"/>
              </w:rPr>
              <w:tab/>
            </w:r>
            <w:r>
              <w:rPr>
                <w:rFonts w:asciiTheme="minorHAnsi" w:hAnsiTheme="minorHAnsi"/>
                <w:sz w:val="20"/>
                <w:szCs w:val="20"/>
              </w:rPr>
              <w:t>accueil.dpam@administration.gov.pf</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9C7C42">
        <w:tc>
          <w:tcPr>
            <w:tcW w:w="10420" w:type="dxa"/>
          </w:tcPr>
          <w:p w:rsidR="00084C4B" w:rsidRPr="00334BE0" w:rsidRDefault="00084C4B"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Pr="00334BE0">
              <w:rPr>
                <w:rFonts w:ascii="Arial Narrow" w:eastAsia="Times New Roman" w:hAnsi="Arial Narrow" w:cstheme="minorHAnsi"/>
                <w:bCs/>
                <w:i/>
                <w:iCs/>
                <w:sz w:val="14"/>
                <w:szCs w:val="20"/>
                <w:lang w:eastAsia="zh-CN"/>
              </w:rPr>
              <w:t>(</w:t>
            </w:r>
            <w:r w:rsidRPr="00334BE0">
              <w:rPr>
                <w:rFonts w:ascii="Arial Narrow" w:eastAsia="Times New Roman" w:hAnsi="Arial Narrow" w:cstheme="minorHAnsi"/>
                <w:b/>
                <w:bCs/>
                <w:i/>
                <w:iCs/>
                <w:sz w:val="14"/>
                <w:szCs w:val="20"/>
                <w:lang w:eastAsia="zh-CN"/>
              </w:rPr>
              <w:t>Reprendre</w:t>
            </w:r>
            <w:r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922D10" w:rsidRDefault="00922D10" w:rsidP="00922D10">
            <w:pPr>
              <w:widowControl w:val="0"/>
              <w:tabs>
                <w:tab w:val="left" w:pos="392"/>
              </w:tabs>
              <w:autoSpaceDE w:val="0"/>
              <w:autoSpaceDN w:val="0"/>
              <w:adjustRightInd w:val="0"/>
              <w:ind w:right="111"/>
              <w:rPr>
                <w:rFonts w:asciiTheme="minorHAnsi" w:hAnsiTheme="minorHAnsi" w:cstheme="minorHAnsi"/>
                <w:noProof/>
                <w:sz w:val="20"/>
                <w:szCs w:val="20"/>
                <w:lang w:eastAsia="zh-CN"/>
              </w:rPr>
            </w:pPr>
            <w:r w:rsidRPr="006F6333">
              <w:rPr>
                <w:rFonts w:asciiTheme="minorHAnsi" w:hAnsiTheme="minorHAnsi" w:cstheme="minorHAnsi"/>
                <w:sz w:val="20"/>
                <w:szCs w:val="20"/>
                <w:lang w:eastAsia="zh-CN"/>
              </w:rPr>
              <w:t xml:space="preserve">Marché de prestations services consistant </w:t>
            </w:r>
            <w:r w:rsidRPr="006F6333">
              <w:rPr>
                <w:rFonts w:asciiTheme="minorHAnsi" w:hAnsiTheme="minorHAnsi" w:cstheme="minorHAnsi"/>
                <w:color w:val="000000"/>
                <w:sz w:val="20"/>
                <w:szCs w:val="20"/>
              </w:rPr>
              <w:t xml:space="preserve">en la réalisation d’une </w:t>
            </w:r>
            <w:r w:rsidRPr="006F6333">
              <w:rPr>
                <w:rFonts w:asciiTheme="minorHAnsi" w:hAnsiTheme="minorHAnsi" w:cstheme="minorHAnsi"/>
                <w:bCs/>
                <w:color w:val="000000"/>
                <w:sz w:val="20"/>
                <w:szCs w:val="20"/>
              </w:rPr>
              <w:t>étude technico-économique du transport maritime de/vers la zone Sud de Tahiti</w:t>
            </w:r>
            <w:r w:rsidRPr="006F6333">
              <w:rPr>
                <w:rFonts w:asciiTheme="minorHAnsi" w:hAnsiTheme="minorHAnsi" w:cstheme="minorHAnsi"/>
                <w:color w:val="000000"/>
                <w:sz w:val="20"/>
                <w:szCs w:val="20"/>
              </w:rPr>
              <w:t>.</w:t>
            </w:r>
            <w:r w:rsidRPr="006F6333">
              <w:rPr>
                <w:rFonts w:asciiTheme="minorHAnsi" w:hAnsiTheme="minorHAnsi" w:cstheme="minorHAnsi"/>
                <w:noProof/>
                <w:sz w:val="20"/>
                <w:szCs w:val="20"/>
                <w:lang w:eastAsia="zh-CN"/>
              </w:rPr>
              <w:t xml:space="preserve"> </w:t>
            </w:r>
          </w:p>
          <w:p w:rsidR="00084C4B" w:rsidRPr="00922D10" w:rsidRDefault="00922D10" w:rsidP="00922D10">
            <w:pPr>
              <w:widowControl w:val="0"/>
              <w:tabs>
                <w:tab w:val="left" w:pos="392"/>
              </w:tabs>
              <w:autoSpaceDE w:val="0"/>
              <w:autoSpaceDN w:val="0"/>
              <w:adjustRightInd w:val="0"/>
              <w:ind w:right="111"/>
              <w:rPr>
                <w:rFonts w:asciiTheme="minorHAnsi" w:hAnsiTheme="minorHAnsi" w:cstheme="minorHAnsi"/>
                <w:noProof/>
                <w:sz w:val="20"/>
                <w:szCs w:val="20"/>
                <w:lang w:eastAsia="zh-CN"/>
              </w:rPr>
            </w:pPr>
            <w:r>
              <w:rPr>
                <w:rFonts w:asciiTheme="minorHAnsi" w:hAnsiTheme="minorHAnsi" w:cstheme="minorHAnsi"/>
                <w:noProof/>
                <w:sz w:val="20"/>
                <w:szCs w:val="20"/>
                <w:lang w:eastAsia="zh-CN"/>
              </w:rPr>
              <w:t xml:space="preserve">La </w:t>
            </w:r>
            <w:r w:rsidRPr="006F6333">
              <w:rPr>
                <w:rFonts w:asciiTheme="minorHAnsi" w:hAnsiTheme="minorHAnsi" w:cstheme="minorHAnsi"/>
                <w:noProof/>
                <w:sz w:val="20"/>
                <w:szCs w:val="20"/>
                <w:lang w:eastAsia="zh-CN"/>
              </w:rPr>
              <w:t>description des prestations à fournir et de leurs spécifications techniques sont indiquées dans le Cahier des clauses administratives particulières (C.C.A.P.) et le Cahier des Clauses Techniques Particulières (C.C.T.P.).</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22143C">
        <w:tc>
          <w:tcPr>
            <w:tcW w:w="10420" w:type="dxa"/>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922D10" w:rsidRDefault="001A47EE" w:rsidP="00922D10">
            <w:pPr>
              <w:suppressAutoHyphens/>
              <w:spacing w:after="120"/>
              <w:rPr>
                <w:rFonts w:asciiTheme="minorHAnsi" w:eastAsia="Times New Roman" w:hAnsiTheme="minorHAnsi" w:cs="Arial"/>
                <w:b/>
                <w:caps/>
                <w:sz w:val="20"/>
                <w:szCs w:val="20"/>
                <w:lang w:eastAsia="zh-CN"/>
              </w:rPr>
            </w:pPr>
          </w:p>
        </w:tc>
      </w:tr>
    </w:tbl>
    <w:p w:rsidR="00563E89" w:rsidRDefault="00563E89" w:rsidP="00563E89">
      <w:pPr>
        <w:spacing w:before="0"/>
        <w:rPr>
          <w:rFonts w:asciiTheme="minorHAnsi" w:hAnsiTheme="minorHAnsi"/>
          <w:sz w:val="14"/>
        </w:rPr>
      </w:pPr>
    </w:p>
    <w:p w:rsidR="0076713D" w:rsidRDefault="0076713D" w:rsidP="00563E89">
      <w:pPr>
        <w:spacing w:before="0"/>
        <w:rPr>
          <w:rFonts w:asciiTheme="minorHAnsi" w:hAnsiTheme="minorHAnsi"/>
          <w:sz w:val="14"/>
        </w:rPr>
      </w:pPr>
    </w:p>
    <w:p w:rsidR="00643CA2" w:rsidRDefault="0076713D" w:rsidP="007E7CCC">
      <w:pPr>
        <w:pStyle w:val="Corpsdetexte3"/>
        <w:tabs>
          <w:tab w:val="clear" w:pos="576"/>
        </w:tabs>
        <w:suppressAutoHyphens w:val="0"/>
        <w:spacing w:before="0"/>
        <w:ind w:left="284" w:right="281"/>
        <w:rPr>
          <w:rFonts w:asciiTheme="minorHAnsi" w:eastAsiaTheme="minorHAnsi" w:hAnsiTheme="minorHAnsi" w:cstheme="minorHAnsi"/>
        </w:rPr>
      </w:pPr>
      <w:r w:rsidRPr="00221CDE">
        <w:rPr>
          <w:rFonts w:asciiTheme="minorHAnsi" w:eastAsiaTheme="minorHAnsi" w:hAnsiTheme="minorHAnsi" w:cstheme="minorHAnsi"/>
          <w:b/>
          <w:u w:val="single"/>
        </w:rPr>
        <w:t>Conformément aux termes du règlement de la consultation</w:t>
      </w:r>
      <w:r w:rsidR="005361BC" w:rsidRPr="00221CDE">
        <w:rPr>
          <w:rFonts w:asciiTheme="minorHAnsi" w:eastAsiaTheme="minorHAnsi" w:hAnsiTheme="minorHAnsi" w:cstheme="minorHAnsi"/>
        </w:rPr>
        <w:t xml:space="preserve"> </w:t>
      </w:r>
      <w:r w:rsidR="005361BC" w:rsidRPr="00221CDE">
        <w:rPr>
          <w:rFonts w:ascii="Arial Narrow" w:eastAsiaTheme="minorHAnsi" w:hAnsi="Arial Narrow" w:cstheme="minorHAnsi"/>
          <w:b/>
          <w:i/>
        </w:rPr>
        <w:t>(*</w:t>
      </w:r>
      <w:r w:rsidR="004D1225" w:rsidRPr="00221CDE">
        <w:rPr>
          <w:rFonts w:ascii="Arial Narrow" w:eastAsiaTheme="minorHAnsi" w:hAnsi="Arial Narrow" w:cstheme="minorHAnsi"/>
          <w:b/>
          <w:i/>
        </w:rPr>
        <w:t>)</w:t>
      </w:r>
      <w:r w:rsidRPr="00221CDE">
        <w:rPr>
          <w:rFonts w:asciiTheme="minorHAnsi" w:eastAsiaTheme="minorHAnsi" w:hAnsiTheme="minorHAnsi" w:cstheme="minorHAnsi"/>
        </w:rPr>
        <w:t xml:space="preserve"> relatives</w:t>
      </w:r>
      <w:r w:rsidRPr="00150C09">
        <w:rPr>
          <w:rFonts w:asciiTheme="minorHAnsi" w:eastAsiaTheme="minorHAnsi" w:hAnsiTheme="minorHAnsi" w:cstheme="minorHAnsi"/>
        </w:rPr>
        <w:t xml:space="preserve"> au</w:t>
      </w:r>
      <w:r w:rsidRPr="00E06BE1">
        <w:rPr>
          <w:rFonts w:asciiTheme="minorHAnsi" w:eastAsiaTheme="minorHAnsi" w:hAnsiTheme="minorHAnsi" w:cstheme="minorHAnsi"/>
        </w:rPr>
        <w:t xml:space="preserve"> </w:t>
      </w:r>
      <w:r w:rsidRPr="00150C09">
        <w:rPr>
          <w:rFonts w:asciiTheme="minorHAnsi" w:eastAsiaTheme="minorHAnsi" w:hAnsiTheme="minorHAnsi" w:cstheme="minorHAnsi"/>
          <w:b/>
        </w:rPr>
        <w:t>dossier de candidature</w:t>
      </w:r>
      <w:r w:rsidRPr="00A80226">
        <w:rPr>
          <w:rFonts w:asciiTheme="minorHAnsi" w:eastAsiaTheme="minorHAnsi" w:hAnsiTheme="minorHAnsi" w:cstheme="minorHAnsi"/>
        </w:rPr>
        <w:t xml:space="preserve"> à </w:t>
      </w:r>
      <w:r w:rsidRPr="00643CA2">
        <w:rPr>
          <w:rFonts w:asciiTheme="minorHAnsi" w:eastAsiaTheme="minorHAnsi" w:hAnsiTheme="minorHAnsi" w:cstheme="minorHAnsi"/>
        </w:rPr>
        <w:t>présenter,</w:t>
      </w:r>
      <w:r w:rsidRPr="00A80226">
        <w:rPr>
          <w:rFonts w:asciiTheme="minorHAnsi" w:eastAsiaTheme="minorHAnsi" w:hAnsiTheme="minorHAnsi" w:cstheme="minorHAnsi"/>
          <w:b/>
        </w:rPr>
        <w:t xml:space="preserve"> </w:t>
      </w:r>
      <w:r w:rsidR="003C6BD6">
        <w:rPr>
          <w:rFonts w:asciiTheme="minorHAnsi" w:eastAsiaTheme="minorHAnsi" w:hAnsiTheme="minorHAnsi" w:cstheme="minorHAnsi"/>
          <w:b/>
        </w:rPr>
        <w:br/>
      </w:r>
      <w:r w:rsidRPr="00DC65E3">
        <w:rPr>
          <w:rFonts w:asciiTheme="minorHAnsi" w:eastAsiaTheme="minorHAnsi" w:hAnsiTheme="minorHAnsi" w:cstheme="minorHAnsi"/>
          <w:b/>
        </w:rPr>
        <w:t>le candidat</w:t>
      </w:r>
      <w:r w:rsidR="00643CA2" w:rsidRPr="00643CA2">
        <w:rPr>
          <w:rFonts w:asciiTheme="minorHAnsi" w:eastAsiaTheme="minorHAnsi" w:hAnsiTheme="minorHAnsi" w:cstheme="minorHAnsi"/>
          <w:vertAlign w:val="superscript"/>
        </w:rPr>
        <w:t>1</w:t>
      </w:r>
      <w:r w:rsidRPr="00A80226">
        <w:rPr>
          <w:rFonts w:asciiTheme="minorHAnsi" w:eastAsiaTheme="minorHAnsi" w:hAnsiTheme="minorHAnsi" w:cstheme="minorHAnsi"/>
        </w:rPr>
        <w:t xml:space="preserve"> </w:t>
      </w:r>
      <w:r w:rsidRPr="00A80226">
        <w:rPr>
          <w:rFonts w:asciiTheme="minorHAnsi" w:eastAsiaTheme="minorHAnsi" w:hAnsiTheme="minorHAnsi" w:cstheme="minorHAnsi"/>
          <w:i/>
        </w:rPr>
        <w:t>(individuel ou membre d’un groupement</w:t>
      </w:r>
      <w:r w:rsidRPr="00DC65E3">
        <w:rPr>
          <w:rFonts w:asciiTheme="minorHAnsi" w:eastAsiaTheme="minorHAnsi" w:hAnsiTheme="minorHAnsi" w:cstheme="minorHAnsi"/>
          <w:b/>
          <w:i/>
        </w:rPr>
        <w:t xml:space="preserve">) </w:t>
      </w:r>
      <w:r w:rsidRPr="00DC65E3">
        <w:rPr>
          <w:rFonts w:asciiTheme="minorHAnsi" w:eastAsiaTheme="minorHAnsi" w:hAnsiTheme="minorHAnsi" w:cstheme="minorHAnsi"/>
          <w:b/>
        </w:rPr>
        <w:t xml:space="preserve">déclare ou fournit les renseignements </w:t>
      </w:r>
      <w:r w:rsidR="003C6BD6" w:rsidRPr="00DC65E3">
        <w:rPr>
          <w:rFonts w:asciiTheme="minorHAnsi" w:eastAsiaTheme="minorHAnsi" w:hAnsiTheme="minorHAnsi" w:cstheme="minorHAnsi"/>
          <w:b/>
        </w:rPr>
        <w:t>identifiés dans les rubriques ci-après</w:t>
      </w:r>
      <w:r w:rsidRPr="00DC65E3">
        <w:rPr>
          <w:rFonts w:asciiTheme="minorHAnsi" w:eastAsiaTheme="minorHAnsi" w:hAnsiTheme="minorHAnsi" w:cstheme="minorHAnsi"/>
          <w:b/>
        </w:rPr>
        <w:t> :</w:t>
      </w:r>
      <w:r w:rsidRPr="00A80226">
        <w:rPr>
          <w:rFonts w:asciiTheme="minorHAnsi" w:eastAsiaTheme="minorHAnsi" w:hAnsiTheme="minorHAnsi" w:cstheme="minorHAnsi"/>
        </w:rPr>
        <w:t xml:space="preserve"> </w:t>
      </w:r>
    </w:p>
    <w:p w:rsidR="007E7CCC" w:rsidRPr="007E7CCC" w:rsidRDefault="007E7CCC" w:rsidP="007E7CCC">
      <w:pPr>
        <w:pStyle w:val="Corpsdetexte3"/>
        <w:tabs>
          <w:tab w:val="clear" w:pos="576"/>
        </w:tabs>
        <w:suppressAutoHyphens w:val="0"/>
        <w:spacing w:before="0"/>
        <w:ind w:left="284" w:right="281"/>
        <w:rPr>
          <w:rFonts w:asciiTheme="minorHAnsi" w:eastAsiaTheme="minorHAnsi" w:hAnsiTheme="minorHAnsi" w:cstheme="minorHAnsi"/>
        </w:rPr>
      </w:pPr>
    </w:p>
    <w:tbl>
      <w:tblPr>
        <w:tblStyle w:val="Grilledutableau"/>
        <w:tblW w:w="0" w:type="auto"/>
        <w:tblLook w:val="04A0" w:firstRow="1" w:lastRow="0" w:firstColumn="1" w:lastColumn="0" w:noHBand="0" w:noVBand="1"/>
      </w:tblPr>
      <w:tblGrid>
        <w:gridCol w:w="10194"/>
      </w:tblGrid>
      <w:tr w:rsidR="005C450F" w:rsidRPr="00634F39" w:rsidTr="00C74B1D">
        <w:tc>
          <w:tcPr>
            <w:tcW w:w="10194" w:type="dxa"/>
            <w:shd w:val="clear" w:color="auto" w:fill="990033"/>
          </w:tcPr>
          <w:p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rsidTr="00C74B1D">
        <w:tc>
          <w:tcPr>
            <w:tcW w:w="10194" w:type="dxa"/>
          </w:tcPr>
          <w:p w:rsidR="00D638DC" w:rsidRDefault="00D638DC" w:rsidP="00D638DC">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Pr="0030067D">
              <w:rPr>
                <w:rFonts w:ascii="Arial Black" w:hAnsi="Arial Black" w:cstheme="minorHAnsi"/>
                <w:b/>
                <w:color w:val="990033"/>
                <w:sz w:val="18"/>
                <w:bdr w:val="single" w:sz="4" w:space="0" w:color="990033"/>
              </w:rPr>
              <w:t xml:space="preserve">.1 – </w:t>
            </w:r>
            <w:r>
              <w:rPr>
                <w:rFonts w:ascii="Arial Black" w:hAnsi="Arial Black" w:cstheme="minorHAnsi"/>
                <w:b/>
                <w:color w:val="990033"/>
                <w:sz w:val="18"/>
                <w:bdr w:val="single" w:sz="4" w:space="0" w:color="990033"/>
              </w:rPr>
              <w:t>Chiffre d’affaires global</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rsidR="00D638DC" w:rsidRPr="00BB5EB0" w:rsidRDefault="00D638DC" w:rsidP="00D638DC">
            <w:pPr>
              <w:pStyle w:val="Paragraphedeliste"/>
              <w:numPr>
                <w:ilvl w:val="0"/>
                <w:numId w:val="19"/>
              </w:numPr>
              <w:suppressAutoHyphens/>
              <w:spacing w:before="180" w:after="120"/>
              <w:ind w:left="426" w:hanging="284"/>
              <w:contextualSpacing w:val="0"/>
              <w:rPr>
                <w:rFonts w:asciiTheme="minorHAnsi" w:eastAsia="Times New Roman" w:hAnsiTheme="minorHAnsi" w:cstheme="minorHAnsi"/>
                <w:b/>
                <w:sz w:val="20"/>
                <w:szCs w:val="20"/>
                <w:lang w:eastAsia="zh-CN"/>
              </w:rPr>
            </w:pPr>
            <w:r w:rsidRPr="00331731">
              <w:rPr>
                <w:rFonts w:asciiTheme="minorHAnsi" w:eastAsia="Times New Roman" w:hAnsiTheme="minorHAnsi" w:cstheme="minorHAnsi"/>
                <w:b/>
                <w:sz w:val="20"/>
                <w:szCs w:val="20"/>
                <w:lang w:eastAsia="zh-CN"/>
              </w:rPr>
              <w:t xml:space="preserve">Chiffre d’affaires </w:t>
            </w:r>
            <w:r w:rsidRPr="007A5BF6">
              <w:rPr>
                <w:rFonts w:asciiTheme="minorHAnsi" w:eastAsia="Times New Roman" w:hAnsiTheme="minorHAnsi" w:cstheme="minorHAnsi"/>
                <w:b/>
                <w:sz w:val="20"/>
                <w:szCs w:val="20"/>
                <w:u w:val="single"/>
                <w:lang w:eastAsia="zh-CN"/>
              </w:rPr>
              <w:t>global</w:t>
            </w:r>
            <w:r>
              <w:rPr>
                <w:rFonts w:asciiTheme="minorHAnsi" w:eastAsia="Times New Roman" w:hAnsiTheme="minorHAnsi" w:cstheme="minorHAnsi"/>
                <w:b/>
                <w:sz w:val="20"/>
                <w:szCs w:val="20"/>
                <w:u w:val="single"/>
                <w:lang w:eastAsia="zh-CN"/>
              </w:rPr>
              <w:t xml:space="preserve"> </w:t>
            </w:r>
            <w:r>
              <w:rPr>
                <w:rFonts w:asciiTheme="minorHAnsi" w:eastAsia="Times New Roman" w:hAnsiTheme="minorHAnsi" w:cstheme="minorHAnsi"/>
                <w:b/>
                <w:sz w:val="20"/>
                <w:szCs w:val="20"/>
                <w:lang w:eastAsia="zh-CN"/>
              </w:rPr>
              <w:t xml:space="preserve">sur les </w:t>
            </w:r>
            <w:r w:rsidRPr="000F67FD">
              <w:rPr>
                <w:rFonts w:asciiTheme="minorHAnsi" w:eastAsia="Times New Roman" w:hAnsiTheme="minorHAnsi" w:cstheme="minorHAnsi"/>
                <w:b/>
                <w:i/>
                <w:sz w:val="20"/>
                <w:szCs w:val="20"/>
                <w:lang w:eastAsia="zh-CN"/>
              </w:rPr>
              <w:t>trois</w:t>
            </w:r>
            <w:r>
              <w:rPr>
                <w:rFonts w:asciiTheme="minorHAnsi" w:eastAsia="Times New Roman" w:hAnsiTheme="minorHAnsi" w:cstheme="minorHAnsi"/>
                <w:b/>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87"/>
              <w:gridCol w:w="2627"/>
              <w:gridCol w:w="2627"/>
              <w:gridCol w:w="2627"/>
            </w:tblGrid>
            <w:tr w:rsidR="00D638DC" w:rsidTr="00110327">
              <w:trPr>
                <w:trHeight w:val="397"/>
              </w:trPr>
              <w:tc>
                <w:tcPr>
                  <w:tcW w:w="2122" w:type="dxa"/>
                  <w:tcBorders>
                    <w:top w:val="single" w:sz="4" w:space="0" w:color="auto"/>
                    <w:left w:val="single" w:sz="4" w:space="0" w:color="auto"/>
                  </w:tcBorders>
                  <w:shd w:val="clear" w:color="auto" w:fill="auto"/>
                  <w:vAlign w:val="center"/>
                </w:tcPr>
                <w:p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rPr>
                    <w:t xml:space="preserve">Année </w:t>
                  </w:r>
                  <w:r w:rsidRPr="004F71EF">
                    <w:rPr>
                      <w:rFonts w:ascii="Arial Narrow" w:eastAsiaTheme="minorHAnsi" w:hAnsi="Arial Narrow" w:cs="Angsana New"/>
                      <w:b/>
                      <w:i/>
                      <w:sz w:val="18"/>
                    </w:rPr>
                    <w:t>(*)</w:t>
                  </w:r>
                </w:p>
              </w:tc>
              <w:tc>
                <w:tcPr>
                  <w:tcW w:w="2689" w:type="dxa"/>
                  <w:shd w:val="clear" w:color="auto" w:fill="auto"/>
                  <w:vAlign w:val="center"/>
                </w:tcPr>
                <w:p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w:t>
                  </w:r>
                  <w:r w:rsidR="00922D10">
                    <w:rPr>
                      <w:rFonts w:asciiTheme="minorHAnsi" w:eastAsiaTheme="minorHAnsi" w:hAnsiTheme="minorHAnsi" w:cstheme="minorHAnsi"/>
                      <w:b/>
                      <w:sz w:val="24"/>
                    </w:rPr>
                    <w:t>1</w:t>
                  </w:r>
                </w:p>
              </w:tc>
              <w:tc>
                <w:tcPr>
                  <w:tcW w:w="2689" w:type="dxa"/>
                  <w:shd w:val="clear" w:color="auto" w:fill="auto"/>
                  <w:vAlign w:val="center"/>
                </w:tcPr>
                <w:p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w:t>
                  </w:r>
                  <w:r w:rsidR="00922D10">
                    <w:rPr>
                      <w:rFonts w:asciiTheme="minorHAnsi" w:eastAsiaTheme="minorHAnsi" w:hAnsiTheme="minorHAnsi" w:cstheme="minorHAnsi"/>
                      <w:b/>
                      <w:sz w:val="24"/>
                    </w:rPr>
                    <w:t>2</w:t>
                  </w:r>
                </w:p>
              </w:tc>
              <w:tc>
                <w:tcPr>
                  <w:tcW w:w="2689" w:type="dxa"/>
                  <w:shd w:val="clear" w:color="auto" w:fill="auto"/>
                  <w:vAlign w:val="center"/>
                </w:tcPr>
                <w:p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w:t>
                  </w:r>
                  <w:r w:rsidR="00922D10">
                    <w:rPr>
                      <w:rFonts w:asciiTheme="minorHAnsi" w:eastAsiaTheme="minorHAnsi" w:hAnsiTheme="minorHAnsi" w:cstheme="minorHAnsi"/>
                      <w:b/>
                      <w:sz w:val="24"/>
                    </w:rPr>
                    <w:t>3</w:t>
                  </w:r>
                </w:p>
              </w:tc>
            </w:tr>
            <w:tr w:rsidR="00D638DC" w:rsidTr="00110327">
              <w:trPr>
                <w:trHeight w:val="742"/>
              </w:trPr>
              <w:tc>
                <w:tcPr>
                  <w:tcW w:w="2122" w:type="dxa"/>
                  <w:vAlign w:val="center"/>
                </w:tcPr>
                <w:p w:rsidR="00D638DC" w:rsidRPr="00927F1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Global</w:t>
                  </w:r>
                  <w:r w:rsidRPr="00927F1F">
                    <w:rPr>
                      <w:rFonts w:asciiTheme="minorHAnsi" w:eastAsiaTheme="minorHAnsi" w:hAnsiTheme="minorHAnsi" w:cstheme="minorHAnsi"/>
                      <w:b/>
                    </w:rPr>
                    <w:br/>
                  </w:r>
                  <w:r w:rsidRPr="00CB6F0B">
                    <w:rPr>
                      <w:rFonts w:asciiTheme="minorHAnsi" w:eastAsiaTheme="minorHAnsi" w:hAnsiTheme="minorHAnsi" w:cstheme="minorHAnsi"/>
                      <w:b/>
                      <w:i/>
                    </w:rPr>
                    <w:t>(en XPF)</w:t>
                  </w: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r>
          </w:tbl>
          <w:p w:rsidR="00D638DC" w:rsidRDefault="00D638DC" w:rsidP="00D638DC">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lastRenderedPageBreak/>
              <w:t>D</w:t>
            </w:r>
            <w:r w:rsidRPr="0030067D">
              <w:rPr>
                <w:rFonts w:ascii="Arial Black" w:hAnsi="Arial Black" w:cstheme="minorHAnsi"/>
                <w:b/>
                <w:color w:val="990033"/>
                <w:sz w:val="18"/>
                <w:bdr w:val="single" w:sz="4" w:space="0" w:color="990033"/>
              </w:rPr>
              <w:t>.</w:t>
            </w:r>
            <w:r>
              <w:rPr>
                <w:rFonts w:ascii="Arial Black" w:hAnsi="Arial Black" w:cstheme="minorHAnsi"/>
                <w:b/>
                <w:color w:val="990033"/>
                <w:sz w:val="18"/>
                <w:bdr w:val="single" w:sz="4" w:space="0" w:color="990033"/>
              </w:rPr>
              <w:t>2</w:t>
            </w:r>
            <w:r w:rsidRPr="0030067D">
              <w:rPr>
                <w:rFonts w:ascii="Arial Black" w:hAnsi="Arial Black" w:cstheme="minorHAnsi"/>
                <w:b/>
                <w:color w:val="990033"/>
                <w:sz w:val="18"/>
                <w:bdr w:val="single" w:sz="4" w:space="0" w:color="990033"/>
              </w:rPr>
              <w:t xml:space="preserve"> – </w:t>
            </w:r>
            <w:r>
              <w:rPr>
                <w:rFonts w:ascii="Arial Black" w:hAnsi="Arial Black" w:cstheme="minorHAnsi"/>
                <w:b/>
                <w:color w:val="990033"/>
                <w:sz w:val="18"/>
                <w:bdr w:val="single" w:sz="4" w:space="0" w:color="990033"/>
              </w:rPr>
              <w:t xml:space="preserve">Chiffre d’affaires </w:t>
            </w:r>
            <w:r w:rsidRPr="009F52D9">
              <w:rPr>
                <w:rFonts w:ascii="Arial Black" w:hAnsi="Arial Black" w:cstheme="minorHAnsi"/>
                <w:b/>
                <w:color w:val="990033"/>
                <w:sz w:val="18"/>
                <w:bdr w:val="single" w:sz="4" w:space="0" w:color="990033"/>
              </w:rPr>
              <w:t>relatif à l’objet du marché</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rsidR="00D638DC" w:rsidRPr="00B4614B" w:rsidRDefault="00D638DC" w:rsidP="00D638DC">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concernant les fournitures, services ou travaux </w:t>
            </w:r>
            <w:r w:rsidRPr="00B4614B">
              <w:rPr>
                <w:rFonts w:asciiTheme="minorHAnsi" w:eastAsia="Times New Roman" w:hAnsiTheme="minorHAnsi" w:cstheme="minorHAnsi"/>
                <w:b/>
                <w:spacing w:val="-6"/>
                <w:sz w:val="20"/>
                <w:szCs w:val="20"/>
                <w:u w:val="single"/>
                <w:lang w:eastAsia="zh-CN"/>
              </w:rPr>
              <w:t>objet du marché</w:t>
            </w:r>
            <w:r>
              <w:rPr>
                <w:rFonts w:asciiTheme="minorHAnsi" w:eastAsia="Times New Roman" w:hAnsiTheme="minorHAnsi" w:cstheme="minorHAnsi"/>
                <w:b/>
                <w:spacing w:val="-6"/>
                <w:sz w:val="20"/>
                <w:szCs w:val="20"/>
                <w:u w:val="single"/>
                <w:lang w:eastAsia="zh-CN"/>
              </w:rPr>
              <w:t xml:space="preserve"> / du lot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90"/>
              <w:gridCol w:w="2626"/>
              <w:gridCol w:w="2626"/>
              <w:gridCol w:w="2626"/>
            </w:tblGrid>
            <w:tr w:rsidR="00D638DC" w:rsidTr="00110327">
              <w:trPr>
                <w:trHeight w:val="397"/>
              </w:trPr>
              <w:tc>
                <w:tcPr>
                  <w:tcW w:w="2122" w:type="dxa"/>
                  <w:tcBorders>
                    <w:top w:val="single" w:sz="4" w:space="0" w:color="auto"/>
                    <w:left w:val="single" w:sz="4" w:space="0" w:color="auto"/>
                  </w:tcBorders>
                  <w:vAlign w:val="center"/>
                </w:tcPr>
                <w:p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rPr>
                    <w:t xml:space="preserve">Année </w:t>
                  </w:r>
                  <w:r w:rsidRPr="00845F68">
                    <w:rPr>
                      <w:rFonts w:ascii="Arial Narrow" w:eastAsiaTheme="minorHAnsi" w:hAnsi="Arial Narrow" w:cs="Angsana New"/>
                      <w:b/>
                      <w:i/>
                      <w:sz w:val="18"/>
                    </w:rPr>
                    <w:t>(*)</w:t>
                  </w:r>
                </w:p>
              </w:tc>
              <w:tc>
                <w:tcPr>
                  <w:tcW w:w="2689" w:type="dxa"/>
                  <w:vAlign w:val="center"/>
                </w:tcPr>
                <w:p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w:t>
                  </w:r>
                  <w:r w:rsidR="00922D10">
                    <w:rPr>
                      <w:rFonts w:asciiTheme="minorHAnsi" w:eastAsiaTheme="minorHAnsi" w:hAnsiTheme="minorHAnsi" w:cstheme="minorHAnsi"/>
                      <w:b/>
                      <w:sz w:val="24"/>
                    </w:rPr>
                    <w:t>1</w:t>
                  </w:r>
                </w:p>
              </w:tc>
              <w:tc>
                <w:tcPr>
                  <w:tcW w:w="2689" w:type="dxa"/>
                  <w:vAlign w:val="center"/>
                </w:tcPr>
                <w:p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w:t>
                  </w:r>
                  <w:r w:rsidR="00922D10">
                    <w:rPr>
                      <w:rFonts w:asciiTheme="minorHAnsi" w:eastAsiaTheme="minorHAnsi" w:hAnsiTheme="minorHAnsi" w:cstheme="minorHAnsi"/>
                      <w:b/>
                      <w:sz w:val="24"/>
                    </w:rPr>
                    <w:t>2</w:t>
                  </w:r>
                </w:p>
              </w:tc>
              <w:tc>
                <w:tcPr>
                  <w:tcW w:w="2689" w:type="dxa"/>
                  <w:vAlign w:val="center"/>
                </w:tcPr>
                <w:p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w:t>
                  </w:r>
                  <w:r w:rsidR="00922D10">
                    <w:rPr>
                      <w:rFonts w:asciiTheme="minorHAnsi" w:eastAsiaTheme="minorHAnsi" w:hAnsiTheme="minorHAnsi" w:cstheme="minorHAnsi"/>
                      <w:b/>
                      <w:sz w:val="24"/>
                    </w:rPr>
                    <w:t>3</w:t>
                  </w:r>
                </w:p>
              </w:tc>
            </w:tr>
            <w:tr w:rsidR="00D638DC" w:rsidTr="00110327">
              <w:trPr>
                <w:trHeight w:val="996"/>
              </w:trPr>
              <w:tc>
                <w:tcPr>
                  <w:tcW w:w="2122" w:type="dxa"/>
                  <w:vAlign w:val="center"/>
                </w:tcPr>
                <w:p w:rsidR="00D638DC" w:rsidRPr="00961F22" w:rsidRDefault="00D638DC" w:rsidP="00961F22">
                  <w:pPr>
                    <w:pStyle w:val="Corpsdetexte3"/>
                    <w:tabs>
                      <w:tab w:val="clear" w:pos="576"/>
                    </w:tabs>
                    <w:suppressAutoHyphens w:val="0"/>
                    <w:spacing w:before="0"/>
                    <w:jc w:val="center"/>
                    <w:rPr>
                      <w:rFonts w:ascii="Arial Black" w:eastAsiaTheme="minorHAnsi" w:hAnsi="Arial Black" w:cstheme="minorHAnsi"/>
                      <w:b/>
                      <w:sz w:val="18"/>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 xml:space="preserve">relatif à </w:t>
                  </w:r>
                  <w:r>
                    <w:rPr>
                      <w:rFonts w:ascii="Arial Black" w:eastAsiaTheme="minorHAnsi" w:hAnsi="Arial Black" w:cstheme="minorHAnsi"/>
                      <w:b/>
                      <w:sz w:val="18"/>
                    </w:rPr>
                    <w:t>l</w:t>
                  </w:r>
                  <w:r w:rsidRPr="00CB6F0B">
                    <w:rPr>
                      <w:rFonts w:ascii="Arial Black" w:eastAsiaTheme="minorHAnsi" w:hAnsi="Arial Black" w:cstheme="minorHAnsi"/>
                      <w:b/>
                      <w:sz w:val="18"/>
                    </w:rPr>
                    <w:t>’objet</w:t>
                  </w:r>
                  <w:r>
                    <w:rPr>
                      <w:rFonts w:ascii="Arial Black" w:eastAsiaTheme="minorHAnsi" w:hAnsi="Arial Black" w:cstheme="minorHAnsi"/>
                      <w:b/>
                      <w:sz w:val="18"/>
                    </w:rPr>
                    <w:t> du marché :</w:t>
                  </w:r>
                </w:p>
                <w:p w:rsidR="00D638DC" w:rsidRPr="00927F1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CB6F0B">
                    <w:rPr>
                      <w:rFonts w:asciiTheme="minorHAnsi" w:eastAsiaTheme="minorHAnsi" w:hAnsiTheme="minorHAnsi" w:cstheme="minorHAnsi"/>
                      <w:b/>
                      <w:i/>
                    </w:rPr>
                    <w:t>(en XPF)</w:t>
                  </w: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r>
          </w:tbl>
          <w:p w:rsidR="00CA2DA6" w:rsidRPr="003C7D9F" w:rsidRDefault="003E76E7" w:rsidP="00961F22">
            <w:pPr>
              <w:pStyle w:val="Corpsdetexte3"/>
              <w:suppressAutoHyphens w:val="0"/>
              <w:rPr>
                <w:rFonts w:ascii="Arial Narrow" w:hAnsi="Arial Narrow"/>
                <w:b/>
                <w:szCs w:val="18"/>
              </w:rPr>
            </w:pPr>
            <w:r>
              <w:rPr>
                <w:rFonts w:ascii="Arial Black" w:hAnsi="Arial Black" w:cstheme="minorHAnsi"/>
                <w:b/>
                <w:color w:val="990033"/>
                <w:sz w:val="18"/>
                <w:bdr w:val="single" w:sz="4" w:space="0" w:color="990033"/>
              </w:rPr>
              <w:t>D</w:t>
            </w:r>
            <w:r w:rsidR="00D638DC" w:rsidRPr="0030067D" w:rsidDel="00D638DC">
              <w:rPr>
                <w:rFonts w:ascii="Arial Black" w:hAnsi="Arial Black" w:cstheme="minorHAnsi"/>
                <w:b/>
                <w:color w:val="990033"/>
                <w:sz w:val="18"/>
                <w:bdr w:val="single" w:sz="4" w:space="0" w:color="990033"/>
              </w:rPr>
              <w:t xml:space="preserve"> </w:t>
            </w:r>
            <w:r w:rsidR="004D153E" w:rsidRPr="004D153E">
              <w:rPr>
                <w:rFonts w:ascii="Arial Narrow" w:hAnsi="Arial Narrow"/>
                <w:b/>
                <w:szCs w:val="18"/>
              </w:rPr>
              <w:t xml:space="preserve">(*) </w:t>
            </w:r>
            <w:r w:rsidR="001B4CE9" w:rsidRPr="001B4CE9">
              <w:rPr>
                <w:rFonts w:ascii="Arial Narrow" w:hAnsi="Arial Narrow"/>
                <w:b/>
                <w:sz w:val="16"/>
                <w:szCs w:val="18"/>
              </w:rPr>
              <w:t xml:space="preserve">Préciser l’unité dans les colonnes annuelles à côté du montant du chiffre d’affaires. </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244FE1" w:rsidTr="0083594D">
              <w:tc>
                <w:tcPr>
                  <w:tcW w:w="709" w:type="dxa"/>
                  <w:tcBorders>
                    <w:right w:val="single" w:sz="8" w:space="0" w:color="auto"/>
                  </w:tcBorders>
                  <w:vAlign w:val="center"/>
                </w:tcPr>
                <w:p w:rsidR="0053414D" w:rsidRPr="00244FE1"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14:anchorId="39ACC59E" wp14:editId="342619E3">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rsidR="002342D3" w:rsidRPr="00D04726" w:rsidRDefault="002342D3" w:rsidP="00BB772D">
                  <w:pPr>
                    <w:suppressAutoHyphens/>
                    <w:spacing w:before="0"/>
                    <w:ind w:left="-108" w:firstLine="108"/>
                    <w:rPr>
                      <w:rFonts w:asciiTheme="minorHAnsi" w:hAnsiTheme="minorHAnsi" w:cstheme="minorHAnsi"/>
                      <w:bCs/>
                      <w:iCs/>
                      <w:sz w:val="20"/>
                      <w:szCs w:val="20"/>
                      <w:lang w:eastAsia="zh-CN"/>
                    </w:rPr>
                  </w:pPr>
                  <w:r w:rsidRPr="00D04726">
                    <w:rPr>
                      <w:rFonts w:asciiTheme="minorHAnsi" w:hAnsiTheme="minorHAnsi" w:cstheme="minorHAnsi"/>
                      <w:b/>
                      <w:bCs/>
                      <w:iCs/>
                      <w:sz w:val="20"/>
                      <w:szCs w:val="20"/>
                      <w:u w:val="single"/>
                      <w:lang w:eastAsia="zh-CN"/>
                    </w:rPr>
                    <w:t>Pour les entreprises nouvellement créées :</w:t>
                  </w:r>
                  <w:r w:rsidRPr="00D04726">
                    <w:rPr>
                      <w:rFonts w:asciiTheme="minorHAnsi" w:hAnsiTheme="minorHAnsi" w:cstheme="minorHAnsi"/>
                      <w:bCs/>
                      <w:iCs/>
                      <w:sz w:val="20"/>
                      <w:szCs w:val="20"/>
                      <w:lang w:eastAsia="zh-CN"/>
                    </w:rPr>
                    <w:t xml:space="preserve"> joindre un justificatif de la date de création de l’entreprise et :</w:t>
                  </w:r>
                </w:p>
                <w:p w:rsidR="002342D3" w:rsidRPr="00D04726"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D04726">
                    <w:rPr>
                      <w:rFonts w:asciiTheme="minorHAnsi" w:hAnsiTheme="minorHAnsi" w:cstheme="minorHAnsi"/>
                      <w:bCs/>
                      <w:iCs/>
                      <w:sz w:val="20"/>
                      <w:szCs w:val="20"/>
                      <w:lang w:eastAsia="zh-CN"/>
                    </w:rPr>
                    <w:t xml:space="preserve">renseigner le tableau </w:t>
                  </w:r>
                  <w:r w:rsidRPr="00D04726">
                    <w:rPr>
                      <w:rFonts w:asciiTheme="minorHAnsi" w:hAnsiTheme="minorHAnsi" w:cstheme="minorHAnsi"/>
                      <w:b/>
                      <w:bCs/>
                      <w:iCs/>
                      <w:sz w:val="20"/>
                      <w:szCs w:val="20"/>
                      <w:lang w:eastAsia="zh-CN"/>
                    </w:rPr>
                    <w:t>D1</w:t>
                  </w:r>
                  <w:r w:rsidRPr="00D04726">
                    <w:rPr>
                      <w:rFonts w:asciiTheme="minorHAnsi" w:hAnsiTheme="minorHAnsi" w:cstheme="minorHAnsi"/>
                      <w:bCs/>
                      <w:iCs/>
                      <w:sz w:val="20"/>
                      <w:szCs w:val="20"/>
                      <w:lang w:eastAsia="zh-CN"/>
                    </w:rPr>
                    <w:t xml:space="preserve"> sur les </w:t>
                  </w:r>
                  <w:r w:rsidR="00034EA4" w:rsidRPr="00D04726">
                    <w:rPr>
                      <w:rFonts w:asciiTheme="minorHAnsi" w:hAnsiTheme="minorHAnsi" w:cstheme="minorHAnsi"/>
                      <w:bCs/>
                      <w:iCs/>
                      <w:sz w:val="20"/>
                      <w:szCs w:val="20"/>
                      <w:lang w:eastAsia="zh-CN"/>
                    </w:rPr>
                    <w:t xml:space="preserve">seuls </w:t>
                  </w:r>
                  <w:r w:rsidRPr="00D04726">
                    <w:rPr>
                      <w:rFonts w:asciiTheme="minorHAnsi" w:hAnsiTheme="minorHAnsi" w:cstheme="minorHAnsi"/>
                      <w:bCs/>
                      <w:iCs/>
                      <w:sz w:val="20"/>
                      <w:szCs w:val="20"/>
                      <w:lang w:eastAsia="zh-CN"/>
                    </w:rPr>
                    <w:t>exercices (années) effectivement disponibles ;</w:t>
                  </w:r>
                </w:p>
                <w:p w:rsidR="00A51981" w:rsidRPr="00D04726"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D04726">
                    <w:rPr>
                      <w:rFonts w:asciiTheme="minorHAnsi" w:hAnsiTheme="minorHAnsi" w:cstheme="minorHAnsi"/>
                      <w:bCs/>
                      <w:iCs/>
                      <w:spacing w:val="-4"/>
                      <w:sz w:val="20"/>
                      <w:szCs w:val="20"/>
                      <w:u w:val="single"/>
                      <w:lang w:eastAsia="zh-CN"/>
                    </w:rPr>
                    <w:t>en cas de création dans l’année en cours</w:t>
                  </w:r>
                  <w:r w:rsidRPr="00D04726">
                    <w:rPr>
                      <w:rFonts w:asciiTheme="minorHAnsi" w:hAnsiTheme="minorHAnsi" w:cstheme="minorHAnsi"/>
                      <w:bCs/>
                      <w:iCs/>
                      <w:spacing w:val="-4"/>
                      <w:sz w:val="20"/>
                      <w:szCs w:val="20"/>
                      <w:lang w:eastAsia="zh-CN"/>
                    </w:rPr>
                    <w:t xml:space="preserve"> </w:t>
                  </w:r>
                  <w:r w:rsidR="00D635D1" w:rsidRPr="00D04726">
                    <w:rPr>
                      <w:rFonts w:asciiTheme="minorHAnsi" w:hAnsiTheme="minorHAnsi" w:cstheme="minorHAnsi"/>
                      <w:bCs/>
                      <w:iCs/>
                      <w:spacing w:val="-4"/>
                      <w:sz w:val="20"/>
                      <w:szCs w:val="20"/>
                      <w:lang w:eastAsia="zh-CN"/>
                    </w:rPr>
                    <w:t>(</w:t>
                  </w:r>
                  <w:r w:rsidRPr="00D04726">
                    <w:rPr>
                      <w:rFonts w:asciiTheme="minorHAnsi" w:hAnsiTheme="minorHAnsi" w:cstheme="minorHAnsi"/>
                      <w:bCs/>
                      <w:iCs/>
                      <w:spacing w:val="-4"/>
                      <w:sz w:val="20"/>
                      <w:szCs w:val="20"/>
                      <w:lang w:eastAsia="zh-CN"/>
                    </w:rPr>
                    <w:t>à la date limite de réception des dossiers de candidature et d’offres</w:t>
                  </w:r>
                  <w:r w:rsidRPr="00D04726">
                    <w:rPr>
                      <w:rStyle w:val="Appelnotedebasdep"/>
                      <w:rFonts w:asciiTheme="minorHAnsi" w:hAnsiTheme="minorHAnsi" w:cstheme="minorHAnsi"/>
                      <w:bCs/>
                      <w:iCs/>
                      <w:spacing w:val="-4"/>
                      <w:sz w:val="20"/>
                      <w:szCs w:val="20"/>
                      <w:lang w:eastAsia="zh-CN"/>
                    </w:rPr>
                    <w:footnoteReference w:id="3"/>
                  </w:r>
                  <w:r w:rsidR="00D635D1" w:rsidRPr="00D04726">
                    <w:rPr>
                      <w:rFonts w:asciiTheme="minorHAnsi" w:hAnsiTheme="minorHAnsi" w:cstheme="minorHAnsi"/>
                      <w:bCs/>
                      <w:iCs/>
                      <w:spacing w:val="-4"/>
                      <w:sz w:val="20"/>
                      <w:szCs w:val="20"/>
                      <w:lang w:eastAsia="zh-CN"/>
                    </w:rPr>
                    <w:t>)</w:t>
                  </w:r>
                  <w:r w:rsidRPr="00D04726">
                    <w:rPr>
                      <w:rFonts w:asciiTheme="minorHAnsi" w:hAnsiTheme="minorHAnsi" w:cstheme="minorHAnsi"/>
                      <w:bCs/>
                      <w:iCs/>
                      <w:spacing w:val="-4"/>
                      <w:sz w:val="20"/>
                      <w:szCs w:val="20"/>
                      <w:lang w:eastAsia="zh-CN"/>
                    </w:rPr>
                    <w:t xml:space="preserve">, joindre une </w:t>
                  </w:r>
                  <w:r w:rsidRPr="00D04726">
                    <w:rPr>
                      <w:rFonts w:asciiTheme="minorHAnsi" w:hAnsiTheme="minorHAnsi" w:cstheme="minorHAnsi"/>
                      <w:b/>
                      <w:bCs/>
                      <w:iCs/>
                      <w:spacing w:val="-4"/>
                      <w:sz w:val="20"/>
                      <w:szCs w:val="20"/>
                      <w:lang w:eastAsia="zh-CN"/>
                    </w:rPr>
                    <w:t>déclaration appropriée de banque(s)</w:t>
                  </w:r>
                  <w:r w:rsidRPr="00D04726">
                    <w:rPr>
                      <w:rStyle w:val="Appelnotedebasdep"/>
                      <w:rFonts w:asciiTheme="minorHAnsi" w:hAnsiTheme="minorHAnsi" w:cstheme="minorHAnsi"/>
                      <w:bCs/>
                      <w:iCs/>
                      <w:spacing w:val="-4"/>
                      <w:sz w:val="20"/>
                      <w:szCs w:val="20"/>
                      <w:lang w:eastAsia="zh-CN"/>
                    </w:rPr>
                    <w:footnoteReference w:id="4"/>
                  </w:r>
                  <w:r w:rsidRPr="00D04726">
                    <w:rPr>
                      <w:rFonts w:asciiTheme="minorHAnsi" w:hAnsiTheme="minorHAnsi" w:cstheme="minorHAnsi"/>
                      <w:bCs/>
                      <w:iCs/>
                      <w:spacing w:val="-4"/>
                      <w:sz w:val="20"/>
                      <w:szCs w:val="20"/>
                      <w:lang w:eastAsia="zh-CN"/>
                    </w:rPr>
                    <w:t xml:space="preserve"> ou une </w:t>
                  </w:r>
                  <w:r w:rsidRPr="00D04726">
                    <w:rPr>
                      <w:rFonts w:asciiTheme="minorHAnsi" w:hAnsiTheme="minorHAnsi" w:cstheme="minorHAnsi"/>
                      <w:b/>
                      <w:bCs/>
                      <w:iCs/>
                      <w:spacing w:val="-4"/>
                      <w:sz w:val="20"/>
                      <w:szCs w:val="20"/>
                      <w:lang w:eastAsia="zh-CN"/>
                    </w:rPr>
                    <w:t>attestation d’assurance pour les risques professionnels</w:t>
                  </w:r>
                  <w:r w:rsidRPr="00D04726">
                    <w:rPr>
                      <w:rStyle w:val="Appelnotedebasdep"/>
                      <w:rFonts w:asciiTheme="minorHAnsi" w:hAnsiTheme="minorHAnsi" w:cstheme="minorHAnsi"/>
                      <w:bCs/>
                      <w:iCs/>
                      <w:spacing w:val="-4"/>
                      <w:sz w:val="20"/>
                      <w:szCs w:val="20"/>
                      <w:lang w:eastAsia="zh-CN"/>
                    </w:rPr>
                    <w:footnoteReference w:id="5"/>
                  </w:r>
                  <w:r w:rsidRPr="00D04726">
                    <w:rPr>
                      <w:rFonts w:asciiTheme="minorHAnsi" w:hAnsiTheme="minorHAnsi" w:cstheme="minorHAnsi"/>
                      <w:bCs/>
                      <w:iCs/>
                      <w:spacing w:val="-4"/>
                      <w:sz w:val="20"/>
                      <w:szCs w:val="20"/>
                      <w:lang w:eastAsia="zh-CN"/>
                    </w:rPr>
                    <w:t>.</w:t>
                  </w:r>
                </w:p>
              </w:tc>
            </w:tr>
          </w:tbl>
          <w:p w:rsidR="0053414D" w:rsidRPr="00875956" w:rsidRDefault="00875956" w:rsidP="00C74B1D">
            <w:pPr>
              <w:pStyle w:val="Corpsdetexte3"/>
              <w:suppressAutoHyphens w:val="0"/>
              <w:rPr>
                <w:rFonts w:ascii="Arial Black" w:hAnsi="Arial Black" w:cstheme="minorHAnsi"/>
                <w:b/>
                <w:color w:val="990033"/>
                <w:sz w:val="18"/>
                <w:bdr w:val="single" w:sz="4" w:space="0" w:color="990033"/>
              </w:rPr>
            </w:pPr>
            <w:r w:rsidRPr="00875956">
              <w:rPr>
                <w:rFonts w:ascii="Arial Black" w:hAnsi="Arial Black" w:cstheme="minorHAnsi"/>
                <w:b/>
                <w:color w:val="990033"/>
                <w:sz w:val="18"/>
                <w:bdr w:val="single" w:sz="4" w:space="0" w:color="990033"/>
              </w:rPr>
              <w:t>D.</w:t>
            </w:r>
            <w:r w:rsidR="00BD3D6D">
              <w:rPr>
                <w:rFonts w:ascii="Arial Black" w:hAnsi="Arial Black" w:cstheme="minorHAnsi"/>
                <w:b/>
                <w:color w:val="990033"/>
                <w:sz w:val="18"/>
                <w:bdr w:val="single" w:sz="4" w:space="0" w:color="990033"/>
              </w:rPr>
              <w:t>2</w:t>
            </w:r>
            <w:r w:rsidRPr="00875956">
              <w:rPr>
                <w:rFonts w:ascii="Arial Black" w:hAnsi="Arial Black" w:cstheme="minorHAnsi"/>
                <w:b/>
                <w:color w:val="990033"/>
                <w:sz w:val="18"/>
                <w:bdr w:val="single" w:sz="4" w:space="0" w:color="990033"/>
              </w:rPr>
              <w:t xml:space="preserve"> - Assurance pour les risques professionnels</w:t>
            </w:r>
          </w:p>
          <w:p w:rsidR="00875956" w:rsidRDefault="00875956" w:rsidP="00C74B1D">
            <w:pPr>
              <w:pStyle w:val="Paragraphedeliste"/>
              <w:numPr>
                <w:ilvl w:val="0"/>
                <w:numId w:val="19"/>
              </w:numPr>
              <w:suppressAutoHyphens/>
              <w:ind w:left="318"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L’acheteur public </w:t>
            </w:r>
            <w:r w:rsidRPr="008B0129">
              <w:rPr>
                <w:rFonts w:asciiTheme="minorHAnsi" w:eastAsia="Times New Roman" w:hAnsiTheme="minorHAnsi" w:cstheme="minorHAnsi"/>
                <w:b/>
                <w:sz w:val="20"/>
                <w:szCs w:val="20"/>
                <w:u w:val="single"/>
                <w:lang w:eastAsia="zh-CN"/>
              </w:rPr>
              <w:t>demande</w:t>
            </w:r>
            <w:r>
              <w:rPr>
                <w:rFonts w:asciiTheme="minorHAnsi" w:eastAsia="Times New Roman" w:hAnsiTheme="minorHAnsi" w:cstheme="minorHAnsi"/>
                <w:b/>
                <w:sz w:val="20"/>
                <w:szCs w:val="20"/>
                <w:lang w:eastAsia="zh-CN"/>
              </w:rPr>
              <w:t xml:space="preserve"> une </w:t>
            </w:r>
            <w:r w:rsidRPr="005F320F">
              <w:rPr>
                <w:rFonts w:asciiTheme="minorHAnsi" w:eastAsia="Times New Roman" w:hAnsiTheme="minorHAnsi" w:cstheme="minorHAnsi"/>
                <w:b/>
                <w:sz w:val="20"/>
                <w:szCs w:val="20"/>
                <w:lang w:eastAsia="zh-CN"/>
              </w:rPr>
              <w:t>assurance pour les risques professionnels</w:t>
            </w:r>
            <w:r>
              <w:rPr>
                <w:rFonts w:asciiTheme="minorHAnsi" w:eastAsia="Times New Roman" w:hAnsiTheme="minorHAnsi" w:cstheme="minorHAnsi"/>
                <w:b/>
                <w:sz w:val="20"/>
                <w:szCs w:val="20"/>
                <w:lang w:eastAsia="zh-CN"/>
              </w:rPr>
              <w:t> :</w:t>
            </w:r>
          </w:p>
          <w:p w:rsidR="00875956" w:rsidRPr="00E0625A" w:rsidRDefault="00922D10"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1"/>
                  <w14:checkedState w14:val="2612" w14:font="MS Gothic"/>
                  <w14:uncheckedState w14:val="2610" w14:font="MS Gothic"/>
                </w14:checkbox>
              </w:sdtPr>
              <w:sdtEndPr/>
              <w:sdtContent>
                <w:r w:rsidR="00E0625A" w:rsidRPr="00E0625A">
                  <w:rPr>
                    <w:rFonts w:ascii="MS Gothic" w:eastAsia="MS Gothic" w:hAnsi="MS Gothic" w:cstheme="minorHAnsi" w:hint="eastAsia"/>
                    <w:b/>
                    <w:sz w:val="24"/>
                    <w:szCs w:val="20"/>
                    <w:lang w:eastAsia="zh-CN"/>
                  </w:rPr>
                  <w:t>☒</w:t>
                </w:r>
              </w:sdtContent>
            </w:sdt>
            <w:r w:rsidR="00875956" w:rsidRPr="00E0625A">
              <w:rPr>
                <w:rFonts w:asciiTheme="minorHAnsi" w:eastAsia="Times New Roman" w:hAnsiTheme="minorHAnsi" w:cstheme="minorHAnsi"/>
                <w:b/>
                <w:sz w:val="20"/>
                <w:szCs w:val="20"/>
                <w:lang w:eastAsia="zh-CN"/>
              </w:rPr>
              <w:t xml:space="preserve">  OUI</w:t>
            </w:r>
          </w:p>
          <w:p w:rsidR="00875956" w:rsidRPr="00C74B1D" w:rsidRDefault="00875956" w:rsidP="00C74B1D">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r w:rsidRPr="00503C1F">
              <w:rPr>
                <w:rFonts w:asciiTheme="minorHAnsi" w:eastAsia="Times New Roman" w:hAnsiTheme="minorHAnsi" w:cstheme="minorHAnsi"/>
                <w:sz w:val="20"/>
                <w:szCs w:val="20"/>
                <w:lang w:eastAsia="zh-CN"/>
              </w:rPr>
              <w:t>le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 xml:space="preserve">d’assurance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tc>
      </w:tr>
      <w:tr w:rsidR="009061C3" w:rsidRPr="00634F39" w:rsidTr="00C74B1D">
        <w:tc>
          <w:tcPr>
            <w:tcW w:w="10194"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lastRenderedPageBreak/>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6"/>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C74B1D">
        <w:trPr>
          <w:trHeight w:val="558"/>
        </w:trPr>
        <w:tc>
          <w:tcPr>
            <w:tcW w:w="10194" w:type="dxa"/>
          </w:tcPr>
          <w:p w:rsidR="00360AE8" w:rsidRPr="00360AE8" w:rsidRDefault="00C27934" w:rsidP="00C74B1D">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principales </w:t>
            </w:r>
            <w:r w:rsidR="00360AE8">
              <w:rPr>
                <w:rFonts w:ascii="Arial Black" w:hAnsi="Arial Black" w:cstheme="minorHAnsi"/>
                <w:b/>
                <w:color w:val="990033"/>
                <w:sz w:val="18"/>
                <w:bdr w:val="single" w:sz="4" w:space="0" w:color="990033"/>
              </w:rPr>
              <w:t>prestations de services comparables à celles du marché sur les trois derniers exercices</w:t>
            </w:r>
            <w:r w:rsidR="000846BF">
              <w:rPr>
                <w:rFonts w:ascii="Arial Black" w:hAnsi="Arial Black" w:cstheme="minorHAnsi"/>
                <w:b/>
                <w:color w:val="990033"/>
                <w:sz w:val="18"/>
                <w:bdr w:val="single" w:sz="4" w:space="0" w:color="990033"/>
              </w:rPr>
              <w:t xml:space="preserve">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p>
          <w:tbl>
            <w:tblPr>
              <w:tblStyle w:val="Grilledutableau"/>
              <w:tblW w:w="8522" w:type="dxa"/>
              <w:tblLook w:val="04A0" w:firstRow="1" w:lastRow="0" w:firstColumn="1" w:lastColumn="0" w:noHBand="0" w:noVBand="1"/>
            </w:tblPr>
            <w:tblGrid>
              <w:gridCol w:w="2557"/>
              <w:gridCol w:w="1983"/>
              <w:gridCol w:w="1953"/>
              <w:gridCol w:w="2029"/>
            </w:tblGrid>
            <w:tr w:rsidR="00B623AA" w:rsidTr="00B623AA">
              <w:trPr>
                <w:trHeight w:val="397"/>
              </w:trPr>
              <w:tc>
                <w:tcPr>
                  <w:tcW w:w="2557" w:type="dxa"/>
                  <w:tcBorders>
                    <w:top w:val="single" w:sz="4" w:space="0" w:color="auto"/>
                    <w:left w:val="single" w:sz="4" w:space="0" w:color="auto"/>
                  </w:tcBorders>
                  <w:vAlign w:val="center"/>
                </w:tcPr>
                <w:p w:rsidR="00B623AA" w:rsidRPr="005A288D"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5A288D">
                    <w:rPr>
                      <w:rFonts w:asciiTheme="minorHAnsi" w:eastAsiaTheme="minorHAnsi" w:hAnsiTheme="minorHAnsi" w:cstheme="minorHAnsi"/>
                      <w:b/>
                    </w:rPr>
                    <w:t>Année</w:t>
                  </w:r>
                  <w:r w:rsidRPr="005A288D">
                    <w:rPr>
                      <w:rFonts w:asciiTheme="minorHAnsi" w:eastAsiaTheme="minorHAnsi" w:hAnsiTheme="minorHAnsi" w:cstheme="minorHAnsi"/>
                    </w:rPr>
                    <w:t xml:space="preserve"> </w:t>
                  </w:r>
                </w:p>
              </w:tc>
              <w:tc>
                <w:tcPr>
                  <w:tcW w:w="1983" w:type="dxa"/>
                  <w:vAlign w:val="center"/>
                </w:tcPr>
                <w:p w:rsidR="00B623AA" w:rsidRPr="005A288D" w:rsidRDefault="005A288D"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w:t>
                  </w:r>
                  <w:r w:rsidR="00827F73">
                    <w:rPr>
                      <w:rFonts w:asciiTheme="minorHAnsi" w:eastAsiaTheme="minorHAnsi" w:hAnsiTheme="minorHAnsi" w:cstheme="minorHAnsi"/>
                      <w:b/>
                      <w:sz w:val="24"/>
                    </w:rPr>
                    <w:t>2</w:t>
                  </w:r>
                  <w:r w:rsidR="00922D10">
                    <w:rPr>
                      <w:rFonts w:asciiTheme="minorHAnsi" w:eastAsiaTheme="minorHAnsi" w:hAnsiTheme="minorHAnsi" w:cstheme="minorHAnsi"/>
                      <w:b/>
                      <w:sz w:val="24"/>
                    </w:rPr>
                    <w:t>1</w:t>
                  </w:r>
                </w:p>
              </w:tc>
              <w:tc>
                <w:tcPr>
                  <w:tcW w:w="1953" w:type="dxa"/>
                  <w:vAlign w:val="center"/>
                </w:tcPr>
                <w:p w:rsidR="00B623AA" w:rsidRPr="005A288D" w:rsidRDefault="005A288D"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202</w:t>
                  </w:r>
                  <w:r w:rsidR="00922D10">
                    <w:rPr>
                      <w:rFonts w:asciiTheme="minorHAnsi" w:eastAsiaTheme="minorHAnsi" w:hAnsiTheme="minorHAnsi" w:cstheme="minorHAnsi"/>
                      <w:b/>
                      <w:sz w:val="24"/>
                    </w:rPr>
                    <w:t>2</w:t>
                  </w:r>
                </w:p>
              </w:tc>
              <w:tc>
                <w:tcPr>
                  <w:tcW w:w="2029" w:type="dxa"/>
                  <w:vAlign w:val="center"/>
                </w:tcPr>
                <w:p w:rsidR="00B623AA" w:rsidRPr="005A288D" w:rsidRDefault="005A288D"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202</w:t>
                  </w:r>
                  <w:r w:rsidR="00922D10">
                    <w:rPr>
                      <w:rFonts w:asciiTheme="minorHAnsi" w:eastAsiaTheme="minorHAnsi" w:hAnsiTheme="minorHAnsi" w:cstheme="minorHAnsi"/>
                      <w:b/>
                      <w:sz w:val="24"/>
                    </w:rPr>
                    <w:t>3</w:t>
                  </w:r>
                </w:p>
              </w:tc>
            </w:tr>
            <w:tr w:rsidR="00B623AA" w:rsidTr="00B623AA">
              <w:trPr>
                <w:trHeight w:val="732"/>
              </w:trPr>
              <w:tc>
                <w:tcPr>
                  <w:tcW w:w="2557" w:type="dxa"/>
                  <w:vAlign w:val="center"/>
                </w:tcPr>
                <w:p w:rsidR="00B623AA" w:rsidRPr="00A744E0"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rPr>
                    <w:t>Pour chaque année indiquée,</w:t>
                  </w:r>
                </w:p>
                <w:p w:rsidR="00B623AA" w:rsidRPr="00A744E0" w:rsidRDefault="00B623AA" w:rsidP="00371CF7">
                  <w:pPr>
                    <w:pStyle w:val="Corpsdetexte3"/>
                    <w:tabs>
                      <w:tab w:val="clear" w:pos="576"/>
                    </w:tabs>
                    <w:suppressAutoHyphens w:val="0"/>
                    <w:spacing w:before="0"/>
                    <w:jc w:val="center"/>
                    <w:rPr>
                      <w:rFonts w:asciiTheme="minorHAnsi" w:eastAsiaTheme="minorHAnsi" w:hAnsiTheme="minorHAnsi" w:cstheme="minorHAnsi"/>
                      <w:b/>
                    </w:rPr>
                  </w:pPr>
                  <w:r w:rsidRPr="00A744E0">
                    <w:rPr>
                      <w:rFonts w:asciiTheme="minorHAnsi" w:eastAsiaTheme="minorHAnsi" w:hAnsiTheme="minorHAnsi" w:cstheme="minorHAnsi"/>
                    </w:rPr>
                    <w:t xml:space="preserve">le candidat </w:t>
                  </w:r>
                  <w:r w:rsidRPr="00A744E0">
                    <w:rPr>
                      <w:rFonts w:asciiTheme="minorHAnsi" w:eastAsiaTheme="minorHAnsi" w:hAnsiTheme="minorHAnsi" w:cstheme="minorHAnsi"/>
                      <w:b/>
                    </w:rPr>
                    <w:t xml:space="preserve">atteste fournir </w:t>
                  </w:r>
                </w:p>
                <w:p w:rsidR="00B623AA" w:rsidRPr="00A744E0"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b/>
                    </w:rPr>
                    <w:t>la liste correspondante</w:t>
                  </w:r>
                  <w:r w:rsidRPr="00A744E0">
                    <w:rPr>
                      <w:rFonts w:asciiTheme="minorHAnsi" w:eastAsiaTheme="minorHAnsi" w:hAnsiTheme="minorHAnsi" w:cstheme="minorHAnsi"/>
                    </w:rPr>
                    <w:t xml:space="preserve"> </w:t>
                  </w:r>
                  <w:r w:rsidRPr="00A744E0">
                    <w:rPr>
                      <w:rFonts w:ascii="Arial Narrow" w:eastAsiaTheme="minorHAnsi" w:hAnsi="Arial Narrow" w:cs="Angsana New"/>
                      <w:i/>
                      <w:sz w:val="18"/>
                    </w:rPr>
                    <w:t>(*)</w:t>
                  </w:r>
                </w:p>
              </w:tc>
              <w:tc>
                <w:tcPr>
                  <w:tcW w:w="1983" w:type="dxa"/>
                  <w:vAlign w:val="center"/>
                </w:tcPr>
                <w:p w:rsidR="00B623AA" w:rsidRPr="00922D10" w:rsidRDefault="00B623AA" w:rsidP="005913EE">
                  <w:pPr>
                    <w:pStyle w:val="Corpsdetexte3"/>
                    <w:tabs>
                      <w:tab w:val="clear" w:pos="576"/>
                    </w:tabs>
                    <w:suppressAutoHyphens w:val="0"/>
                    <w:spacing w:before="0"/>
                    <w:jc w:val="center"/>
                    <w:rPr>
                      <w:rFonts w:asciiTheme="minorHAnsi" w:eastAsiaTheme="minorHAnsi" w:hAnsiTheme="minorHAnsi" w:cstheme="minorHAnsi"/>
                    </w:rPr>
                  </w:pPr>
                  <w:r w:rsidRPr="00922D10">
                    <w:rPr>
                      <w:rFonts w:asciiTheme="minorHAnsi" w:eastAsiaTheme="minorHAnsi" w:hAnsiTheme="minorHAnsi" w:cstheme="minorHAnsi"/>
                    </w:rPr>
                    <w:t xml:space="preserve">OUI / NON </w:t>
                  </w:r>
                </w:p>
              </w:tc>
              <w:tc>
                <w:tcPr>
                  <w:tcW w:w="1953" w:type="dxa"/>
                  <w:vAlign w:val="center"/>
                </w:tcPr>
                <w:p w:rsidR="00B623AA" w:rsidRPr="00922D10"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922D10">
                    <w:rPr>
                      <w:rFonts w:asciiTheme="minorHAnsi" w:eastAsiaTheme="minorHAnsi" w:hAnsiTheme="minorHAnsi" w:cstheme="minorHAnsi"/>
                    </w:rPr>
                    <w:t>OUI / NON</w:t>
                  </w:r>
                </w:p>
              </w:tc>
              <w:tc>
                <w:tcPr>
                  <w:tcW w:w="2029" w:type="dxa"/>
                  <w:vAlign w:val="center"/>
                </w:tcPr>
                <w:p w:rsidR="00B623AA" w:rsidRPr="00922D10"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922D10">
                    <w:rPr>
                      <w:rFonts w:asciiTheme="minorHAnsi" w:eastAsiaTheme="minorHAnsi" w:hAnsiTheme="minorHAnsi" w:cstheme="minorHAnsi"/>
                    </w:rPr>
                    <w:t>OUI / NON</w:t>
                  </w:r>
                </w:p>
              </w:tc>
            </w:tr>
          </w:tbl>
          <w:p w:rsidR="004803F6" w:rsidRDefault="00B510C7" w:rsidP="00C74B1D">
            <w:pPr>
              <w:pStyle w:val="Corpsdetexte2"/>
              <w:spacing w:after="240"/>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004803F6" w:rsidRPr="00115F44">
              <w:rPr>
                <w:rFonts w:ascii="Arial Narrow" w:eastAsia="Times New Roman" w:hAnsi="Arial Narrow"/>
                <w:b/>
                <w:bCs w:val="0"/>
                <w:sz w:val="16"/>
                <w:szCs w:val="18"/>
                <w:lang w:eastAsia="zh-CN"/>
              </w:rPr>
              <w:t xml:space="preserve">(*) </w:t>
            </w:r>
            <w:r w:rsidR="004803F6" w:rsidRPr="00D43836">
              <w:rPr>
                <w:rFonts w:ascii="Arial Narrow" w:eastAsia="Times New Roman" w:hAnsi="Arial Narrow"/>
                <w:b/>
                <w:bCs w:val="0"/>
                <w:sz w:val="16"/>
                <w:szCs w:val="18"/>
                <w:lang w:eastAsia="zh-CN"/>
              </w:rPr>
              <w:t>Le candid</w:t>
            </w:r>
            <w:r w:rsidR="00D43836" w:rsidRPr="00D43836">
              <w:rPr>
                <w:rFonts w:ascii="Arial Narrow" w:eastAsia="Times New Roman" w:hAnsi="Arial Narrow"/>
                <w:b/>
                <w:bCs w:val="0"/>
                <w:sz w:val="16"/>
                <w:szCs w:val="18"/>
                <w:lang w:eastAsia="zh-CN"/>
              </w:rPr>
              <w:t>at</w:t>
            </w:r>
            <w:r w:rsidR="00D43836">
              <w:rPr>
                <w:rFonts w:ascii="Arial Narrow" w:eastAsia="Times New Roman" w:hAnsi="Arial Narrow"/>
                <w:bCs w:val="0"/>
                <w:sz w:val="16"/>
                <w:szCs w:val="18"/>
                <w:lang w:eastAsia="zh-CN"/>
              </w:rPr>
              <w:t xml:space="preserve"> </w:t>
            </w:r>
            <w:r w:rsidR="0047362C">
              <w:rPr>
                <w:rFonts w:ascii="Arial Narrow" w:eastAsia="Times New Roman" w:hAnsi="Arial Narrow"/>
                <w:bCs w:val="0"/>
                <w:sz w:val="16"/>
                <w:szCs w:val="18"/>
                <w:lang w:eastAsia="zh-CN"/>
              </w:rPr>
              <w:t>barre ou supprime la mention inutile</w:t>
            </w:r>
            <w:r w:rsidR="00D438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rsidTr="00C062AB">
              <w:tc>
                <w:tcPr>
                  <w:tcW w:w="851" w:type="dxa"/>
                  <w:tcBorders>
                    <w:right w:val="single" w:sz="8" w:space="0" w:color="auto"/>
                  </w:tcBorders>
                  <w:vAlign w:val="center"/>
                </w:tcPr>
                <w:p w:rsidR="00244FE1" w:rsidRPr="00244FE1"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14:anchorId="592735CF" wp14:editId="504837A4">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rsidR="001A6690" w:rsidRPr="00922D10" w:rsidRDefault="001A6690" w:rsidP="00922D10">
                  <w:pPr>
                    <w:pStyle w:val="Corpsdetexte2"/>
                    <w:ind w:left="176" w:hanging="176"/>
                    <w:rPr>
                      <w:rFonts w:asciiTheme="minorHAnsi" w:eastAsia="Times New Roman" w:hAnsiTheme="minorHAnsi" w:cstheme="minorHAnsi"/>
                      <w:bCs w:val="0"/>
                      <w:i w:val="0"/>
                      <w:sz w:val="20"/>
                      <w:szCs w:val="18"/>
                      <w:highlight w:val="yellow"/>
                      <w:lang w:eastAsia="zh-CN"/>
                    </w:rPr>
                  </w:pPr>
                  <w:r w:rsidRPr="00922D10">
                    <w:rPr>
                      <w:rFonts w:asciiTheme="minorHAnsi" w:eastAsia="Times New Roman" w:hAnsiTheme="minorHAnsi" w:cstheme="minorHAnsi"/>
                      <w:bCs w:val="0"/>
                      <w:i w:val="0"/>
                      <w:sz w:val="20"/>
                      <w:szCs w:val="18"/>
                      <w:lang w:eastAsia="zh-CN"/>
                    </w:rPr>
                    <w:t xml:space="preserve">La liste fournie doit indiquer le </w:t>
                  </w:r>
                  <w:r w:rsidRPr="00922D10">
                    <w:rPr>
                      <w:rFonts w:asciiTheme="minorHAnsi" w:eastAsia="Times New Roman" w:hAnsiTheme="minorHAnsi" w:cstheme="minorHAnsi"/>
                      <w:b/>
                      <w:bCs w:val="0"/>
                      <w:i w:val="0"/>
                      <w:sz w:val="20"/>
                      <w:szCs w:val="18"/>
                      <w:lang w:eastAsia="zh-CN"/>
                    </w:rPr>
                    <w:t>montant</w:t>
                  </w:r>
                  <w:r w:rsidRPr="00922D10">
                    <w:rPr>
                      <w:rFonts w:asciiTheme="minorHAnsi" w:eastAsia="Times New Roman" w:hAnsiTheme="minorHAnsi" w:cstheme="minorHAnsi"/>
                      <w:bCs w:val="0"/>
                      <w:i w:val="0"/>
                      <w:sz w:val="20"/>
                      <w:szCs w:val="18"/>
                      <w:lang w:eastAsia="zh-CN"/>
                    </w:rPr>
                    <w:t xml:space="preserve">, la </w:t>
                  </w:r>
                  <w:r w:rsidRPr="00922D10">
                    <w:rPr>
                      <w:rFonts w:asciiTheme="minorHAnsi" w:eastAsia="Times New Roman" w:hAnsiTheme="minorHAnsi" w:cstheme="minorHAnsi"/>
                      <w:b/>
                      <w:bCs w:val="0"/>
                      <w:i w:val="0"/>
                      <w:sz w:val="20"/>
                      <w:szCs w:val="18"/>
                      <w:lang w:eastAsia="zh-CN"/>
                    </w:rPr>
                    <w:t>date</w:t>
                  </w:r>
                  <w:r w:rsidRPr="00922D10">
                    <w:rPr>
                      <w:rFonts w:asciiTheme="minorHAnsi" w:eastAsia="Times New Roman" w:hAnsiTheme="minorHAnsi" w:cstheme="minorHAnsi"/>
                      <w:bCs w:val="0"/>
                      <w:i w:val="0"/>
                      <w:sz w:val="20"/>
                      <w:szCs w:val="18"/>
                      <w:lang w:eastAsia="zh-CN"/>
                    </w:rPr>
                    <w:t xml:space="preserve"> et le </w:t>
                  </w:r>
                  <w:r w:rsidRPr="00922D10">
                    <w:rPr>
                      <w:rFonts w:asciiTheme="minorHAnsi" w:eastAsia="Times New Roman" w:hAnsiTheme="minorHAnsi" w:cstheme="minorHAnsi"/>
                      <w:b/>
                      <w:bCs w:val="0"/>
                      <w:i w:val="0"/>
                      <w:sz w:val="20"/>
                      <w:szCs w:val="18"/>
                      <w:lang w:eastAsia="zh-CN"/>
                    </w:rPr>
                    <w:t>destinataire</w:t>
                  </w:r>
                  <w:r w:rsidRPr="00922D10">
                    <w:rPr>
                      <w:rFonts w:asciiTheme="minorHAnsi" w:eastAsia="Times New Roman" w:hAnsiTheme="minorHAnsi" w:cstheme="minorHAnsi"/>
                      <w:bCs w:val="0"/>
                      <w:i w:val="0"/>
                      <w:sz w:val="20"/>
                      <w:szCs w:val="18"/>
                      <w:lang w:eastAsia="zh-CN"/>
                    </w:rPr>
                    <w:t xml:space="preserve"> public ou privé</w:t>
                  </w:r>
                  <w:r w:rsidR="00666124" w:rsidRPr="00922D10">
                    <w:rPr>
                      <w:rFonts w:asciiTheme="minorHAnsi" w:eastAsia="Times New Roman" w:hAnsiTheme="minorHAnsi" w:cstheme="minorHAnsi"/>
                      <w:bCs w:val="0"/>
                      <w:i w:val="0"/>
                      <w:sz w:val="20"/>
                      <w:szCs w:val="18"/>
                      <w:lang w:eastAsia="zh-CN"/>
                    </w:rPr>
                    <w:t>.</w:t>
                  </w:r>
                </w:p>
              </w:tc>
            </w:tr>
          </w:tbl>
          <w:p w:rsidR="00531324" w:rsidRDefault="00531324" w:rsidP="000A1217">
            <w:pPr>
              <w:pStyle w:val="Corpsdetexte2"/>
              <w:rPr>
                <w:rFonts w:ascii="Arial Narrow" w:hAnsi="Arial Narrow"/>
                <w:bCs w:val="0"/>
                <w:szCs w:val="18"/>
              </w:rPr>
            </w:pPr>
          </w:p>
        </w:tc>
      </w:tr>
      <w:tr w:rsidR="00527C49" w:rsidTr="00527C49">
        <w:tc>
          <w:tcPr>
            <w:tcW w:w="10194" w:type="dxa"/>
            <w:shd w:val="clear" w:color="auto" w:fill="990033"/>
          </w:tcPr>
          <w:p w:rsidR="00527C49" w:rsidRDefault="00527C49" w:rsidP="00110327">
            <w:pPr>
              <w:pStyle w:val="TM3"/>
              <w:spacing w:before="60" w:after="60"/>
            </w:pPr>
            <w:r>
              <w:t>F – Effectifs du candidat</w:t>
            </w:r>
          </w:p>
        </w:tc>
      </w:tr>
      <w:tr w:rsidR="00527C49" w:rsidRPr="00F810BC" w:rsidTr="00527C49">
        <w:tc>
          <w:tcPr>
            <w:tcW w:w="10194" w:type="dxa"/>
            <w:shd w:val="clear" w:color="auto" w:fill="FFFFFF" w:themeFill="background1"/>
          </w:tcPr>
          <w:p w:rsidR="00527C49" w:rsidRDefault="00527C49" w:rsidP="00110327">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Pr="0030067D">
              <w:rPr>
                <w:rFonts w:ascii="Arial Black" w:hAnsi="Arial Black" w:cstheme="minorHAnsi"/>
                <w:b/>
                <w:color w:val="990033"/>
                <w:sz w:val="18"/>
                <w:bdr w:val="single" w:sz="4" w:space="0" w:color="990033"/>
              </w:rPr>
              <w:t>.</w:t>
            </w:r>
            <w:r>
              <w:rPr>
                <w:rFonts w:ascii="Arial Black" w:hAnsi="Arial Black" w:cstheme="minorHAnsi"/>
                <w:b/>
                <w:color w:val="990033"/>
                <w:sz w:val="18"/>
                <w:bdr w:val="single" w:sz="4" w:space="0" w:color="990033"/>
              </w:rPr>
              <w:t>1</w:t>
            </w:r>
            <w:r w:rsidRPr="0030067D">
              <w:rPr>
                <w:rFonts w:ascii="Arial Black" w:hAnsi="Arial Black" w:cstheme="minorHAnsi"/>
                <w:b/>
                <w:color w:val="990033"/>
                <w:sz w:val="18"/>
                <w:bdr w:val="single" w:sz="4" w:space="0" w:color="990033"/>
              </w:rPr>
              <w:t xml:space="preserve"> – </w:t>
            </w:r>
            <w:r>
              <w:rPr>
                <w:rFonts w:ascii="Arial Black" w:hAnsi="Arial Black" w:cstheme="minorHAnsi"/>
                <w:b/>
                <w:color w:val="990033"/>
                <w:sz w:val="18"/>
                <w:bdr w:val="single" w:sz="4" w:space="0" w:color="990033"/>
              </w:rPr>
              <w:t>Effectifs moyens annuels</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rsidR="00527C49" w:rsidRPr="00BB5EB0" w:rsidRDefault="00527C49" w:rsidP="00110327">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EA0BA3">
              <w:rPr>
                <w:rFonts w:asciiTheme="minorHAnsi" w:eastAsia="Times New Roman" w:hAnsiTheme="minorHAnsi" w:cstheme="minorHAnsi"/>
                <w:b/>
                <w:sz w:val="20"/>
                <w:szCs w:val="20"/>
                <w:lang w:eastAsia="zh-CN"/>
              </w:rPr>
              <w:t xml:space="preserve">Effectifs moyens annuels </w:t>
            </w:r>
            <w:r>
              <w:rPr>
                <w:rFonts w:asciiTheme="minorHAnsi" w:eastAsia="Times New Roman" w:hAnsiTheme="minorHAnsi" w:cstheme="minorHAnsi"/>
                <w:b/>
                <w:sz w:val="20"/>
                <w:szCs w:val="20"/>
                <w:lang w:eastAsia="zh-CN"/>
              </w:rPr>
              <w:t xml:space="preserve">sur les </w:t>
            </w:r>
            <w:r w:rsidRPr="007A5BF6">
              <w:rPr>
                <w:rFonts w:asciiTheme="minorHAnsi" w:eastAsia="Times New Roman" w:hAnsiTheme="minorHAnsi" w:cstheme="minorHAnsi"/>
                <w:b/>
                <w:sz w:val="20"/>
                <w:szCs w:val="20"/>
                <w:lang w:eastAsia="zh-CN"/>
              </w:rPr>
              <w:t>trois</w:t>
            </w:r>
            <w:r>
              <w:rPr>
                <w:rFonts w:asciiTheme="minorHAnsi" w:eastAsia="Times New Roman" w:hAnsiTheme="minorHAnsi" w:cstheme="minorHAnsi"/>
                <w:b/>
                <w:sz w:val="20"/>
                <w:szCs w:val="20"/>
                <w:lang w:eastAsia="zh-CN"/>
              </w:rPr>
              <w:t xml:space="preserve"> dernières années :</w:t>
            </w:r>
          </w:p>
          <w:tbl>
            <w:tblPr>
              <w:tblStyle w:val="Grilledutableau"/>
              <w:tblW w:w="0" w:type="auto"/>
              <w:tblLook w:val="04A0" w:firstRow="1" w:lastRow="0" w:firstColumn="1" w:lastColumn="0" w:noHBand="0" w:noVBand="1"/>
            </w:tblPr>
            <w:tblGrid>
              <w:gridCol w:w="2502"/>
              <w:gridCol w:w="2488"/>
              <w:gridCol w:w="2489"/>
              <w:gridCol w:w="2489"/>
            </w:tblGrid>
            <w:tr w:rsidR="00527C49" w:rsidTr="00110327">
              <w:trPr>
                <w:trHeight w:val="489"/>
              </w:trPr>
              <w:tc>
                <w:tcPr>
                  <w:tcW w:w="2552" w:type="dxa"/>
                  <w:tcBorders>
                    <w:top w:val="single" w:sz="4" w:space="0" w:color="auto"/>
                    <w:left w:val="single" w:sz="4" w:space="0" w:color="auto"/>
                  </w:tcBorders>
                  <w:vAlign w:val="center"/>
                </w:tcPr>
                <w:p w:rsidR="00527C49" w:rsidRPr="000A7509"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0A7509">
                    <w:rPr>
                      <w:rFonts w:asciiTheme="minorHAnsi" w:eastAsiaTheme="minorHAnsi" w:hAnsiTheme="minorHAnsi" w:cstheme="minorHAnsi"/>
                      <w:b/>
                    </w:rPr>
                    <w:t xml:space="preserve">Année </w:t>
                  </w:r>
                  <w:r w:rsidRPr="000A7509">
                    <w:rPr>
                      <w:rFonts w:ascii="Arial Narrow" w:eastAsiaTheme="minorHAnsi" w:hAnsi="Arial Narrow" w:cs="Angsana New"/>
                      <w:b/>
                      <w:i/>
                      <w:sz w:val="18"/>
                    </w:rPr>
                    <w:t>(*)</w:t>
                  </w:r>
                </w:p>
              </w:tc>
              <w:tc>
                <w:tcPr>
                  <w:tcW w:w="2545" w:type="dxa"/>
                  <w:vAlign w:val="center"/>
                </w:tcPr>
                <w:p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w:t>
                  </w:r>
                  <w:r w:rsidR="00922D10">
                    <w:rPr>
                      <w:rFonts w:asciiTheme="minorHAnsi" w:eastAsiaTheme="minorHAnsi" w:hAnsiTheme="minorHAnsi" w:cstheme="minorHAnsi"/>
                      <w:b/>
                      <w:sz w:val="24"/>
                    </w:rPr>
                    <w:t>1</w:t>
                  </w:r>
                </w:p>
              </w:tc>
              <w:tc>
                <w:tcPr>
                  <w:tcW w:w="2546" w:type="dxa"/>
                  <w:vAlign w:val="center"/>
                </w:tcPr>
                <w:p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w:t>
                  </w:r>
                  <w:r w:rsidR="00922D10">
                    <w:rPr>
                      <w:rFonts w:asciiTheme="minorHAnsi" w:eastAsiaTheme="minorHAnsi" w:hAnsiTheme="minorHAnsi" w:cstheme="minorHAnsi"/>
                      <w:b/>
                      <w:sz w:val="24"/>
                    </w:rPr>
                    <w:t>2</w:t>
                  </w:r>
                </w:p>
              </w:tc>
              <w:tc>
                <w:tcPr>
                  <w:tcW w:w="2546" w:type="dxa"/>
                  <w:vAlign w:val="center"/>
                </w:tcPr>
                <w:p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w:t>
                  </w:r>
                  <w:r w:rsidR="00922D10">
                    <w:rPr>
                      <w:rFonts w:asciiTheme="minorHAnsi" w:eastAsiaTheme="minorHAnsi" w:hAnsiTheme="minorHAnsi" w:cstheme="minorHAnsi"/>
                      <w:b/>
                      <w:sz w:val="24"/>
                    </w:rPr>
                    <w:t>3</w:t>
                  </w:r>
                </w:p>
              </w:tc>
            </w:tr>
            <w:tr w:rsidR="00527C49" w:rsidTr="00110327">
              <w:trPr>
                <w:trHeight w:val="489"/>
              </w:trPr>
              <w:tc>
                <w:tcPr>
                  <w:tcW w:w="2552" w:type="dxa"/>
                  <w:vAlign w:val="center"/>
                </w:tcPr>
                <w:p w:rsidR="00527C49" w:rsidRPr="00927F1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1E3CB6">
                    <w:rPr>
                      <w:rFonts w:asciiTheme="minorHAnsi" w:eastAsiaTheme="minorHAnsi" w:hAnsiTheme="minorHAnsi" w:cstheme="minorHAnsi"/>
                      <w:b/>
                    </w:rPr>
                    <w:t>Effectifs moyens annuels</w:t>
                  </w:r>
                  <w:r>
                    <w:rPr>
                      <w:rFonts w:asciiTheme="minorHAnsi" w:eastAsiaTheme="minorHAnsi" w:hAnsiTheme="minorHAnsi" w:cstheme="minorHAnsi"/>
                      <w:b/>
                    </w:rPr>
                    <w:t xml:space="preserve"> </w:t>
                  </w:r>
                  <w:r w:rsidRPr="0037281E">
                    <w:rPr>
                      <w:rFonts w:ascii="Arial Narrow" w:eastAsiaTheme="minorHAnsi" w:hAnsi="Arial Narrow" w:cs="Angsana New"/>
                      <w:b/>
                      <w:i/>
                      <w:sz w:val="18"/>
                    </w:rPr>
                    <w:t>(**)</w:t>
                  </w:r>
                </w:p>
              </w:tc>
              <w:tc>
                <w:tcPr>
                  <w:tcW w:w="2545" w:type="dxa"/>
                  <w:vAlign w:val="center"/>
                </w:tcPr>
                <w:p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r>
          </w:tbl>
          <w:p w:rsidR="00527C49" w:rsidRDefault="00527C49" w:rsidP="00110327">
            <w:pPr>
              <w:pStyle w:val="Corpsdetexte2"/>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 </w:t>
            </w:r>
            <w:r w:rsidRPr="00D43836">
              <w:rPr>
                <w:rFonts w:ascii="Arial Narrow" w:eastAsia="Times New Roman" w:hAnsi="Arial Narrow"/>
                <w:b/>
                <w:bCs w:val="0"/>
                <w:sz w:val="16"/>
                <w:szCs w:val="18"/>
                <w:lang w:eastAsia="zh-CN"/>
              </w:rPr>
              <w:t>Le candidat</w:t>
            </w:r>
            <w:r>
              <w:rPr>
                <w:rFonts w:ascii="Arial Narrow" w:eastAsia="Times New Roman" w:hAnsi="Arial Narrow"/>
                <w:bCs w:val="0"/>
                <w:sz w:val="16"/>
                <w:szCs w:val="18"/>
                <w:lang w:eastAsia="zh-CN"/>
              </w:rPr>
              <w:t xml:space="preserve"> complète le tableau.</w:t>
            </w:r>
          </w:p>
          <w:p w:rsidR="00922D10" w:rsidRDefault="00922D10" w:rsidP="00110327">
            <w:pPr>
              <w:pStyle w:val="Corpsdetexte2"/>
              <w:rPr>
                <w:rFonts w:ascii="Arial Narrow" w:eastAsia="Times New Roman" w:hAnsi="Arial Narrow"/>
                <w:bCs w:val="0"/>
                <w:sz w:val="16"/>
                <w:szCs w:val="18"/>
                <w:lang w:eastAsia="zh-CN"/>
              </w:rPr>
            </w:pPr>
          </w:p>
          <w:p w:rsidR="00922D10" w:rsidRDefault="00922D10" w:rsidP="00110327">
            <w:pPr>
              <w:pStyle w:val="Corpsdetexte2"/>
              <w:rPr>
                <w:rFonts w:ascii="Arial Narrow" w:eastAsia="Times New Roman" w:hAnsi="Arial Narrow"/>
                <w:bCs w:val="0"/>
                <w:sz w:val="16"/>
                <w:szCs w:val="18"/>
                <w:lang w:eastAsia="zh-CN"/>
              </w:rPr>
            </w:pPr>
          </w:p>
          <w:p w:rsidR="00922D10" w:rsidRDefault="00922D10" w:rsidP="00110327">
            <w:pPr>
              <w:pStyle w:val="Corpsdetexte2"/>
              <w:rPr>
                <w:rFonts w:ascii="Arial Narrow" w:eastAsia="Times New Roman" w:hAnsi="Arial Narrow"/>
                <w:bCs w:val="0"/>
                <w:sz w:val="16"/>
                <w:szCs w:val="18"/>
                <w:lang w:eastAsia="zh-CN"/>
              </w:rPr>
            </w:pPr>
          </w:p>
          <w:p w:rsidR="00922D10" w:rsidRDefault="00922D10" w:rsidP="00110327">
            <w:pPr>
              <w:pStyle w:val="Corpsdetexte2"/>
              <w:rPr>
                <w:rFonts w:ascii="Arial Narrow" w:eastAsia="Times New Roman" w:hAnsi="Arial Narrow"/>
                <w:bCs w:val="0"/>
                <w:sz w:val="16"/>
                <w:szCs w:val="18"/>
                <w:lang w:eastAsia="zh-CN"/>
              </w:rPr>
            </w:pPr>
          </w:p>
          <w:p w:rsidR="00922D10" w:rsidRDefault="00922D10" w:rsidP="00110327">
            <w:pPr>
              <w:pStyle w:val="Corpsdetexte2"/>
              <w:rPr>
                <w:rFonts w:ascii="Arial Narrow" w:eastAsia="Times New Roman" w:hAnsi="Arial Narrow"/>
                <w:bCs w:val="0"/>
                <w:sz w:val="16"/>
                <w:szCs w:val="18"/>
                <w:lang w:eastAsia="zh-CN"/>
              </w:rPr>
            </w:pPr>
          </w:p>
          <w:p w:rsidR="00922D10" w:rsidRDefault="00922D10" w:rsidP="00110327">
            <w:pPr>
              <w:pStyle w:val="Corpsdetexte2"/>
              <w:rPr>
                <w:rFonts w:ascii="Arial Narrow" w:eastAsia="Times New Roman" w:hAnsi="Arial Narrow"/>
                <w:bCs w:val="0"/>
                <w:sz w:val="16"/>
                <w:szCs w:val="18"/>
                <w:lang w:eastAsia="zh-CN"/>
              </w:rPr>
            </w:pPr>
          </w:p>
          <w:p w:rsidR="00922D10" w:rsidRDefault="00922D10" w:rsidP="00110327">
            <w:pPr>
              <w:pStyle w:val="Corpsdetexte2"/>
              <w:rPr>
                <w:rFonts w:ascii="Arial Narrow" w:eastAsia="Times New Roman" w:hAnsi="Arial Narrow"/>
                <w:bCs w:val="0"/>
                <w:sz w:val="16"/>
                <w:szCs w:val="18"/>
                <w:lang w:eastAsia="zh-CN"/>
              </w:rPr>
            </w:pPr>
            <w:bookmarkStart w:id="0" w:name="_GoBack"/>
            <w:bookmarkEnd w:id="0"/>
          </w:p>
          <w:p w:rsidR="00922D10" w:rsidRDefault="00922D10" w:rsidP="00110327">
            <w:pPr>
              <w:pStyle w:val="Corpsdetexte2"/>
              <w:rPr>
                <w:rFonts w:ascii="Arial Narrow" w:eastAsia="Times New Roman" w:hAnsi="Arial Narrow"/>
                <w:bCs w:val="0"/>
                <w:sz w:val="16"/>
                <w:szCs w:val="18"/>
                <w:lang w:eastAsia="zh-CN"/>
              </w:rPr>
            </w:pPr>
          </w:p>
          <w:p w:rsidR="00922D10" w:rsidRDefault="00922D10" w:rsidP="00110327">
            <w:pPr>
              <w:pStyle w:val="Corpsdetexte2"/>
              <w:rPr>
                <w:rFonts w:ascii="Arial Narrow" w:eastAsia="Times New Roman" w:hAnsi="Arial Narrow"/>
                <w:bCs w:val="0"/>
                <w:sz w:val="16"/>
                <w:szCs w:val="18"/>
                <w:lang w:eastAsia="zh-CN"/>
              </w:rPr>
            </w:pPr>
          </w:p>
          <w:p w:rsidR="00922D10" w:rsidRDefault="00922D10" w:rsidP="00110327">
            <w:pPr>
              <w:pStyle w:val="Corpsdetexte2"/>
              <w:rPr>
                <w:rFonts w:ascii="Arial Narrow" w:eastAsia="Times New Roman" w:hAnsi="Arial Narrow"/>
                <w:bCs w:val="0"/>
                <w:sz w:val="16"/>
                <w:szCs w:val="18"/>
                <w:lang w:eastAsia="zh-CN"/>
              </w:rPr>
            </w:pPr>
          </w:p>
          <w:p w:rsidR="00922D10" w:rsidRDefault="00922D10" w:rsidP="00110327">
            <w:pPr>
              <w:pStyle w:val="Corpsdetexte2"/>
              <w:rPr>
                <w:rFonts w:ascii="Arial Narrow" w:eastAsia="Times New Roman" w:hAnsi="Arial Narrow"/>
                <w:bCs w:val="0"/>
                <w:sz w:val="16"/>
                <w:szCs w:val="18"/>
                <w:lang w:eastAsia="zh-CN"/>
              </w:rPr>
            </w:pPr>
          </w:p>
          <w:p w:rsidR="00922D10" w:rsidRPr="00F810BC" w:rsidRDefault="00922D10" w:rsidP="00110327">
            <w:pPr>
              <w:pStyle w:val="Corpsdetexte2"/>
              <w:rPr>
                <w:rFonts w:ascii="Arial Narrow" w:eastAsia="Times New Roman" w:hAnsi="Arial Narrow"/>
                <w:bCs w:val="0"/>
                <w:sz w:val="16"/>
                <w:szCs w:val="18"/>
                <w:lang w:eastAsia="zh-CN"/>
              </w:rPr>
            </w:pPr>
          </w:p>
        </w:tc>
      </w:tr>
      <w:tr w:rsidR="007E44FA" w:rsidRPr="007E44FA" w:rsidTr="00C74B1D">
        <w:tc>
          <w:tcPr>
            <w:tcW w:w="10194" w:type="dxa"/>
            <w:shd w:val="clear" w:color="auto" w:fill="990033"/>
          </w:tcPr>
          <w:p w:rsidR="007E44FA" w:rsidRPr="00C72623" w:rsidRDefault="00527C49"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lastRenderedPageBreak/>
              <w:t>G</w:t>
            </w:r>
            <w:r w:rsidRPr="00C72623">
              <w:rPr>
                <w:rFonts w:asciiTheme="minorHAnsi" w:hAnsiTheme="minorHAnsi" w:cstheme="minorHAnsi"/>
                <w:b/>
                <w:noProof/>
                <w:color w:val="FFFFFF" w:themeColor="background1"/>
                <w:sz w:val="20"/>
              </w:rPr>
              <w:t xml:space="preserve"> </w:t>
            </w:r>
            <w:r w:rsidR="007E44FA" w:rsidRPr="00C72623">
              <w:rPr>
                <w:rFonts w:asciiTheme="minorHAnsi" w:hAnsiTheme="minorHAnsi" w:cstheme="minorHAnsi"/>
                <w:b/>
                <w:noProof/>
                <w:color w:val="FFFFFF" w:themeColor="background1"/>
                <w:sz w:val="20"/>
              </w:rPr>
              <w:t xml:space="preserve">- Capacités des opérateurs économiques sur lesquels le candidat s’appuie pour présenter sa candidature </w:t>
            </w:r>
          </w:p>
        </w:tc>
      </w:tr>
      <w:tr w:rsidR="007E44FA" w:rsidRPr="007E44FA" w:rsidTr="00C74B1D">
        <w:tc>
          <w:tcPr>
            <w:tcW w:w="10194"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33A4EA5" wp14:editId="2EE7FAC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C74B1D">
              <w:rPr>
                <w:rFonts w:ascii="Arial Narrow" w:eastAsia="Times New Roman" w:hAnsi="Arial Narrow" w:cs="Arial"/>
                <w:i/>
                <w:iCs/>
                <w:sz w:val="16"/>
                <w:szCs w:val="16"/>
                <w:lang w:eastAsia="zh-CN"/>
              </w:rPr>
              <w:t>(*</w:t>
            </w:r>
            <w:r w:rsidRPr="00C74B1D">
              <w:rPr>
                <w:rFonts w:ascii="Arial Narrow" w:eastAsia="Times New Roman" w:hAnsi="Arial Narrow" w:cs="Arial"/>
                <w:b/>
                <w:i/>
                <w:iCs/>
                <w:sz w:val="16"/>
                <w:szCs w:val="16"/>
                <w:lang w:eastAsia="zh-CN"/>
              </w:rPr>
              <w:t>Joindre</w:t>
            </w:r>
            <w:r w:rsidRPr="00C74B1D">
              <w:rPr>
                <w:rFonts w:ascii="Arial Narrow" w:eastAsia="Times New Roman" w:hAnsi="Arial Narrow" w:cs="Arial"/>
                <w:i/>
                <w:iCs/>
                <w:sz w:val="16"/>
                <w:szCs w:val="16"/>
                <w:lang w:eastAsia="zh-CN"/>
              </w:rPr>
              <w:t>,</w:t>
            </w:r>
            <w:r w:rsidRPr="00C74B1D">
              <w:rPr>
                <w:rFonts w:ascii="Arial Narrow" w:eastAsia="Times New Roman" w:hAnsi="Arial Narrow" w:cs="Arial"/>
                <w:i/>
                <w:sz w:val="16"/>
                <w:szCs w:val="16"/>
                <w:lang w:eastAsia="zh-CN"/>
              </w:rPr>
              <w:t xml:space="preserve"> </w:t>
            </w:r>
            <w:r w:rsidRPr="00C74B1D">
              <w:rPr>
                <w:rFonts w:ascii="Arial Narrow" w:eastAsia="Times New Roman" w:hAnsi="Arial Narrow" w:cs="Arial"/>
                <w:b/>
                <w:i/>
                <w:sz w:val="16"/>
                <w:szCs w:val="16"/>
                <w:u w:val="single"/>
                <w:lang w:eastAsia="zh-CN"/>
              </w:rPr>
              <w:t>pour chaque opérateur</w:t>
            </w:r>
            <w:r w:rsidRPr="00C74B1D">
              <w:rPr>
                <w:rFonts w:ascii="Arial Narrow" w:eastAsia="Times New Roman" w:hAnsi="Arial Narrow" w:cs="Arial"/>
                <w:i/>
                <w:sz w:val="16"/>
                <w:szCs w:val="16"/>
                <w:u w:val="single"/>
                <w:lang w:eastAsia="zh-CN"/>
              </w:rPr>
              <w:t xml:space="preserve"> </w:t>
            </w:r>
            <w:r w:rsidRPr="00C74B1D">
              <w:rPr>
                <w:rFonts w:ascii="Arial Narrow" w:eastAsia="Times New Roman" w:hAnsi="Arial Narrow" w:cs="Arial"/>
                <w:b/>
                <w:i/>
                <w:sz w:val="16"/>
                <w:szCs w:val="16"/>
                <w:u w:val="single"/>
                <w:lang w:eastAsia="zh-CN"/>
              </w:rPr>
              <w:t>économique</w:t>
            </w:r>
            <w:r w:rsidR="00922FA8" w:rsidRPr="00C74B1D">
              <w:rPr>
                <w:rFonts w:ascii="Arial Narrow" w:eastAsia="Times New Roman" w:hAnsi="Arial Narrow" w:cs="Arial"/>
                <w:b/>
                <w:i/>
                <w:sz w:val="16"/>
                <w:szCs w:val="16"/>
                <w:u w:val="single"/>
                <w:lang w:eastAsia="zh-CN"/>
              </w:rPr>
              <w:t>,</w:t>
            </w:r>
            <w:r w:rsidRPr="00C74B1D">
              <w:rPr>
                <w:rFonts w:ascii="Arial Narrow" w:eastAsia="Times New Roman" w:hAnsi="Arial Narrow" w:cs="Arial"/>
                <w:i/>
                <w:sz w:val="16"/>
                <w:szCs w:val="16"/>
                <w:lang w:eastAsia="zh-CN"/>
              </w:rPr>
              <w:t xml:space="preserve"> </w:t>
            </w:r>
            <w:r w:rsidRPr="00C74B1D">
              <w:rPr>
                <w:rFonts w:ascii="Arial Narrow" w:eastAsia="Times New Roman" w:hAnsi="Arial Narrow" w:cs="Arial"/>
                <w:i/>
                <w:iCs/>
                <w:sz w:val="16"/>
                <w:szCs w:val="16"/>
                <w:lang w:eastAsia="zh-CN"/>
              </w:rPr>
              <w:t xml:space="preserve">tous les renseignements </w:t>
            </w:r>
            <w:r w:rsidRPr="00C74B1D">
              <w:rPr>
                <w:rFonts w:ascii="Arial Narrow" w:eastAsia="Times New Roman" w:hAnsi="Arial Narrow" w:cs="Arial"/>
                <w:i/>
                <w:sz w:val="16"/>
                <w:szCs w:val="16"/>
                <w:lang w:eastAsia="zh-CN"/>
              </w:rPr>
              <w:t>demandés par l’acheteur dans l'avis d'appel à la concurrence</w:t>
            </w:r>
            <w:r w:rsidRPr="00C74B1D">
              <w:rPr>
                <w:rFonts w:ascii="Arial Narrow" w:eastAsia="Times New Roman" w:hAnsi="Arial Narrow" w:cs="Arial"/>
                <w:b/>
                <w:bCs/>
                <w:i/>
                <w:iCs/>
                <w:sz w:val="16"/>
                <w:szCs w:val="16"/>
                <w:lang w:eastAsia="zh-CN"/>
              </w:rPr>
              <w:t xml:space="preserve"> </w:t>
            </w:r>
            <w:r w:rsidRPr="00C74B1D">
              <w:rPr>
                <w:rFonts w:ascii="Arial Narrow" w:eastAsia="Times New Roman" w:hAnsi="Arial Narrow" w:cs="Arial"/>
                <w:bCs/>
                <w:i/>
                <w:iCs/>
                <w:sz w:val="16"/>
                <w:szCs w:val="16"/>
                <w:lang w:eastAsia="zh-CN"/>
              </w:rPr>
              <w:t>ou</w:t>
            </w:r>
            <w:r w:rsidRPr="00C74B1D">
              <w:rPr>
                <w:rFonts w:ascii="Arial Narrow" w:eastAsia="Times New Roman" w:hAnsi="Arial Narrow" w:cs="Arial"/>
                <w:i/>
                <w:sz w:val="16"/>
                <w:szCs w:val="16"/>
                <w:lang w:eastAsia="zh-CN"/>
              </w:rPr>
              <w:t xml:space="preserve"> dans les documents de la consultation. </w:t>
            </w:r>
            <w:r w:rsidR="005318EE" w:rsidRPr="00C74B1D">
              <w:rPr>
                <w:rFonts w:ascii="Arial Narrow" w:eastAsia="Times New Roman" w:hAnsi="Arial Narrow" w:cs="Arial"/>
                <w:i/>
                <w:sz w:val="16"/>
                <w:szCs w:val="16"/>
                <w:lang w:eastAsia="zh-CN"/>
              </w:rPr>
              <w:tab/>
            </w:r>
            <w:r w:rsidR="005318EE" w:rsidRPr="00C74B1D">
              <w:rPr>
                <w:rFonts w:ascii="Arial Narrow" w:eastAsia="Times New Roman" w:hAnsi="Arial Narrow" w:cs="Arial"/>
                <w:i/>
                <w:sz w:val="16"/>
                <w:szCs w:val="16"/>
                <w:lang w:eastAsia="zh-CN"/>
              </w:rPr>
              <w:br/>
            </w:r>
            <w:r w:rsidRPr="00C74B1D">
              <w:rPr>
                <w:rFonts w:ascii="Arial Narrow" w:eastAsia="Times New Roman" w:hAnsi="Arial Narrow" w:cs="Arial"/>
                <w:i/>
                <w:sz w:val="16"/>
                <w:szCs w:val="16"/>
                <w:lang w:eastAsia="zh-CN"/>
              </w:rPr>
              <w:t xml:space="preserve">Le candidat </w:t>
            </w:r>
            <w:r w:rsidR="005318EE" w:rsidRPr="00C74B1D">
              <w:rPr>
                <w:rFonts w:ascii="Arial Narrow" w:eastAsia="Times New Roman" w:hAnsi="Arial Narrow" w:cs="Arial"/>
                <w:i/>
                <w:sz w:val="16"/>
                <w:szCs w:val="16"/>
                <w:lang w:eastAsia="zh-CN"/>
              </w:rPr>
              <w:t>(</w:t>
            </w:r>
            <w:proofErr w:type="gramStart"/>
            <w:r w:rsidRPr="00C74B1D">
              <w:rPr>
                <w:rFonts w:ascii="Arial Narrow" w:eastAsia="Times New Roman" w:hAnsi="Arial Narrow" w:cs="Arial"/>
                <w:i/>
                <w:sz w:val="16"/>
                <w:szCs w:val="16"/>
                <w:lang w:eastAsia="zh-CN"/>
              </w:rPr>
              <w:t xml:space="preserve">individuel </w:t>
            </w:r>
            <w:r w:rsidR="005318EE" w:rsidRPr="00C74B1D">
              <w:rPr>
                <w:rFonts w:ascii="Arial Narrow" w:eastAsia="Times New Roman" w:hAnsi="Arial Narrow" w:cs="Arial"/>
                <w:i/>
                <w:sz w:val="16"/>
                <w:szCs w:val="16"/>
                <w:lang w:eastAsia="zh-CN"/>
              </w:rPr>
              <w:t xml:space="preserve"> ou</w:t>
            </w:r>
            <w:proofErr w:type="gramEnd"/>
            <w:r w:rsidR="005318EE" w:rsidRPr="00C74B1D">
              <w:rPr>
                <w:rFonts w:ascii="Arial Narrow" w:eastAsia="Times New Roman" w:hAnsi="Arial Narrow" w:cs="Arial"/>
                <w:i/>
                <w:sz w:val="16"/>
                <w:szCs w:val="16"/>
                <w:lang w:eastAsia="zh-CN"/>
              </w:rPr>
              <w:t xml:space="preserve"> membre d’un groupement) </w:t>
            </w:r>
            <w:r w:rsidRPr="00C74B1D">
              <w:rPr>
                <w:rFonts w:ascii="Arial Narrow" w:eastAsia="Times New Roman" w:hAnsi="Arial Narrow" w:cs="Arial"/>
                <w:i/>
                <w:sz w:val="16"/>
                <w:szCs w:val="16"/>
                <w:lang w:eastAsia="zh-CN"/>
              </w:rPr>
              <w:t xml:space="preserve">sera tenu d’apporter la preuve </w:t>
            </w:r>
            <w:r w:rsidRPr="00C74B1D">
              <w:rPr>
                <w:rFonts w:ascii="Arial Narrow" w:eastAsia="Times New Roman" w:hAnsi="Arial Narrow" w:cs="Arial"/>
                <w:i/>
                <w:iCs/>
                <w:sz w:val="16"/>
                <w:szCs w:val="16"/>
                <w:lang w:eastAsia="zh-CN"/>
              </w:rPr>
              <w:t>que chacun de</w:t>
            </w:r>
            <w:r w:rsidR="00977B38" w:rsidRPr="00C74B1D">
              <w:rPr>
                <w:rFonts w:ascii="Arial Narrow" w:eastAsia="Times New Roman" w:hAnsi="Arial Narrow" w:cs="Arial"/>
                <w:i/>
                <w:iCs/>
                <w:sz w:val="16"/>
                <w:szCs w:val="16"/>
                <w:lang w:eastAsia="zh-CN"/>
              </w:rPr>
              <w:t xml:space="preserve"> ce</w:t>
            </w:r>
            <w:r w:rsidRPr="00C74B1D">
              <w:rPr>
                <w:rFonts w:ascii="Arial Narrow" w:eastAsia="Times New Roman" w:hAnsi="Arial Narrow" w:cs="Arial"/>
                <w:i/>
                <w:iCs/>
                <w:sz w:val="16"/>
                <w:szCs w:val="16"/>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sidRPr="00C74B1D">
              <w:rPr>
                <w:rFonts w:ascii="Arial Narrow" w:eastAsia="Times New Roman" w:hAnsi="Arial Narrow" w:cs="Arial"/>
                <w:i/>
                <w:iCs/>
                <w:sz w:val="16"/>
                <w:szCs w:val="16"/>
                <w:lang w:eastAsia="zh-CN"/>
              </w:rPr>
              <w:tab/>
            </w:r>
            <w:r w:rsidR="00977B38" w:rsidRPr="00C74B1D">
              <w:rPr>
                <w:rFonts w:ascii="Arial Narrow" w:eastAsia="Times New Roman" w:hAnsi="Arial Narrow" w:cs="Arial"/>
                <w:i/>
                <w:iCs/>
                <w:sz w:val="16"/>
                <w:szCs w:val="16"/>
                <w:lang w:eastAsia="zh-CN"/>
              </w:rPr>
              <w:br/>
            </w:r>
            <w:r w:rsidRPr="00C74B1D">
              <w:rPr>
                <w:rFonts w:ascii="Arial Narrow" w:eastAsia="Times New Roman" w:hAnsi="Arial Narrow" w:cs="Arial"/>
                <w:i/>
                <w:iCs/>
                <w:sz w:val="16"/>
                <w:szCs w:val="16"/>
                <w:lang w:eastAsia="zh-CN"/>
              </w:rPr>
              <w:t xml:space="preserve">Lorsque le candidat présente son </w:t>
            </w:r>
            <w:r w:rsidRPr="00C74B1D">
              <w:rPr>
                <w:rFonts w:ascii="Arial Narrow" w:eastAsia="Times New Roman" w:hAnsi="Arial Narrow" w:cs="Arial"/>
                <w:b/>
                <w:i/>
                <w:iCs/>
                <w:sz w:val="16"/>
                <w:szCs w:val="16"/>
                <w:u w:val="single"/>
                <w:lang w:eastAsia="zh-CN"/>
              </w:rPr>
              <w:t>sous-traitant</w:t>
            </w:r>
            <w:r w:rsidRPr="00C74B1D">
              <w:rPr>
                <w:rFonts w:ascii="Arial Narrow" w:eastAsia="Times New Roman" w:hAnsi="Arial Narrow" w:cs="Arial"/>
                <w:i/>
                <w:iCs/>
                <w:sz w:val="16"/>
                <w:szCs w:val="16"/>
                <w:lang w:eastAsia="zh-CN"/>
              </w:rPr>
              <w:t xml:space="preserve"> au moment du dépôt de son offre, le candidat peut utiliser le modèle de déclaration de sous-traitance LC4 comprenant les mentions exigées par l’article LP 421-3.</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A83" w:rsidRDefault="00EE4A83" w:rsidP="002B5FC8">
      <w:pPr>
        <w:spacing w:before="0"/>
      </w:pPr>
      <w:r>
        <w:separator/>
      </w:r>
    </w:p>
  </w:endnote>
  <w:endnote w:type="continuationSeparator" w:id="0">
    <w:p w:rsidR="00EE4A83" w:rsidRDefault="00EE4A83"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4"/>
      <w:gridCol w:w="1281"/>
      <w:gridCol w:w="6521"/>
      <w:gridCol w:w="1270"/>
      <w:gridCol w:w="503"/>
    </w:tblGrid>
    <w:tr w:rsidR="009819DD" w:rsidRPr="00B636BE" w:rsidTr="00826636">
      <w:trPr>
        <w:trHeight w:val="279"/>
        <w:jc w:val="center"/>
      </w:trPr>
      <w:tc>
        <w:tcPr>
          <w:tcW w:w="704" w:type="dxa"/>
          <w:vMerge w:val="restart"/>
          <w:tcBorders>
            <w:top w:val="single" w:sz="4" w:space="0" w:color="808080"/>
            <w:left w:val="single" w:sz="4" w:space="0" w:color="808080"/>
            <w:right w:val="single" w:sz="4" w:space="0" w:color="808080"/>
          </w:tcBorders>
          <w:vAlign w:val="center"/>
        </w:tcPr>
        <w:p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62CF3B2" wp14:editId="158DC4D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9072" w:type="dxa"/>
          <w:gridSpan w:val="3"/>
          <w:tcBorders>
            <w:top w:val="single" w:sz="4" w:space="0" w:color="808080"/>
            <w:left w:val="single" w:sz="4" w:space="0" w:color="808080"/>
            <w:bottom w:val="single" w:sz="4" w:space="0" w:color="808080"/>
            <w:right w:val="single" w:sz="4" w:space="0" w:color="808080"/>
          </w:tcBorders>
          <w:vAlign w:val="center"/>
        </w:tcPr>
        <w:p w:rsidR="009819DD" w:rsidRPr="004B539F" w:rsidRDefault="00922D10" w:rsidP="009819DD">
          <w:pPr>
            <w:tabs>
              <w:tab w:val="right" w:pos="9072"/>
            </w:tabs>
            <w:spacing w:before="0"/>
            <w:ind w:right="357"/>
            <w:jc w:val="center"/>
            <w:rPr>
              <w:rFonts w:ascii="Arial Narrow" w:eastAsia="Times New Roman" w:hAnsi="Arial Narrow" w:cstheme="minorHAnsi"/>
              <w:b/>
              <w:sz w:val="18"/>
              <w:szCs w:val="18"/>
              <w:lang w:eastAsia="fr-FR"/>
            </w:rPr>
          </w:pPr>
          <w:r w:rsidRPr="003E077F">
            <w:rPr>
              <w:rFonts w:ascii="Arial Narrow" w:eastAsia="Times New Roman" w:hAnsi="Arial Narrow" w:cstheme="minorHAnsi"/>
              <w:b/>
              <w:sz w:val="18"/>
              <w:szCs w:val="18"/>
              <w:lang w:eastAsia="fr-FR"/>
            </w:rPr>
            <w:t>MAPA 202</w:t>
          </w:r>
          <w:r>
            <w:rPr>
              <w:rFonts w:ascii="Arial Narrow" w:eastAsia="Times New Roman" w:hAnsi="Arial Narrow" w:cstheme="minorHAnsi"/>
              <w:b/>
              <w:sz w:val="18"/>
              <w:szCs w:val="18"/>
              <w:lang w:eastAsia="fr-FR"/>
            </w:rPr>
            <w:t>4</w:t>
          </w:r>
          <w:r w:rsidRPr="003E077F">
            <w:rPr>
              <w:rFonts w:ascii="Arial Narrow" w:eastAsia="Times New Roman" w:hAnsi="Arial Narrow" w:cstheme="minorHAnsi"/>
              <w:b/>
              <w:sz w:val="18"/>
              <w:szCs w:val="18"/>
              <w:lang w:eastAsia="fr-FR"/>
            </w:rPr>
            <w:t>-0</w:t>
          </w:r>
          <w:r>
            <w:rPr>
              <w:rFonts w:ascii="Arial Narrow" w:eastAsia="Times New Roman" w:hAnsi="Arial Narrow" w:cstheme="minorHAnsi"/>
              <w:b/>
              <w:sz w:val="18"/>
              <w:szCs w:val="18"/>
              <w:lang w:eastAsia="fr-FR"/>
            </w:rPr>
            <w:t>7</w:t>
          </w:r>
          <w:r w:rsidRPr="003E077F">
            <w:rPr>
              <w:rFonts w:ascii="Arial Narrow" w:eastAsia="Times New Roman" w:hAnsi="Arial Narrow" w:cstheme="minorHAnsi"/>
              <w:b/>
              <w:sz w:val="18"/>
              <w:szCs w:val="18"/>
              <w:lang w:eastAsia="fr-FR"/>
            </w:rPr>
            <w:t>-</w:t>
          </w:r>
          <w:r>
            <w:rPr>
              <w:rFonts w:ascii="Arial Narrow" w:eastAsia="Times New Roman" w:hAnsi="Arial Narrow" w:cstheme="minorHAnsi"/>
              <w:b/>
              <w:sz w:val="18"/>
              <w:szCs w:val="18"/>
              <w:lang w:eastAsia="fr-FR"/>
            </w:rPr>
            <w:t>MGT</w:t>
          </w:r>
          <w:r w:rsidRPr="003E077F">
            <w:rPr>
              <w:rFonts w:ascii="Arial Narrow" w:eastAsia="Times New Roman" w:hAnsi="Arial Narrow" w:cstheme="minorHAnsi"/>
              <w:b/>
              <w:sz w:val="18"/>
              <w:szCs w:val="18"/>
              <w:lang w:eastAsia="fr-FR"/>
            </w:rPr>
            <w:t>-DPAM</w:t>
          </w:r>
          <w:r>
            <w:rPr>
              <w:rFonts w:ascii="Arial Narrow" w:eastAsia="Times New Roman" w:hAnsi="Arial Narrow" w:cstheme="minorHAnsi"/>
              <w:b/>
              <w:sz w:val="18"/>
              <w:szCs w:val="18"/>
              <w:lang w:eastAsia="fr-FR"/>
            </w:rPr>
            <w:t xml:space="preserve"> </w:t>
          </w:r>
          <w:r w:rsidRPr="006F6333">
            <w:rPr>
              <w:rFonts w:ascii="Arial Narrow" w:eastAsia="Times New Roman" w:hAnsi="Arial Narrow" w:cstheme="minorHAnsi"/>
              <w:b/>
              <w:sz w:val="18"/>
              <w:szCs w:val="18"/>
              <w:lang w:eastAsia="fr-FR"/>
            </w:rPr>
            <w:t xml:space="preserve">– </w:t>
          </w:r>
          <w:r w:rsidRPr="006F6333">
            <w:rPr>
              <w:rFonts w:ascii="Arial Narrow" w:hAnsi="Arial Narrow" w:cs="Arial"/>
              <w:b/>
              <w:sz w:val="18"/>
              <w:szCs w:val="18"/>
            </w:rPr>
            <w:t>Etude technico-économique du marché de transport maritime de/vers la zone Sud de Tahiti</w:t>
          </w:r>
        </w:p>
      </w:tc>
      <w:tc>
        <w:tcPr>
          <w:tcW w:w="503" w:type="dxa"/>
          <w:vMerge w:val="restart"/>
          <w:tcBorders>
            <w:top w:val="single" w:sz="4" w:space="0" w:color="808080"/>
            <w:left w:val="single" w:sz="4" w:space="0" w:color="808080"/>
            <w:right w:val="single" w:sz="4" w:space="0" w:color="808080"/>
          </w:tcBorders>
          <w:vAlign w:val="center"/>
        </w:tcPr>
        <w:p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826636">
            <w:rPr>
              <w:rFonts w:asciiTheme="minorHAnsi" w:hAnsiTheme="minorHAnsi" w:cstheme="minorHAnsi"/>
              <w:sz w:val="18"/>
              <w:szCs w:val="18"/>
            </w:rPr>
            <w:fldChar w:fldCharType="begin"/>
          </w:r>
          <w:r w:rsidRPr="00826636">
            <w:rPr>
              <w:rFonts w:asciiTheme="minorHAnsi" w:hAnsiTheme="minorHAnsi" w:cstheme="minorHAnsi"/>
              <w:sz w:val="18"/>
              <w:szCs w:val="18"/>
            </w:rPr>
            <w:instrText xml:space="preserve"> PAGE   \* MERGEFORMAT </w:instrText>
          </w:r>
          <w:r w:rsidRPr="00826636">
            <w:rPr>
              <w:rFonts w:asciiTheme="minorHAnsi" w:hAnsiTheme="minorHAnsi" w:cstheme="minorHAnsi"/>
              <w:sz w:val="18"/>
              <w:szCs w:val="18"/>
            </w:rPr>
            <w:fldChar w:fldCharType="separate"/>
          </w:r>
          <w:r w:rsidR="002131A6" w:rsidRPr="00826636">
            <w:rPr>
              <w:rFonts w:asciiTheme="minorHAnsi" w:hAnsiTheme="minorHAnsi" w:cstheme="minorHAnsi"/>
              <w:noProof/>
              <w:sz w:val="18"/>
              <w:szCs w:val="18"/>
            </w:rPr>
            <w:t>1</w:t>
          </w:r>
          <w:r w:rsidRPr="00826636">
            <w:rPr>
              <w:rFonts w:asciiTheme="minorHAnsi" w:hAnsiTheme="minorHAnsi" w:cstheme="minorHAnsi"/>
              <w:sz w:val="18"/>
              <w:szCs w:val="18"/>
            </w:rPr>
            <w:fldChar w:fldCharType="end"/>
          </w:r>
          <w:r w:rsidRPr="00826636">
            <w:rPr>
              <w:rFonts w:asciiTheme="minorHAnsi" w:hAnsiTheme="minorHAnsi" w:cstheme="minorHAnsi"/>
              <w:sz w:val="18"/>
              <w:szCs w:val="18"/>
            </w:rPr>
            <w:t>/</w:t>
          </w:r>
          <w:r w:rsidRPr="00826636">
            <w:rPr>
              <w:rFonts w:asciiTheme="minorHAnsi" w:hAnsiTheme="minorHAnsi" w:cstheme="minorHAnsi"/>
              <w:sz w:val="18"/>
              <w:szCs w:val="18"/>
            </w:rPr>
            <w:fldChar w:fldCharType="begin"/>
          </w:r>
          <w:r w:rsidRPr="00826636">
            <w:rPr>
              <w:rFonts w:asciiTheme="minorHAnsi" w:hAnsiTheme="minorHAnsi" w:cstheme="minorHAnsi"/>
              <w:sz w:val="18"/>
              <w:szCs w:val="18"/>
            </w:rPr>
            <w:instrText xml:space="preserve"> NUMPAGES   \* MERGEFORMAT </w:instrText>
          </w:r>
          <w:r w:rsidRPr="00826636">
            <w:rPr>
              <w:rFonts w:asciiTheme="minorHAnsi" w:hAnsiTheme="minorHAnsi" w:cstheme="minorHAnsi"/>
              <w:sz w:val="18"/>
              <w:szCs w:val="18"/>
            </w:rPr>
            <w:fldChar w:fldCharType="separate"/>
          </w:r>
          <w:r w:rsidR="002131A6" w:rsidRPr="00826636">
            <w:rPr>
              <w:rFonts w:asciiTheme="minorHAnsi" w:hAnsiTheme="minorHAnsi" w:cstheme="minorHAnsi"/>
              <w:noProof/>
              <w:sz w:val="18"/>
              <w:szCs w:val="18"/>
            </w:rPr>
            <w:t>4</w:t>
          </w:r>
          <w:r w:rsidRPr="00826636">
            <w:rPr>
              <w:rFonts w:asciiTheme="minorHAnsi" w:hAnsiTheme="minorHAnsi" w:cstheme="minorHAnsi"/>
              <w:sz w:val="18"/>
              <w:szCs w:val="18"/>
            </w:rPr>
            <w:fldChar w:fldCharType="end"/>
          </w:r>
        </w:p>
      </w:tc>
    </w:tr>
    <w:tr w:rsidR="009819DD" w:rsidRPr="00F57C8B" w:rsidTr="00826636">
      <w:trPr>
        <w:trHeight w:val="133"/>
        <w:jc w:val="center"/>
      </w:trPr>
      <w:tc>
        <w:tcPr>
          <w:tcW w:w="704"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81"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270" w:type="dxa"/>
          <w:tcBorders>
            <w:top w:val="single" w:sz="4" w:space="0" w:color="808080"/>
            <w:left w:val="single" w:sz="4" w:space="0" w:color="808080"/>
            <w:bottom w:val="single" w:sz="4" w:space="0" w:color="808080"/>
            <w:right w:val="single" w:sz="4" w:space="0" w:color="808080"/>
          </w:tcBorders>
          <w:vAlign w:val="center"/>
        </w:tcPr>
        <w:p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p>
      </w:tc>
      <w:tc>
        <w:tcPr>
          <w:tcW w:w="503"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A83" w:rsidRDefault="00EE4A83" w:rsidP="002B5FC8">
      <w:pPr>
        <w:spacing w:before="0"/>
      </w:pPr>
      <w:r>
        <w:separator/>
      </w:r>
    </w:p>
  </w:footnote>
  <w:footnote w:type="continuationSeparator" w:id="0">
    <w:p w:rsidR="00EE4A83" w:rsidRDefault="00EE4A83"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pour les  procédures restreintes.</w:t>
      </w:r>
    </w:p>
  </w:footnote>
  <w:footnote w:id="4">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5">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6">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3"/>
  </w:num>
  <w:num w:numId="16">
    <w:abstractNumId w:val="15"/>
  </w:num>
  <w:num w:numId="17">
    <w:abstractNumId w:val="6"/>
  </w:num>
  <w:num w:numId="18">
    <w:abstractNumId w:val="11"/>
  </w:num>
  <w:num w:numId="19">
    <w:abstractNumId w:val="16"/>
  </w:num>
  <w:num w:numId="20">
    <w:abstractNumId w:val="24"/>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DF8"/>
    <w:rsid w:val="00022FDC"/>
    <w:rsid w:val="00034BC3"/>
    <w:rsid w:val="00034EA4"/>
    <w:rsid w:val="00036B16"/>
    <w:rsid w:val="00043EB0"/>
    <w:rsid w:val="00046056"/>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52EF3"/>
    <w:rsid w:val="0016036A"/>
    <w:rsid w:val="00160B66"/>
    <w:rsid w:val="00160BF6"/>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4CE9"/>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2C2"/>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1CDE"/>
    <w:rsid w:val="00222755"/>
    <w:rsid w:val="00231FCA"/>
    <w:rsid w:val="00232938"/>
    <w:rsid w:val="0023318B"/>
    <w:rsid w:val="002342D3"/>
    <w:rsid w:val="0023508B"/>
    <w:rsid w:val="0023509D"/>
    <w:rsid w:val="00237DEE"/>
    <w:rsid w:val="00241E9A"/>
    <w:rsid w:val="00244FE1"/>
    <w:rsid w:val="00245C06"/>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046"/>
    <w:rsid w:val="003609E3"/>
    <w:rsid w:val="00360AE8"/>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C7D9F"/>
    <w:rsid w:val="003D2987"/>
    <w:rsid w:val="003D6B25"/>
    <w:rsid w:val="003E44E7"/>
    <w:rsid w:val="003E46CE"/>
    <w:rsid w:val="003E76E7"/>
    <w:rsid w:val="003F22D3"/>
    <w:rsid w:val="003F328A"/>
    <w:rsid w:val="003F4C9E"/>
    <w:rsid w:val="00400026"/>
    <w:rsid w:val="00402AED"/>
    <w:rsid w:val="004102A2"/>
    <w:rsid w:val="004106D0"/>
    <w:rsid w:val="00410835"/>
    <w:rsid w:val="004108A4"/>
    <w:rsid w:val="00410CC8"/>
    <w:rsid w:val="0041281D"/>
    <w:rsid w:val="00414300"/>
    <w:rsid w:val="004156F2"/>
    <w:rsid w:val="00415789"/>
    <w:rsid w:val="00415CCC"/>
    <w:rsid w:val="00420965"/>
    <w:rsid w:val="004258F9"/>
    <w:rsid w:val="00426B45"/>
    <w:rsid w:val="00431D67"/>
    <w:rsid w:val="00432672"/>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D153E"/>
    <w:rsid w:val="004D674A"/>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27C4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830AC"/>
    <w:rsid w:val="005901B9"/>
    <w:rsid w:val="005913EE"/>
    <w:rsid w:val="005914A9"/>
    <w:rsid w:val="005A288D"/>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31CE"/>
    <w:rsid w:val="0061079A"/>
    <w:rsid w:val="00613244"/>
    <w:rsid w:val="00613FDC"/>
    <w:rsid w:val="006151A1"/>
    <w:rsid w:val="00620055"/>
    <w:rsid w:val="00620AA9"/>
    <w:rsid w:val="00622FA9"/>
    <w:rsid w:val="006243FF"/>
    <w:rsid w:val="006244B7"/>
    <w:rsid w:val="00627741"/>
    <w:rsid w:val="0063263F"/>
    <w:rsid w:val="00633D1F"/>
    <w:rsid w:val="00636E83"/>
    <w:rsid w:val="00637984"/>
    <w:rsid w:val="0064038B"/>
    <w:rsid w:val="00643CA2"/>
    <w:rsid w:val="006459CD"/>
    <w:rsid w:val="00647CE4"/>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3CC4"/>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E7CCC"/>
    <w:rsid w:val="007F3159"/>
    <w:rsid w:val="007F41A9"/>
    <w:rsid w:val="007F5E70"/>
    <w:rsid w:val="007F778D"/>
    <w:rsid w:val="00800EDC"/>
    <w:rsid w:val="00804BF5"/>
    <w:rsid w:val="008133AD"/>
    <w:rsid w:val="00816205"/>
    <w:rsid w:val="00823F73"/>
    <w:rsid w:val="00825A93"/>
    <w:rsid w:val="00826636"/>
    <w:rsid w:val="00827F73"/>
    <w:rsid w:val="00831964"/>
    <w:rsid w:val="00833433"/>
    <w:rsid w:val="0083594D"/>
    <w:rsid w:val="00836CD7"/>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D10"/>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1F22"/>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60F0"/>
    <w:rsid w:val="00AC7650"/>
    <w:rsid w:val="00AD0BDF"/>
    <w:rsid w:val="00AD2FBB"/>
    <w:rsid w:val="00AD530D"/>
    <w:rsid w:val="00AD7B32"/>
    <w:rsid w:val="00AE244B"/>
    <w:rsid w:val="00AE28CC"/>
    <w:rsid w:val="00AE464A"/>
    <w:rsid w:val="00AE6E26"/>
    <w:rsid w:val="00AF1805"/>
    <w:rsid w:val="00AF215D"/>
    <w:rsid w:val="00B00739"/>
    <w:rsid w:val="00B06DBE"/>
    <w:rsid w:val="00B1178A"/>
    <w:rsid w:val="00B12688"/>
    <w:rsid w:val="00B1461C"/>
    <w:rsid w:val="00B16D38"/>
    <w:rsid w:val="00B22BB9"/>
    <w:rsid w:val="00B27BC1"/>
    <w:rsid w:val="00B4158C"/>
    <w:rsid w:val="00B43007"/>
    <w:rsid w:val="00B43BE5"/>
    <w:rsid w:val="00B4614B"/>
    <w:rsid w:val="00B464AE"/>
    <w:rsid w:val="00B501A1"/>
    <w:rsid w:val="00B510C7"/>
    <w:rsid w:val="00B556CA"/>
    <w:rsid w:val="00B55BB4"/>
    <w:rsid w:val="00B623AA"/>
    <w:rsid w:val="00B63529"/>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3D6D"/>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4B1D"/>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CF5E29"/>
    <w:rsid w:val="00D03A8E"/>
    <w:rsid w:val="00D043FC"/>
    <w:rsid w:val="00D04726"/>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38DC"/>
    <w:rsid w:val="00D6634F"/>
    <w:rsid w:val="00D747E6"/>
    <w:rsid w:val="00D77C5C"/>
    <w:rsid w:val="00D81CED"/>
    <w:rsid w:val="00D864FF"/>
    <w:rsid w:val="00D86C04"/>
    <w:rsid w:val="00D927AD"/>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794"/>
    <w:rsid w:val="00DF6DE4"/>
    <w:rsid w:val="00DF74F2"/>
    <w:rsid w:val="00DF7C31"/>
    <w:rsid w:val="00DF7D8F"/>
    <w:rsid w:val="00E0153A"/>
    <w:rsid w:val="00E02A2F"/>
    <w:rsid w:val="00E03C84"/>
    <w:rsid w:val="00E0625A"/>
    <w:rsid w:val="00E06BE1"/>
    <w:rsid w:val="00E14598"/>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70CE"/>
    <w:rsid w:val="00EE063A"/>
    <w:rsid w:val="00EE0F7F"/>
    <w:rsid w:val="00EE1152"/>
    <w:rsid w:val="00EE2DBD"/>
    <w:rsid w:val="00EE4A83"/>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B4016"/>
    <w:rsid w:val="00FC075F"/>
    <w:rsid w:val="00FC3223"/>
    <w:rsid w:val="00FC4688"/>
    <w:rsid w:val="00FC4B7F"/>
    <w:rsid w:val="00FC5D85"/>
    <w:rsid w:val="00FD23E7"/>
    <w:rsid w:val="00FD312D"/>
    <w:rsid w:val="00FD5FCC"/>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C6E9A"/>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character" w:styleId="Mentionnonrsolue">
    <w:name w:val="Unresolved Mention"/>
    <w:basedOn w:val="Policepardfaut"/>
    <w:uiPriority w:val="99"/>
    <w:semiHidden/>
    <w:unhideWhenUsed/>
    <w:rsid w:val="00FC4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786D8-EECB-44E7-AA4B-39BA4B0F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860</Words>
  <Characters>4730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3</cp:revision>
  <cp:lastPrinted>2020-01-28T00:26:00Z</cp:lastPrinted>
  <dcterms:created xsi:type="dcterms:W3CDTF">2024-11-26T21:22:00Z</dcterms:created>
  <dcterms:modified xsi:type="dcterms:W3CDTF">2024-11-26T21:30:00Z</dcterms:modified>
</cp:coreProperties>
</file>