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5DB2F" w14:textId="77777777" w:rsidR="00143395" w:rsidRDefault="00143395"/>
    <w:tbl>
      <w:tblPr>
        <w:tblStyle w:val="Grilledutableau"/>
        <w:tblpPr w:leftFromText="141" w:rightFromText="141" w:vertAnchor="text" w:horzAnchor="margin" w:tblpY="-1065"/>
        <w:tblW w:w="8930" w:type="dxa"/>
        <w:tblLook w:val="04A0" w:firstRow="1" w:lastRow="0" w:firstColumn="1" w:lastColumn="0" w:noHBand="0" w:noVBand="1"/>
      </w:tblPr>
      <w:tblGrid>
        <w:gridCol w:w="2212"/>
        <w:gridCol w:w="4506"/>
        <w:gridCol w:w="2212"/>
      </w:tblGrid>
      <w:tr w:rsidR="00FD1FBB" w:rsidRPr="00FD1FBB" w14:paraId="6BECE42E" w14:textId="77777777" w:rsidTr="00FF7B9A">
        <w:trPr>
          <w:trHeight w:val="2688"/>
        </w:trPr>
        <w:tc>
          <w:tcPr>
            <w:tcW w:w="8930" w:type="dxa"/>
            <w:gridSpan w:val="3"/>
            <w:vAlign w:val="center"/>
          </w:tcPr>
          <w:p w14:paraId="5B58777D" w14:textId="3491DCFC" w:rsidR="00CF682B" w:rsidRPr="00007649" w:rsidRDefault="00040BD4" w:rsidP="00887B30">
            <w:pPr>
              <w:jc w:val="center"/>
              <w:rPr>
                <w:b/>
                <w:bCs/>
                <w:smallCaps/>
                <w:sz w:val="36"/>
                <w:szCs w:val="36"/>
              </w:rPr>
            </w:pPr>
            <w:r>
              <w:rPr>
                <w:b/>
                <w:bCs/>
                <w:smallCaps/>
                <w:noProof/>
                <w:sz w:val="36"/>
                <w:szCs w:val="36"/>
              </w:rPr>
              <w:fldChar w:fldCharType="begin">
                <w:ffData>
                  <w:name w:val="MOA"/>
                  <w:enabled/>
                  <w:calcOnExit w:val="0"/>
                  <w:textInput>
                    <w:default w:val="MINISTERE DES GRANDS TRAVAUX, DE L’EQUIPEMENT, en charge des transports terrestres et maritimes et de la décentralisation"/>
                  </w:textInput>
                </w:ffData>
              </w:fldChar>
            </w:r>
            <w:bookmarkStart w:id="0" w:name="MOA"/>
            <w:r>
              <w:rPr>
                <w:b/>
                <w:bCs/>
                <w:smallCaps/>
                <w:noProof/>
                <w:sz w:val="36"/>
                <w:szCs w:val="36"/>
              </w:rPr>
              <w:instrText xml:space="preserve"> FORMTEXT </w:instrText>
            </w:r>
            <w:r>
              <w:rPr>
                <w:b/>
                <w:bCs/>
                <w:smallCaps/>
                <w:noProof/>
                <w:sz w:val="36"/>
                <w:szCs w:val="36"/>
              </w:rPr>
            </w:r>
            <w:r>
              <w:rPr>
                <w:b/>
                <w:bCs/>
                <w:smallCaps/>
                <w:noProof/>
                <w:sz w:val="36"/>
                <w:szCs w:val="36"/>
              </w:rPr>
              <w:fldChar w:fldCharType="separate"/>
            </w:r>
            <w:r>
              <w:rPr>
                <w:b/>
                <w:bCs/>
                <w:smallCaps/>
                <w:noProof/>
                <w:sz w:val="36"/>
                <w:szCs w:val="36"/>
              </w:rPr>
              <w:t>MINISTERE DES GRANDS TRAVAUX, DE L’EQUIPEMENT, en charge des transports terrestres et maritimes et de la décentralisation</w:t>
            </w:r>
            <w:r>
              <w:rPr>
                <w:b/>
                <w:bCs/>
                <w:smallCaps/>
                <w:noProof/>
                <w:sz w:val="36"/>
                <w:szCs w:val="36"/>
              </w:rPr>
              <w:fldChar w:fldCharType="end"/>
            </w:r>
            <w:bookmarkEnd w:id="0"/>
          </w:p>
        </w:tc>
      </w:tr>
      <w:tr w:rsidR="00FD1FBB" w:rsidRPr="00FD1FBB" w14:paraId="0F96BAFA" w14:textId="77777777" w:rsidTr="00FF7B9A">
        <w:trPr>
          <w:trHeight w:val="1715"/>
        </w:trPr>
        <w:tc>
          <w:tcPr>
            <w:tcW w:w="2976" w:type="dxa"/>
            <w:vAlign w:val="center"/>
          </w:tcPr>
          <w:p w14:paraId="79FA9685" w14:textId="77777777" w:rsidR="00FD1FBB" w:rsidRPr="00FD1FBB" w:rsidRDefault="00FD1FBB" w:rsidP="00FD1FBB">
            <w:pPr>
              <w:tabs>
                <w:tab w:val="left" w:pos="6566"/>
              </w:tabs>
              <w:rPr>
                <w:b/>
              </w:rPr>
            </w:pPr>
          </w:p>
        </w:tc>
        <w:tc>
          <w:tcPr>
            <w:tcW w:w="2977" w:type="dxa"/>
            <w:vAlign w:val="center"/>
          </w:tcPr>
          <w:p w14:paraId="1D6D560B" w14:textId="384FB659" w:rsidR="00143395" w:rsidRPr="00FD1FBB" w:rsidRDefault="00E712A9" w:rsidP="00FD1FBB">
            <w:pPr>
              <w:tabs>
                <w:tab w:val="left" w:pos="6566"/>
              </w:tabs>
              <w:rPr>
                <w:b/>
              </w:rPr>
            </w:pPr>
            <w:r>
              <w:rPr>
                <w:noProof/>
              </w:rPr>
              <w:drawing>
                <wp:inline distT="0" distB="0" distL="0" distR="0" wp14:anchorId="65135058" wp14:editId="30FE1BE8">
                  <wp:extent cx="2717800" cy="770890"/>
                  <wp:effectExtent l="0" t="0" r="6350" b="0"/>
                  <wp:docPr id="73178526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85269" name="Image 4"/>
                          <pic:cNvPicPr>
                            <a:picLocks noChangeAspect="1" noChangeArrowheads="1"/>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2717800" cy="770890"/>
                          </a:xfrm>
                          <a:prstGeom prst="rect">
                            <a:avLst/>
                          </a:prstGeom>
                          <a:noFill/>
                          <a:ln>
                            <a:noFill/>
                          </a:ln>
                        </pic:spPr>
                      </pic:pic>
                    </a:graphicData>
                  </a:graphic>
                </wp:inline>
              </w:drawing>
            </w:r>
          </w:p>
        </w:tc>
        <w:tc>
          <w:tcPr>
            <w:tcW w:w="2977" w:type="dxa"/>
            <w:vAlign w:val="center"/>
          </w:tcPr>
          <w:p w14:paraId="068AA2DD" w14:textId="77777777" w:rsidR="00FD1FBB" w:rsidRPr="00FD1FBB" w:rsidRDefault="00FD1FBB" w:rsidP="00FD1FBB">
            <w:pPr>
              <w:tabs>
                <w:tab w:val="left" w:pos="6566"/>
              </w:tabs>
              <w:rPr>
                <w:b/>
              </w:rPr>
            </w:pPr>
          </w:p>
        </w:tc>
      </w:tr>
      <w:tr w:rsidR="00FD1FBB" w:rsidRPr="00FD1FBB" w14:paraId="374357C9" w14:textId="77777777" w:rsidTr="00FF7B9A">
        <w:trPr>
          <w:trHeight w:val="713"/>
        </w:trPr>
        <w:tc>
          <w:tcPr>
            <w:tcW w:w="8930" w:type="dxa"/>
            <w:gridSpan w:val="3"/>
            <w:vAlign w:val="center"/>
          </w:tcPr>
          <w:p w14:paraId="248FAF43" w14:textId="77777777" w:rsidR="00FD1FBB" w:rsidRPr="00FD1FBB" w:rsidRDefault="00FD1FBB" w:rsidP="00143395">
            <w:pPr>
              <w:tabs>
                <w:tab w:val="left" w:pos="6566"/>
              </w:tabs>
              <w:jc w:val="center"/>
              <w:rPr>
                <w:b/>
                <w:sz w:val="28"/>
                <w:szCs w:val="28"/>
                <w:u w:val="single"/>
              </w:rPr>
            </w:pPr>
            <w:r w:rsidRPr="00FD1FBB">
              <w:rPr>
                <w:b/>
                <w:sz w:val="28"/>
                <w:szCs w:val="28"/>
                <w:u w:val="single"/>
              </w:rPr>
              <w:t>Objet du marché</w:t>
            </w:r>
          </w:p>
        </w:tc>
      </w:tr>
      <w:tr w:rsidR="00FD1FBB" w:rsidRPr="00FD1FBB" w14:paraId="5CDCC5CD" w14:textId="77777777" w:rsidTr="00FF7B9A">
        <w:trPr>
          <w:trHeight w:val="1991"/>
        </w:trPr>
        <w:tc>
          <w:tcPr>
            <w:tcW w:w="8930" w:type="dxa"/>
            <w:gridSpan w:val="3"/>
            <w:vAlign w:val="center"/>
          </w:tcPr>
          <w:p w14:paraId="6622F142" w14:textId="77777777" w:rsidR="00143395" w:rsidRDefault="00143395" w:rsidP="00B50E0D">
            <w:pPr>
              <w:tabs>
                <w:tab w:val="left" w:pos="6566"/>
              </w:tabs>
              <w:jc w:val="center"/>
              <w:rPr>
                <w:b/>
                <w:sz w:val="44"/>
                <w:szCs w:val="44"/>
              </w:rPr>
            </w:pPr>
          </w:p>
          <w:p w14:paraId="2D8B8792" w14:textId="0B9F655C" w:rsidR="00FD1FBB" w:rsidRPr="00FD1FBB" w:rsidRDefault="00B7739A" w:rsidP="00B50E0D">
            <w:pPr>
              <w:tabs>
                <w:tab w:val="left" w:pos="6566"/>
              </w:tabs>
              <w:jc w:val="center"/>
              <w:rPr>
                <w:b/>
                <w:sz w:val="44"/>
                <w:szCs w:val="44"/>
              </w:rPr>
            </w:pPr>
            <w:r w:rsidRPr="00B7739A">
              <w:rPr>
                <w:b/>
                <w:sz w:val="44"/>
                <w:szCs w:val="44"/>
              </w:rPr>
              <w:t>Travaux maritimes pour la fourniture et la pose de dispositifs fixes d’amarrage sur les îles de Fakarava et Huahine</w:t>
            </w:r>
            <w:bookmarkStart w:id="1" w:name="_GoBack"/>
            <w:bookmarkEnd w:id="1"/>
          </w:p>
        </w:tc>
      </w:tr>
      <w:tr w:rsidR="00FD1FBB" w:rsidRPr="00FD1FBB" w14:paraId="56DB9DA4" w14:textId="77777777" w:rsidTr="00FF7B9A">
        <w:trPr>
          <w:trHeight w:val="969"/>
        </w:trPr>
        <w:tc>
          <w:tcPr>
            <w:tcW w:w="8930" w:type="dxa"/>
            <w:gridSpan w:val="3"/>
            <w:vAlign w:val="center"/>
          </w:tcPr>
          <w:p w14:paraId="1C9D3A8B" w14:textId="63ABDFB7" w:rsidR="00FD1FBB" w:rsidRPr="006A4BD3" w:rsidRDefault="00F651D7" w:rsidP="007647B2">
            <w:pPr>
              <w:pStyle w:val="NeoSeaTitredudoc"/>
              <w:framePr w:hSpace="0" w:wrap="auto" w:vAnchor="margin" w:hAnchor="text" w:xAlign="left" w:yAlign="inline"/>
              <w:rPr>
                <w:sz w:val="32"/>
                <w:szCs w:val="32"/>
              </w:rPr>
            </w:pPr>
            <w:r>
              <w:rPr>
                <w:sz w:val="32"/>
                <w:szCs w:val="32"/>
              </w:rPr>
              <w:fldChar w:fldCharType="begin">
                <w:ffData>
                  <w:name w:val="Phase"/>
                  <w:enabled/>
                  <w:calcOnExit w:val="0"/>
                  <w:textInput>
                    <w:default w:val="Lot n°2 : Île de Huahine"/>
                  </w:textInput>
                </w:ffData>
              </w:fldChar>
            </w:r>
            <w:bookmarkStart w:id="2" w:name="Phase"/>
            <w:r>
              <w:rPr>
                <w:sz w:val="32"/>
                <w:szCs w:val="32"/>
              </w:rPr>
              <w:instrText xml:space="preserve"> FORMTEXT </w:instrText>
            </w:r>
            <w:r>
              <w:rPr>
                <w:sz w:val="32"/>
                <w:szCs w:val="32"/>
              </w:rPr>
            </w:r>
            <w:r>
              <w:rPr>
                <w:sz w:val="32"/>
                <w:szCs w:val="32"/>
              </w:rPr>
              <w:fldChar w:fldCharType="separate"/>
            </w:r>
            <w:r w:rsidR="00871811">
              <w:rPr>
                <w:sz w:val="32"/>
                <w:szCs w:val="32"/>
              </w:rPr>
              <w:t>Lot n°2 : Île de Huahine</w:t>
            </w:r>
            <w:r>
              <w:rPr>
                <w:sz w:val="32"/>
                <w:szCs w:val="32"/>
              </w:rPr>
              <w:fldChar w:fldCharType="end"/>
            </w:r>
            <w:bookmarkEnd w:id="2"/>
          </w:p>
        </w:tc>
      </w:tr>
      <w:tr w:rsidR="00FD1FBB" w:rsidRPr="00FD1FBB" w14:paraId="022E8B06" w14:textId="77777777" w:rsidTr="00FF7B9A">
        <w:trPr>
          <w:trHeight w:val="969"/>
        </w:trPr>
        <w:tc>
          <w:tcPr>
            <w:tcW w:w="8930" w:type="dxa"/>
            <w:gridSpan w:val="3"/>
            <w:vAlign w:val="center"/>
          </w:tcPr>
          <w:p w14:paraId="423B90CB" w14:textId="77777777" w:rsidR="00FD1FBB" w:rsidRPr="00FD1FBB" w:rsidRDefault="00FD1FBB" w:rsidP="00FD1FBB">
            <w:pPr>
              <w:tabs>
                <w:tab w:val="left" w:pos="6566"/>
              </w:tabs>
              <w:rPr>
                <w:b/>
              </w:rPr>
            </w:pPr>
          </w:p>
        </w:tc>
      </w:tr>
      <w:tr w:rsidR="00FD1FBB" w:rsidRPr="00FD1FBB" w14:paraId="3CF96B11" w14:textId="77777777" w:rsidTr="00FF7B9A">
        <w:trPr>
          <w:trHeight w:val="844"/>
        </w:trPr>
        <w:tc>
          <w:tcPr>
            <w:tcW w:w="8930" w:type="dxa"/>
            <w:gridSpan w:val="3"/>
            <w:vAlign w:val="center"/>
          </w:tcPr>
          <w:p w14:paraId="4E981F66" w14:textId="2A13B3EC" w:rsidR="00FD1FBB" w:rsidRPr="00FD1FBB" w:rsidRDefault="00D47C3F" w:rsidP="00E11584">
            <w:pPr>
              <w:pStyle w:val="NeoSeaDate"/>
              <w:jc w:val="center"/>
              <w:rPr>
                <w:sz w:val="40"/>
                <w:szCs w:val="40"/>
              </w:rPr>
            </w:pPr>
            <w:r>
              <w:rPr>
                <w:rFonts w:asciiTheme="majorHAnsi" w:hAnsiTheme="majorHAnsi" w:cstheme="majorHAnsi"/>
                <w:noProof/>
                <w:sz w:val="40"/>
                <w:szCs w:val="40"/>
              </w:rPr>
              <w:fldChar w:fldCharType="begin">
                <w:ffData>
                  <w:name w:val=""/>
                  <w:enabled/>
                  <w:calcOnExit w:val="0"/>
                  <w:textInput>
                    <w:default w:val="Pièce n°1.2 : Bordereau des Prix"/>
                  </w:textInput>
                </w:ffData>
              </w:fldChar>
            </w:r>
            <w:r>
              <w:rPr>
                <w:rFonts w:asciiTheme="majorHAnsi" w:hAnsiTheme="majorHAnsi" w:cstheme="majorHAnsi"/>
                <w:noProof/>
                <w:sz w:val="40"/>
                <w:szCs w:val="40"/>
              </w:rPr>
              <w:instrText xml:space="preserve"> FORMTEXT </w:instrText>
            </w:r>
            <w:r>
              <w:rPr>
                <w:rFonts w:asciiTheme="majorHAnsi" w:hAnsiTheme="majorHAnsi" w:cstheme="majorHAnsi"/>
                <w:noProof/>
                <w:sz w:val="40"/>
                <w:szCs w:val="40"/>
              </w:rPr>
            </w:r>
            <w:r>
              <w:rPr>
                <w:rFonts w:asciiTheme="majorHAnsi" w:hAnsiTheme="majorHAnsi" w:cstheme="majorHAnsi"/>
                <w:noProof/>
                <w:sz w:val="40"/>
                <w:szCs w:val="40"/>
              </w:rPr>
              <w:fldChar w:fldCharType="separate"/>
            </w:r>
            <w:r w:rsidR="00871811">
              <w:rPr>
                <w:rFonts w:asciiTheme="majorHAnsi" w:hAnsiTheme="majorHAnsi" w:cstheme="majorHAnsi"/>
                <w:noProof/>
                <w:sz w:val="40"/>
                <w:szCs w:val="40"/>
              </w:rPr>
              <w:t>Pièce n°1.2 : Bordereau des Prix</w:t>
            </w:r>
            <w:r>
              <w:rPr>
                <w:rFonts w:asciiTheme="majorHAnsi" w:hAnsiTheme="majorHAnsi" w:cstheme="majorHAnsi"/>
                <w:noProof/>
                <w:sz w:val="40"/>
                <w:szCs w:val="40"/>
              </w:rPr>
              <w:fldChar w:fldCharType="end"/>
            </w:r>
          </w:p>
        </w:tc>
      </w:tr>
      <w:tr w:rsidR="00FD1FBB" w:rsidRPr="00FD1FBB" w14:paraId="1127A16E" w14:textId="77777777" w:rsidTr="00FF7B9A">
        <w:trPr>
          <w:trHeight w:val="698"/>
        </w:trPr>
        <w:tc>
          <w:tcPr>
            <w:tcW w:w="8930" w:type="dxa"/>
            <w:gridSpan w:val="3"/>
            <w:vAlign w:val="center"/>
          </w:tcPr>
          <w:p w14:paraId="478D41F1" w14:textId="77777777" w:rsidR="00FD1FBB" w:rsidRPr="00FD1FBB" w:rsidRDefault="00FD1FBB" w:rsidP="00FD1FBB">
            <w:pPr>
              <w:tabs>
                <w:tab w:val="left" w:pos="6566"/>
              </w:tabs>
            </w:pPr>
          </w:p>
        </w:tc>
      </w:tr>
      <w:tr w:rsidR="00FD1FBB" w:rsidRPr="00FD1FBB" w14:paraId="24EDDC5E" w14:textId="77777777" w:rsidTr="00FF7B9A">
        <w:trPr>
          <w:trHeight w:val="439"/>
        </w:trPr>
        <w:tc>
          <w:tcPr>
            <w:tcW w:w="8930" w:type="dxa"/>
            <w:gridSpan w:val="3"/>
            <w:vAlign w:val="center"/>
          </w:tcPr>
          <w:p w14:paraId="3868BB80" w14:textId="50168C62" w:rsidR="00FD1FBB" w:rsidRPr="00FD1FBB" w:rsidRDefault="00FD1FBB" w:rsidP="004B6D4B">
            <w:pPr>
              <w:jc w:val="right"/>
            </w:pPr>
            <w:r w:rsidRPr="00FD1FBB">
              <w:fldChar w:fldCharType="begin"/>
            </w:r>
            <w:r w:rsidRPr="00FD1FBB">
              <w:instrText xml:space="preserve"> TIME \@ "MMMM yyyy" \* FirstCap</w:instrText>
            </w:r>
            <w:r w:rsidRPr="00FD1FBB">
              <w:fldChar w:fldCharType="separate"/>
            </w:r>
            <w:r w:rsidR="00B7739A">
              <w:rPr>
                <w:noProof/>
              </w:rPr>
              <w:t>M</w:t>
            </w:r>
            <w:r w:rsidR="00B7739A">
              <w:rPr>
                <w:noProof/>
              </w:rPr>
              <w:t>ai 2026</w:t>
            </w:r>
            <w:r w:rsidRPr="00FD1FBB">
              <w:fldChar w:fldCharType="end"/>
            </w:r>
          </w:p>
        </w:tc>
      </w:tr>
      <w:tr w:rsidR="00FD1FBB" w:rsidRPr="00FD1FBB" w14:paraId="2E2B128C" w14:textId="77777777" w:rsidTr="00FF7B9A">
        <w:trPr>
          <w:trHeight w:val="439"/>
        </w:trPr>
        <w:tc>
          <w:tcPr>
            <w:tcW w:w="8930" w:type="dxa"/>
            <w:gridSpan w:val="3"/>
            <w:vAlign w:val="center"/>
          </w:tcPr>
          <w:p w14:paraId="542BC4D5" w14:textId="77777777" w:rsidR="00FD1FBB" w:rsidRPr="00FD1FBB" w:rsidRDefault="00FD1FBB" w:rsidP="00FD1FBB">
            <w:pPr>
              <w:tabs>
                <w:tab w:val="left" w:pos="6566"/>
              </w:tabs>
            </w:pPr>
          </w:p>
        </w:tc>
      </w:tr>
      <w:tr w:rsidR="00FD1FBB" w:rsidRPr="00FD1FBB" w14:paraId="715060E2" w14:textId="77777777" w:rsidTr="00FF7B9A">
        <w:trPr>
          <w:trHeight w:val="2077"/>
        </w:trPr>
        <w:tc>
          <w:tcPr>
            <w:tcW w:w="8930" w:type="dxa"/>
            <w:gridSpan w:val="3"/>
          </w:tcPr>
          <w:p w14:paraId="45733F4E" w14:textId="77777777" w:rsidR="00FD1FBB" w:rsidRPr="00FD1FBB" w:rsidRDefault="00FD1FBB" w:rsidP="00FD1FBB">
            <w:pPr>
              <w:tabs>
                <w:tab w:val="left" w:pos="6566"/>
              </w:tabs>
            </w:pPr>
          </w:p>
        </w:tc>
      </w:tr>
    </w:tbl>
    <w:p w14:paraId="03A3EA58" w14:textId="77777777" w:rsidR="00FD1FBB" w:rsidRDefault="00FD1FBB" w:rsidP="00FD1FBB"/>
    <w:p w14:paraId="01F94B05" w14:textId="77777777" w:rsidR="00FD1FBB" w:rsidRPr="00FD1FBB" w:rsidRDefault="00FD1FBB" w:rsidP="00FD1FBB">
      <w:pPr>
        <w:sectPr w:rsidR="00FD1FBB" w:rsidRPr="00FD1FBB" w:rsidSect="00B73119">
          <w:headerReference w:type="even" r:id="rId12"/>
          <w:headerReference w:type="default" r:id="rId13"/>
          <w:footerReference w:type="even" r:id="rId14"/>
          <w:footerReference w:type="default" r:id="rId15"/>
          <w:footerReference w:type="first" r:id="rId16"/>
          <w:type w:val="continuous"/>
          <w:pgSz w:w="11906" w:h="16838" w:code="9"/>
          <w:pgMar w:top="1418" w:right="1418" w:bottom="851" w:left="1418" w:header="851" w:footer="284" w:gutter="0"/>
          <w:pgNumType w:fmt="upperRoman" w:start="1"/>
          <w:cols w:space="708"/>
          <w:titlePg/>
          <w:docGrid w:linePitch="360"/>
        </w:sectPr>
      </w:pPr>
    </w:p>
    <w:p w14:paraId="03ED3F8D" w14:textId="77777777" w:rsidR="00094D8C" w:rsidRDefault="00094D8C" w:rsidP="00F02ADA">
      <w:pPr>
        <w:pStyle w:val="Titre0"/>
      </w:pPr>
      <w:bookmarkStart w:id="4" w:name="_Toc39042522"/>
      <w:bookmarkStart w:id="5" w:name="_Toc15982241"/>
      <w:bookmarkStart w:id="6" w:name="_Toc143593545"/>
      <w:bookmarkStart w:id="7" w:name="_Toc213085519"/>
      <w:bookmarkStart w:id="8" w:name="_Toc57981183"/>
      <w:bookmarkStart w:id="9" w:name="_Toc119001304"/>
      <w:bookmarkStart w:id="10" w:name="_Toc117783936"/>
      <w:bookmarkStart w:id="11" w:name="_Toc119001302"/>
      <w:r>
        <w:lastRenderedPageBreak/>
        <w:t>Préambule</w:t>
      </w:r>
      <w:bookmarkEnd w:id="4"/>
      <w:bookmarkEnd w:id="5"/>
      <w:bookmarkEnd w:id="6"/>
      <w:bookmarkEnd w:id="7"/>
    </w:p>
    <w:p w14:paraId="07CD5E04" w14:textId="77777777" w:rsidR="003B0F9B" w:rsidRDefault="003B0F9B" w:rsidP="003B0F9B">
      <w:r>
        <w:t>Les prix du bordereau sont établis hors TVA.</w:t>
      </w:r>
    </w:p>
    <w:p w14:paraId="6C9C64C4" w14:textId="7E158AB7" w:rsidR="003B0F9B" w:rsidRDefault="003B0F9B" w:rsidP="003B0F9B">
      <w:r>
        <w:t>Le bordereau des prix (BP) et le détail quantitatif et estimatif (DQE) font partie intégrante des pièces particulières du marché et doivent être lus en conjonction avec l’ensemble des pièces particulières, générales et annexes du marché.</w:t>
      </w:r>
    </w:p>
    <w:p w14:paraId="46D29E93" w14:textId="02B7BABB" w:rsidR="003B0F9B" w:rsidRDefault="003B0F9B" w:rsidP="003B0F9B">
      <w:r>
        <w:t>L’intégralité du présent préambule s’applique à l’ensemble des prix de ce BP.</w:t>
      </w:r>
    </w:p>
    <w:p w14:paraId="3CF9FD1C" w14:textId="77777777" w:rsidR="0099482F" w:rsidRDefault="0099482F">
      <w:pPr>
        <w:rPr>
          <w:szCs w:val="20"/>
        </w:rPr>
      </w:pPr>
      <w:r>
        <w:t>La description de chaque prix identifie généralement la partie considérée des travaux et non les tâches à entreprendre par l’Entreprise. Les prix proposés comprennent le coût complet de toutes les activités, y compris les sujétions d’exécution, nécessaires pour obtenir la partie considérée des travaux.</w:t>
      </w:r>
    </w:p>
    <w:p w14:paraId="0FDDC2CF" w14:textId="77777777" w:rsidR="0099482F" w:rsidRDefault="0099482F">
      <w:pPr>
        <w:rPr>
          <w:szCs w:val="20"/>
        </w:rPr>
      </w:pPr>
      <w:r>
        <w:t>L’Entreprise est soumise à une obligation de résultat. Il lui appartient de mettre en œuvre les moyens d’exécution qui lui paraissent les mieux adaptés sans prétendre de ce fait à une quelconque plus-value.</w:t>
      </w:r>
    </w:p>
    <w:p w14:paraId="3DEE73B7" w14:textId="77777777" w:rsidR="0099482F" w:rsidRDefault="0099482F">
      <w:pPr>
        <w:rPr>
          <w:szCs w:val="20"/>
        </w:rPr>
      </w:pPr>
      <w:r>
        <w:t>Les descriptions détaillées des travaux et des matériaux ne sont pas nécessairement incluses dans les descriptions des prix. Les prix du bordereau s’appliquent à des travaux exécutés selon les « règles de l’art » et conformément aux prescriptions du Marché. Référence, implicite ou explicite, doit être faite au CCTP et aux pièces annexes pour ces informations.</w:t>
      </w:r>
    </w:p>
    <w:p w14:paraId="1D7D69D9" w14:textId="77777777" w:rsidR="0099482F" w:rsidRDefault="0099482F">
      <w:pPr>
        <w:rPr>
          <w:szCs w:val="20"/>
        </w:rPr>
      </w:pPr>
      <w:r>
        <w:t>Un montant de prix unitaire non établi sera considéré comme ayant été englobé dans d’autres prix et par conséquent nul quelle que soit la quantité de travaux applicables à ce prix, lors de l’exécution.</w:t>
      </w:r>
    </w:p>
    <w:p w14:paraId="266133DC" w14:textId="77777777" w:rsidR="0099482F" w:rsidRDefault="0099482F">
      <w:pPr>
        <w:rPr>
          <w:szCs w:val="20"/>
        </w:rPr>
      </w:pPr>
      <w:r>
        <w:t>Les prestations incluses dans la description des prix sont fournies et ont été estimées uniquement pour servir à l’établissement du montant total des travaux et à la comparaison des offres.</w:t>
      </w:r>
    </w:p>
    <w:p w14:paraId="7D16651B" w14:textId="77777777" w:rsidR="003B0F9B" w:rsidRDefault="003B0F9B" w:rsidP="003B0F9B">
      <w:r>
        <w:t>Le montant final du Marché sera établi par l'application des prix unitaires aux quantités approuvées aux conditions ci-dessus.</w:t>
      </w:r>
    </w:p>
    <w:p w14:paraId="78C1B0FF" w14:textId="77777777" w:rsidR="0099482F" w:rsidRDefault="0099482F">
      <w:pPr>
        <w:rPr>
          <w:szCs w:val="20"/>
        </w:rPr>
      </w:pPr>
      <w:r>
        <w:t>En aucun cas, le détail des prestations, ainsi que d’éventuelles imprévisions ou omissions ne sauraient faire obstacle à l’application stricte de l’article 10 du CCAG.</w:t>
      </w:r>
    </w:p>
    <w:p w14:paraId="1CBD4646" w14:textId="77777777" w:rsidR="0099482F" w:rsidRDefault="0099482F">
      <w:pPr>
        <w:rPr>
          <w:szCs w:val="20"/>
        </w:rPr>
      </w:pPr>
      <w:r>
        <w:t>Les travaux seront payés aux prix d’application de prix unitaires portés au présent bordereau des prix et appliqués aux quantités d’ouvrages réellement exécutées et constatées contradictoirement dans la mesure où ces ouvrages seront conformes aux prescriptions du CCTP.</w:t>
      </w:r>
    </w:p>
    <w:p w14:paraId="18EBDE9B" w14:textId="77777777" w:rsidR="0099482F" w:rsidRDefault="0099482F">
      <w:pPr>
        <w:rPr>
          <w:szCs w:val="20"/>
        </w:rPr>
      </w:pPr>
      <w:r>
        <w:t>Toutes les quantités réalisées ne seront réglées à l’Entreprise qu’après établissement de constats de travaux contradictoires signés conjointement par l’Entreprise et le représentant du Maître d’Œuvre ou leurs représentants respectifs, récapitulés mensuellement sous forme d’attachements contradictoires certifiant la réalité des travaux effectués conformément au projet d’exécution ou à l’Ordre de Service du Maître d’Œuvre.</w:t>
      </w:r>
    </w:p>
    <w:p w14:paraId="5846ACF7" w14:textId="77777777" w:rsidR="003B0F9B" w:rsidRDefault="003B0F9B" w:rsidP="003B0F9B">
      <w:r>
        <w:t>Elles seront mesurées nettes en place et payées dans les limites indiquées sur les plans et selon les tolérances définies dans le CCTG et le CCTP.</w:t>
      </w:r>
    </w:p>
    <w:p w14:paraId="007674CF" w14:textId="77777777" w:rsidR="0099482F" w:rsidRDefault="0099482F">
      <w:pPr>
        <w:rPr>
          <w:szCs w:val="20"/>
        </w:rPr>
      </w:pPr>
      <w:r>
        <w:t>Toute augmentation des quantités qui résulterait d’une modification apportée à l’initiative de l’Entreprise et non approuvée par le représentant du Maître d’Œuvre restera à la charge de l’Entreprise.</w:t>
      </w:r>
    </w:p>
    <w:p w14:paraId="6A1F10BA" w14:textId="77777777" w:rsidR="0099482F" w:rsidRDefault="0099482F">
      <w:pPr>
        <w:rPr>
          <w:szCs w:val="20"/>
        </w:rPr>
      </w:pPr>
      <w:r>
        <w:t>Tous les frais généraux de l’Entreprise tels que les assurances, frais financiers, frais de siège, bénéfices et aléas, impôts, droits et taxes, sont compris dans les prix unitaires du Marché.</w:t>
      </w:r>
    </w:p>
    <w:p w14:paraId="4CA53181" w14:textId="77777777" w:rsidR="003B0F9B" w:rsidRDefault="003B0F9B" w:rsidP="003B0F9B">
      <w:r>
        <w:t>L’Entreprise ne peut, sous aucun prétexte, revenir sur les prix du Marché qui ont été consentis par elle.</w:t>
      </w:r>
    </w:p>
    <w:p w14:paraId="7868FE79" w14:textId="77777777" w:rsidR="003B0F9B" w:rsidRDefault="003B0F9B" w:rsidP="003B0F9B">
      <w:r>
        <w:t xml:space="preserve">Il est précisé que tous les prix sont réputés comprendre toutes les mesures de sécurité préconisées dans les PPSPS. </w:t>
      </w:r>
    </w:p>
    <w:p w14:paraId="6EF75546" w14:textId="77777777" w:rsidR="003B0F9B" w:rsidRDefault="003B0F9B" w:rsidP="003B0F9B">
      <w:r>
        <w:t>Les prix intègrent également l'ensemble des dispositions et prestations nécessaires au respect de la loi, aux directives des services du Pays pour la protection de l'environnement.</w:t>
      </w:r>
    </w:p>
    <w:p w14:paraId="33B74358" w14:textId="77777777" w:rsidR="0099482F" w:rsidRDefault="0099482F">
      <w:pPr>
        <w:rPr>
          <w:szCs w:val="20"/>
        </w:rPr>
      </w:pPr>
      <w:r>
        <w:t>De plus, les prix intègrent la fourniture de photographies et vidéos du chantier en cours, en fin de chaque semaine ou sur demande du Maître d’Œuvre, afin d’apporter des éléments visuels des travaux maritimes et sous-marins en cours.</w:t>
      </w:r>
    </w:p>
    <w:p w14:paraId="14453D91" w14:textId="46BC93D8" w:rsidR="003B0F9B" w:rsidRDefault="003B0F9B" w:rsidP="003B0F9B">
      <w:r>
        <w:t xml:space="preserve">Ces prix couvrent l'ensemble des sujétions nécessaires au parfait achèvement des travaux et en particulier : les frais résultant des essais de laboratoire prescrits, les frais de travaux bathymétriques </w:t>
      </w:r>
      <w:r>
        <w:lastRenderedPageBreak/>
        <w:t>que l’entreprise peut juger nécessaires au suivi des travaux, les frais de</w:t>
      </w:r>
      <w:r w:rsidR="007E24D6">
        <w:t xml:space="preserve">s </w:t>
      </w:r>
      <w:r>
        <w:t>ouvrages provisoires nécessaires à l'exécution des travaux, les frais d'immobilisation de matériel et du personnel y compris l'encadrement résultant du phasage des travaux ou des contrôles exécutés à la demande du Maître d’Œuvre.</w:t>
      </w:r>
    </w:p>
    <w:p w14:paraId="3F09BAB3" w14:textId="17067AE6" w:rsidR="008C2144" w:rsidRDefault="003B0F9B" w:rsidP="003B0F9B">
      <w:bookmarkStart w:id="12" w:name="_Toc46834925"/>
      <w:bookmarkStart w:id="13" w:name="_Toc57981182"/>
      <w:bookmarkStart w:id="14" w:name="_Toc213085520"/>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07"/>
        <w:gridCol w:w="6897"/>
        <w:gridCol w:w="1550"/>
      </w:tblGrid>
      <w:tr w:rsidR="008C2144" w:rsidRPr="00BA49BC" w14:paraId="09D0CBF6" w14:textId="77777777" w:rsidTr="001B4F1B">
        <w:trPr>
          <w:cantSplit/>
          <w:trHeight w:val="1261"/>
          <w:tblHeader/>
        </w:trPr>
        <w:tc>
          <w:tcPr>
            <w:tcW w:w="335" w:type="pct"/>
            <w:tcBorders>
              <w:bottom w:val="single" w:sz="6" w:space="0" w:color="auto"/>
            </w:tcBorders>
            <w:shd w:val="clear" w:color="auto" w:fill="A6A6A6" w:themeFill="accent4" w:themeFillShade="A6"/>
            <w:vAlign w:val="center"/>
          </w:tcPr>
          <w:p w14:paraId="734C4229" w14:textId="77777777" w:rsidR="008C2144" w:rsidRPr="008A37AC" w:rsidRDefault="008C2144" w:rsidP="002D60F4">
            <w:pPr>
              <w:jc w:val="center"/>
              <w:rPr>
                <w:b/>
                <w:bCs/>
              </w:rPr>
            </w:pPr>
            <w:r w:rsidRPr="008A37AC">
              <w:rPr>
                <w:b/>
                <w:bCs/>
              </w:rPr>
              <w:lastRenderedPageBreak/>
              <w:br w:type="page"/>
            </w:r>
            <w:bookmarkStart w:id="15" w:name="_Hlk524442910"/>
            <w:r w:rsidRPr="008A37AC">
              <w:rPr>
                <w:b/>
                <w:bCs/>
                <w:smallCaps/>
              </w:rPr>
              <w:br w:type="page"/>
            </w:r>
            <w:bookmarkStart w:id="16" w:name="_Toc489449271"/>
            <w:bookmarkStart w:id="17" w:name="_Toc141240012"/>
            <w:r w:rsidRPr="008A37AC">
              <w:rPr>
                <w:b/>
                <w:bCs/>
              </w:rPr>
              <w:t>N° des PRIX</w:t>
            </w:r>
          </w:p>
        </w:tc>
        <w:tc>
          <w:tcPr>
            <w:tcW w:w="3809" w:type="pct"/>
            <w:tcBorders>
              <w:bottom w:val="single" w:sz="6" w:space="0" w:color="auto"/>
            </w:tcBorders>
            <w:shd w:val="clear" w:color="auto" w:fill="A6A6A6" w:themeFill="accent4" w:themeFillShade="A6"/>
            <w:vAlign w:val="center"/>
          </w:tcPr>
          <w:p w14:paraId="3A5E447B" w14:textId="77777777" w:rsidR="0099482F" w:rsidRDefault="0099482F">
            <w:pPr>
              <w:jc w:val="center"/>
              <w:rPr>
                <w:szCs w:val="20"/>
              </w:rPr>
            </w:pPr>
            <w:r>
              <w:rPr>
                <w:b/>
                <w:bCs/>
                <w:color w:val="000000"/>
                <w:sz w:val="22"/>
              </w:rPr>
              <w:t xml:space="preserve">LIBELLÉ DES PRIX </w:t>
            </w:r>
            <w:r>
              <w:rPr>
                <w:b/>
                <w:bCs/>
                <w:color w:val="000000"/>
                <w:sz w:val="22"/>
              </w:rPr>
              <w:br/>
              <w:t>et prix HORS TAXES (en toutes lettres)</w:t>
            </w:r>
          </w:p>
          <w:p w14:paraId="4F9316A1" w14:textId="46F183E8" w:rsidR="008C2144" w:rsidRPr="008A37AC" w:rsidRDefault="008C2144" w:rsidP="002D60F4">
            <w:pPr>
              <w:jc w:val="center"/>
              <w:rPr>
                <w:b/>
                <w:bCs/>
                <w:sz w:val="22"/>
              </w:rPr>
            </w:pPr>
          </w:p>
        </w:tc>
        <w:tc>
          <w:tcPr>
            <w:tcW w:w="856" w:type="pct"/>
            <w:tcBorders>
              <w:bottom w:val="single" w:sz="6" w:space="0" w:color="auto"/>
            </w:tcBorders>
            <w:shd w:val="clear" w:color="auto" w:fill="A6A6A6" w:themeFill="accent4" w:themeFillShade="A6"/>
            <w:vAlign w:val="center"/>
          </w:tcPr>
          <w:p w14:paraId="58D80284" w14:textId="77777777" w:rsidR="008C2144" w:rsidRPr="008A37AC" w:rsidRDefault="008C2144" w:rsidP="002D60F4">
            <w:pPr>
              <w:jc w:val="center"/>
              <w:rPr>
                <w:b/>
                <w:bCs/>
              </w:rPr>
            </w:pPr>
            <w:r w:rsidRPr="008A37AC">
              <w:rPr>
                <w:b/>
                <w:bCs/>
              </w:rPr>
              <w:t>PRIX UNITAIRE HT</w:t>
            </w:r>
          </w:p>
          <w:p w14:paraId="71E56E99" w14:textId="77777777" w:rsidR="008C2144" w:rsidRPr="008A37AC" w:rsidRDefault="008C2144" w:rsidP="002D60F4">
            <w:pPr>
              <w:jc w:val="center"/>
              <w:rPr>
                <w:b/>
                <w:bCs/>
              </w:rPr>
            </w:pPr>
            <w:r w:rsidRPr="008A37AC">
              <w:rPr>
                <w:b/>
                <w:bCs/>
              </w:rPr>
              <w:t>EN XPF</w:t>
            </w:r>
          </w:p>
        </w:tc>
      </w:tr>
      <w:tr w:rsidR="00D806A5" w:rsidRPr="00BA49BC" w14:paraId="611ADD74" w14:textId="77777777" w:rsidTr="001B4F1B">
        <w:trPr>
          <w:trHeight w:val="480"/>
        </w:trPr>
        <w:tc>
          <w:tcPr>
            <w:tcW w:w="335" w:type="pct"/>
            <w:tcBorders>
              <w:bottom w:val="single" w:sz="4" w:space="0" w:color="auto"/>
            </w:tcBorders>
            <w:shd w:val="clear" w:color="auto" w:fill="D9D9D9" w:themeFill="background1" w:themeFillShade="D9"/>
            <w:vAlign w:val="center"/>
          </w:tcPr>
          <w:p w14:paraId="7D255189" w14:textId="37817A45" w:rsidR="00D806A5" w:rsidRPr="008A37AC" w:rsidRDefault="00D806A5" w:rsidP="00E70377">
            <w:pPr>
              <w:rPr>
                <w:b/>
                <w:bCs/>
              </w:rPr>
            </w:pPr>
            <w:r>
              <w:rPr>
                <w:b/>
                <w:bCs/>
              </w:rPr>
              <w:t>0</w:t>
            </w:r>
          </w:p>
        </w:tc>
        <w:tc>
          <w:tcPr>
            <w:tcW w:w="3809" w:type="pct"/>
            <w:tcBorders>
              <w:bottom w:val="single" w:sz="4" w:space="0" w:color="auto"/>
            </w:tcBorders>
            <w:shd w:val="clear" w:color="auto" w:fill="D9D9D9" w:themeFill="background1" w:themeFillShade="D9"/>
            <w:vAlign w:val="center"/>
          </w:tcPr>
          <w:p w14:paraId="1BB5F38D" w14:textId="4890EF35" w:rsidR="00D806A5" w:rsidRPr="00F21CD4" w:rsidRDefault="00471C0F" w:rsidP="00E70377">
            <w:pPr>
              <w:rPr>
                <w:szCs w:val="20"/>
              </w:rPr>
            </w:pPr>
            <w:r>
              <w:rPr>
                <w:b/>
                <w:bCs/>
                <w:color w:val="000000"/>
              </w:rPr>
              <w:t>Étude préliminaire</w:t>
            </w:r>
          </w:p>
        </w:tc>
        <w:tc>
          <w:tcPr>
            <w:tcW w:w="856" w:type="pct"/>
            <w:tcBorders>
              <w:bottom w:val="single" w:sz="4" w:space="0" w:color="auto"/>
            </w:tcBorders>
            <w:shd w:val="clear" w:color="auto" w:fill="D9D9D9" w:themeFill="background1" w:themeFillShade="D9"/>
            <w:vAlign w:val="center"/>
          </w:tcPr>
          <w:p w14:paraId="2E4D2896" w14:textId="77777777" w:rsidR="00D806A5" w:rsidRPr="008A37AC" w:rsidRDefault="00D806A5" w:rsidP="00E70377"/>
        </w:tc>
      </w:tr>
      <w:tr w:rsidR="00D806A5" w:rsidRPr="00BA49BC" w14:paraId="395340AD" w14:textId="77777777" w:rsidTr="00FF250E">
        <w:trPr>
          <w:trHeight w:val="480"/>
        </w:trPr>
        <w:tc>
          <w:tcPr>
            <w:tcW w:w="335" w:type="pct"/>
            <w:tcBorders>
              <w:bottom w:val="single" w:sz="4" w:space="0" w:color="auto"/>
            </w:tcBorders>
          </w:tcPr>
          <w:p w14:paraId="218D8480" w14:textId="5F245BD9" w:rsidR="00D806A5" w:rsidRPr="008A37AC" w:rsidRDefault="005818CB" w:rsidP="00E70377">
            <w:pPr>
              <w:rPr>
                <w:b/>
                <w:bCs/>
              </w:rPr>
            </w:pPr>
            <w:r>
              <w:rPr>
                <w:b/>
                <w:bCs/>
              </w:rPr>
              <w:t>0.1</w:t>
            </w:r>
          </w:p>
        </w:tc>
        <w:tc>
          <w:tcPr>
            <w:tcW w:w="3809" w:type="pct"/>
            <w:tcBorders>
              <w:bottom w:val="single" w:sz="4" w:space="0" w:color="auto"/>
            </w:tcBorders>
            <w:vAlign w:val="center"/>
          </w:tcPr>
          <w:p w14:paraId="4AD25F6B" w14:textId="77777777" w:rsidR="00D806A5" w:rsidRDefault="0043310E" w:rsidP="00E70377">
            <w:pPr>
              <w:rPr>
                <w:b/>
                <w:bCs/>
              </w:rPr>
            </w:pPr>
            <w:r>
              <w:rPr>
                <w:b/>
                <w:bCs/>
              </w:rPr>
              <w:t>Réalisation de l’étude préliminaire</w:t>
            </w:r>
          </w:p>
          <w:p w14:paraId="70B13CBB" w14:textId="3CAB6564" w:rsidR="0043310E" w:rsidRDefault="0043310E" w:rsidP="00E70377">
            <w:r w:rsidRPr="00095DB7">
              <w:t>Ce prix rémunère au forfait,</w:t>
            </w:r>
            <w:r>
              <w:t xml:space="preserve"> la réalisation des reconnaissances </w:t>
            </w:r>
            <w:r w:rsidR="00AD2769">
              <w:t>de terrain</w:t>
            </w:r>
            <w:r w:rsidR="008E060A">
              <w:t xml:space="preserve"> tel que décrit au CCTP,</w:t>
            </w:r>
            <w:r w:rsidR="00AD2769">
              <w:t xml:space="preserve"> nécessaires</w:t>
            </w:r>
            <w:r w:rsidR="00AE78EA">
              <w:t xml:space="preserve"> notamment</w:t>
            </w:r>
            <w:r w:rsidR="00AD2769">
              <w:t xml:space="preserve"> à l’identification du ou des types de systèmes d’ancrage adaptés</w:t>
            </w:r>
            <w:r w:rsidR="00927746">
              <w:t xml:space="preserve">, sur l’ensemble des </w:t>
            </w:r>
            <w:r w:rsidR="00091EEC">
              <w:t>sites</w:t>
            </w:r>
            <w:r w:rsidR="00927746">
              <w:t xml:space="preserve"> envisagés dans le lagon de </w:t>
            </w:r>
            <w:r w:rsidR="0052285B">
              <w:t>l’île</w:t>
            </w:r>
            <w:r w:rsidR="00927746">
              <w:t xml:space="preserve"> de</w:t>
            </w:r>
            <w:r w:rsidR="0052285B">
              <w:t xml:space="preserve"> Huahine</w:t>
            </w:r>
            <w:r w:rsidR="00091EEC">
              <w:t xml:space="preserve"> pour la pose de dispositifs fixes d’amarrage</w:t>
            </w:r>
            <w:r w:rsidR="00927746">
              <w:t>.</w:t>
            </w:r>
          </w:p>
          <w:p w14:paraId="01A94842" w14:textId="430E1D4F" w:rsidR="003023FD" w:rsidRDefault="003023FD" w:rsidP="003023FD">
            <w:r w:rsidRPr="00C75FDA">
              <w:t xml:space="preserve">Il comprend </w:t>
            </w:r>
            <w:r w:rsidR="00553822" w:rsidRPr="00C75FDA">
              <w:t xml:space="preserve">notamment </w:t>
            </w:r>
            <w:r w:rsidRPr="00C75FDA">
              <w:t xml:space="preserve">tous les frais d’amenée, de mise en place, </w:t>
            </w:r>
            <w:r w:rsidR="00F7141D" w:rsidRPr="00C75FDA">
              <w:t xml:space="preserve">de fourniture, </w:t>
            </w:r>
            <w:r w:rsidRPr="00C75FDA">
              <w:t>d’exploitation et d’entretien</w:t>
            </w:r>
            <w:r w:rsidR="00F7141D" w:rsidRPr="00C75FDA">
              <w:t xml:space="preserve"> </w:t>
            </w:r>
            <w:r w:rsidRPr="00C75FDA">
              <w:t xml:space="preserve">de tous les matériels nécessaires à l’exécution des </w:t>
            </w:r>
            <w:r w:rsidR="00E62324" w:rsidRPr="00C75FDA">
              <w:t>reconnaissances de sites</w:t>
            </w:r>
            <w:r w:rsidRPr="00C75FDA">
              <w:t>.</w:t>
            </w:r>
          </w:p>
          <w:p w14:paraId="642E8EA4" w14:textId="406B5A3D" w:rsidR="003B0A55" w:rsidRDefault="003B0A55" w:rsidP="003B0A55">
            <w:pPr>
              <w:rPr>
                <w:szCs w:val="20"/>
              </w:rPr>
            </w:pPr>
            <w:r>
              <w:t xml:space="preserve">Ce prix comprend également les éventuelles </w:t>
            </w:r>
            <w:r w:rsidRPr="003B0A55">
              <w:t>investigations complémentaires</w:t>
            </w:r>
            <w:r>
              <w:t>, que l’entreprise estimerait nécessaires à la réalisation des travaux.</w:t>
            </w:r>
          </w:p>
          <w:p w14:paraId="2902A367" w14:textId="77777777" w:rsidR="00927746" w:rsidRDefault="00553822" w:rsidP="00E70377">
            <w:r>
              <w:t>Ce prix comprend également :</w:t>
            </w:r>
          </w:p>
          <w:p w14:paraId="2D931D01" w14:textId="77777777" w:rsidR="0099482F" w:rsidRDefault="0099482F" w:rsidP="006B2268">
            <w:pPr>
              <w:pStyle w:val="Paragraphedeliste"/>
              <w:numPr>
                <w:ilvl w:val="0"/>
                <w:numId w:val="15"/>
              </w:numPr>
              <w:rPr>
                <w:rFonts w:eastAsia="Times New Roman"/>
                <w:szCs w:val="20"/>
              </w:rPr>
            </w:pPr>
            <w:r>
              <w:rPr>
                <w:rFonts w:eastAsia="Times New Roman"/>
              </w:rPr>
              <w:t>Les frais d’établissement des rapports de synthèse des reconnaissances menées,</w:t>
            </w:r>
          </w:p>
          <w:p w14:paraId="7ECBBBCE" w14:textId="77777777" w:rsidR="0099482F" w:rsidRDefault="0099482F" w:rsidP="006B2268">
            <w:pPr>
              <w:pStyle w:val="Paragraphedeliste"/>
              <w:numPr>
                <w:ilvl w:val="0"/>
                <w:numId w:val="15"/>
              </w:numPr>
              <w:rPr>
                <w:rFonts w:eastAsia="Times New Roman"/>
                <w:szCs w:val="20"/>
              </w:rPr>
            </w:pPr>
            <w:r>
              <w:rPr>
                <w:rFonts w:eastAsia="Times New Roman"/>
              </w:rPr>
              <w:t>Les réunions de présentation au Maître d’ouvrage.</w:t>
            </w:r>
          </w:p>
          <w:p w14:paraId="5E834655" w14:textId="77777777" w:rsidR="00566DDC" w:rsidRDefault="00566DDC" w:rsidP="00566DDC"/>
          <w:p w14:paraId="71E5015B" w14:textId="77777777" w:rsidR="00566DDC" w:rsidRPr="00566DDC" w:rsidRDefault="00566DDC" w:rsidP="00566DDC">
            <w:pPr>
              <w:rPr>
                <w:b/>
                <w:bCs/>
              </w:rPr>
            </w:pPr>
            <w:r w:rsidRPr="00566DDC">
              <w:rPr>
                <w:b/>
                <w:bCs/>
              </w:rPr>
              <w:t>Le forfait :</w:t>
            </w:r>
          </w:p>
          <w:p w14:paraId="4D20EB8E" w14:textId="6FF5942C" w:rsidR="00566DDC" w:rsidRPr="00927746" w:rsidRDefault="00566DDC" w:rsidP="00566DDC"/>
        </w:tc>
        <w:tc>
          <w:tcPr>
            <w:tcW w:w="856" w:type="pct"/>
            <w:tcBorders>
              <w:bottom w:val="single" w:sz="4" w:space="0" w:color="auto"/>
            </w:tcBorders>
            <w:vAlign w:val="center"/>
          </w:tcPr>
          <w:p w14:paraId="02F98440" w14:textId="77777777" w:rsidR="00D806A5" w:rsidRPr="008A37AC" w:rsidRDefault="00D806A5" w:rsidP="00E70377"/>
        </w:tc>
      </w:tr>
      <w:bookmarkEnd w:id="15"/>
      <w:bookmarkEnd w:id="16"/>
      <w:bookmarkEnd w:id="17"/>
      <w:tr w:rsidR="00E70377" w:rsidRPr="00BA49BC" w14:paraId="5EE97E70" w14:textId="77777777" w:rsidTr="001B4F1B">
        <w:trPr>
          <w:trHeight w:val="480"/>
        </w:trPr>
        <w:tc>
          <w:tcPr>
            <w:tcW w:w="335" w:type="pct"/>
            <w:tcBorders>
              <w:bottom w:val="single" w:sz="4" w:space="0" w:color="auto"/>
            </w:tcBorders>
            <w:shd w:val="clear" w:color="auto" w:fill="D9D9D9" w:themeFill="background1" w:themeFillShade="D9"/>
            <w:vAlign w:val="center"/>
          </w:tcPr>
          <w:p w14:paraId="53BE1551" w14:textId="7D8DACA3" w:rsidR="00E70377" w:rsidRPr="008A37AC" w:rsidRDefault="00E70377" w:rsidP="00E70377">
            <w:pPr>
              <w:rPr>
                <w:b/>
                <w:bCs/>
              </w:rPr>
            </w:pPr>
            <w:r w:rsidRPr="008A37AC">
              <w:rPr>
                <w:b/>
                <w:bCs/>
              </w:rPr>
              <w:t>1</w:t>
            </w:r>
          </w:p>
        </w:tc>
        <w:tc>
          <w:tcPr>
            <w:tcW w:w="3809" w:type="pct"/>
            <w:tcBorders>
              <w:bottom w:val="single" w:sz="4" w:space="0" w:color="auto"/>
            </w:tcBorders>
            <w:shd w:val="clear" w:color="auto" w:fill="D9D9D9" w:themeFill="background1" w:themeFillShade="D9"/>
            <w:vAlign w:val="center"/>
          </w:tcPr>
          <w:p w14:paraId="3E44A0E3" w14:textId="7821904B" w:rsidR="00E70377" w:rsidRPr="008A37AC" w:rsidRDefault="00DF5A86" w:rsidP="00E70377">
            <w:pPr>
              <w:rPr>
                <w:b/>
                <w:bCs/>
              </w:rPr>
            </w:pPr>
            <w:r>
              <w:rPr>
                <w:b/>
                <w:bCs/>
              </w:rPr>
              <w:t>Installations, préparations et dossiers</w:t>
            </w:r>
          </w:p>
        </w:tc>
        <w:tc>
          <w:tcPr>
            <w:tcW w:w="856" w:type="pct"/>
            <w:tcBorders>
              <w:bottom w:val="single" w:sz="4" w:space="0" w:color="auto"/>
            </w:tcBorders>
            <w:shd w:val="clear" w:color="auto" w:fill="D9D9D9" w:themeFill="background1" w:themeFillShade="D9"/>
            <w:vAlign w:val="center"/>
          </w:tcPr>
          <w:p w14:paraId="69DD03D9" w14:textId="77777777" w:rsidR="00E70377" w:rsidRPr="008A37AC" w:rsidRDefault="00E70377" w:rsidP="00E70377"/>
        </w:tc>
      </w:tr>
      <w:tr w:rsidR="0019381F" w:rsidRPr="00BA49BC" w14:paraId="22D39884" w14:textId="77777777" w:rsidTr="001B4F1B">
        <w:trPr>
          <w:trHeight w:val="561"/>
        </w:trPr>
        <w:tc>
          <w:tcPr>
            <w:tcW w:w="335" w:type="pct"/>
            <w:tcBorders>
              <w:top w:val="single" w:sz="4" w:space="0" w:color="auto"/>
              <w:bottom w:val="single" w:sz="4" w:space="0" w:color="auto"/>
            </w:tcBorders>
          </w:tcPr>
          <w:p w14:paraId="18FB09F0" w14:textId="13955CB6" w:rsidR="0019381F" w:rsidRPr="005D12E1" w:rsidRDefault="0019381F" w:rsidP="00E70377">
            <w:pPr>
              <w:rPr>
                <w:b/>
                <w:bCs/>
              </w:rPr>
            </w:pPr>
            <w:r w:rsidRPr="008A37AC">
              <w:rPr>
                <w:b/>
                <w:bCs/>
              </w:rPr>
              <w:t>1.</w:t>
            </w:r>
            <w:r w:rsidR="000C24A7">
              <w:rPr>
                <w:b/>
                <w:bCs/>
              </w:rPr>
              <w:t>1</w:t>
            </w:r>
          </w:p>
        </w:tc>
        <w:tc>
          <w:tcPr>
            <w:tcW w:w="3809" w:type="pct"/>
            <w:tcBorders>
              <w:top w:val="single" w:sz="4" w:space="0" w:color="auto"/>
              <w:bottom w:val="single" w:sz="4" w:space="0" w:color="auto"/>
            </w:tcBorders>
          </w:tcPr>
          <w:p w14:paraId="052D0BD6" w14:textId="77777777" w:rsidR="0099482F" w:rsidRDefault="0099482F">
            <w:pPr>
              <w:rPr>
                <w:szCs w:val="20"/>
              </w:rPr>
            </w:pPr>
            <w:r>
              <w:rPr>
                <w:b/>
                <w:bCs/>
              </w:rPr>
              <w:t>Installation de chantier, amenée et repli du matériel terrestre et maritime</w:t>
            </w:r>
          </w:p>
          <w:p w14:paraId="223774C8" w14:textId="0B06FC84" w:rsidR="0099482F" w:rsidRDefault="0099482F">
            <w:pPr>
              <w:rPr>
                <w:szCs w:val="20"/>
              </w:rPr>
            </w:pPr>
            <w:r>
              <w:t xml:space="preserve">Ce prix rémunère au forfait, tous les frais d’installation de chantier, d’amenée de matériel et de repli de chantier sur le site d’assemblage des lignes de mouillage à Tahiti, puis sur l’ensemble des sites de pose à </w:t>
            </w:r>
            <w:r w:rsidR="0052285B">
              <w:t>Huahine</w:t>
            </w:r>
            <w:r>
              <w:t>.</w:t>
            </w:r>
          </w:p>
          <w:p w14:paraId="2396F23D" w14:textId="5DC76ACF" w:rsidR="004906E5" w:rsidRPr="00095DB7" w:rsidRDefault="004906E5" w:rsidP="004906E5">
            <w:r w:rsidRPr="00095DB7">
              <w:t>Il comprend tous les frais de location éventuelle, d’amenée sur site, de mise en place, d’exploitation et d’entretien, de toutes les installations des chantiers et de tous les matériels nécessaires à l’exécution des travaux. Il comprend en particulier tous les frais de transport</w:t>
            </w:r>
            <w:r w:rsidR="009B3DD8">
              <w:t>s</w:t>
            </w:r>
            <w:r w:rsidRPr="00095DB7">
              <w:t xml:space="preserve"> maritime</w:t>
            </w:r>
            <w:r w:rsidR="009B3DD8">
              <w:t>s</w:t>
            </w:r>
            <w:r w:rsidRPr="00095DB7">
              <w:t xml:space="preserve"> de ces matériels et installations.</w:t>
            </w:r>
          </w:p>
          <w:p w14:paraId="21518EB3" w14:textId="77777777" w:rsidR="004906E5" w:rsidRPr="00421EA8" w:rsidRDefault="004906E5" w:rsidP="004906E5">
            <w:r w:rsidRPr="00421EA8">
              <w:t>Il comprend les frais éventuels de location de terrain et du plan d’eau pour les emprises des chantiers, les clôtures, balisages, les branchements et la fourniture d’eau, d’électricité et de téléphone, l’installation des bureaux de chantier, l’aménagement des zones de stockage, l’exploitation des sites d’emprunt des matériaux et toutes suggestions relatives à la mise en route du chantier.</w:t>
            </w:r>
          </w:p>
          <w:p w14:paraId="7B4955F0" w14:textId="77777777" w:rsidR="00471C0F" w:rsidRDefault="00471C0F">
            <w:pPr>
              <w:rPr>
                <w:szCs w:val="20"/>
              </w:rPr>
            </w:pPr>
            <w:r>
              <w:t>Ce prix s’entend avoir été défini en accord avec le code du travail en vigueur en Polynésie française. L’entreprise étant réputée avoir établi son prix en toute connaissance de son application légale.</w:t>
            </w:r>
          </w:p>
          <w:p w14:paraId="71E53262" w14:textId="77777777" w:rsidR="0019381F" w:rsidRPr="00340DBA" w:rsidRDefault="0019381F" w:rsidP="0019381F">
            <w:r w:rsidRPr="00340DBA">
              <w:t>Il comprend notamment :</w:t>
            </w:r>
          </w:p>
          <w:p w14:paraId="00CAD9E2" w14:textId="71EA95F0" w:rsidR="0019381F" w:rsidRDefault="0019381F" w:rsidP="008F1467">
            <w:pPr>
              <w:pStyle w:val="Tiret"/>
            </w:pPr>
            <w:r w:rsidRPr="00340DBA">
              <w:t>L'amenée sur le chantier et le repliement en fin de travaux de toutes les installations</w:t>
            </w:r>
            <w:r w:rsidR="00767D57">
              <w:t xml:space="preserve">, </w:t>
            </w:r>
            <w:r w:rsidRPr="00340DBA">
              <w:t xml:space="preserve">matériels </w:t>
            </w:r>
            <w:r w:rsidR="00767D57">
              <w:t>et moyens terrestres et</w:t>
            </w:r>
            <w:r w:rsidR="00591FCB">
              <w:t xml:space="preserve"> maritimes </w:t>
            </w:r>
            <w:r w:rsidRPr="00340DBA">
              <w:t>nécessaires à la bonne marche du chantier pour l'entreprise et ses sous-traitants ou cotraitants éventuels ;</w:t>
            </w:r>
          </w:p>
          <w:p w14:paraId="662FA45D" w14:textId="77777777" w:rsidR="009E13B6" w:rsidRPr="008B2725" w:rsidRDefault="009E13B6" w:rsidP="008F1467">
            <w:pPr>
              <w:pStyle w:val="Tiret"/>
            </w:pPr>
            <w:r w:rsidRPr="008B2725">
              <w:lastRenderedPageBreak/>
              <w:t>Tous transports maritimes et terrestres aller/retour pour tous matériaux utilisés sur le chantier quel que soit le lieu de fourniture des matériaux ;</w:t>
            </w:r>
          </w:p>
          <w:p w14:paraId="09197172" w14:textId="77777777" w:rsidR="00C35093" w:rsidRDefault="00C35093" w:rsidP="008F1467">
            <w:pPr>
              <w:pStyle w:val="Tiret"/>
            </w:pPr>
            <w:r>
              <w:t>La mise à disposition du Maître d’œuvre et/ou du Maître d’ouvrage des moyens nautiques, humains et matériels nécessaires aux levés des points d’arrêt, à la réalisation des constats contradictoires, dont notamment ceux des opérations préalables à la réception. Cette mise à disposition de moyens humains et matériels concerne également les interventions hyperbares que le Maître d’œuvre serait susceptible de réaliser.</w:t>
            </w:r>
          </w:p>
          <w:p w14:paraId="5EAEDD1A" w14:textId="244AAC90" w:rsidR="00CD0F28" w:rsidRDefault="00CD0F28" w:rsidP="008F1467">
            <w:pPr>
              <w:pStyle w:val="Tiret"/>
            </w:pPr>
            <w:r w:rsidRPr="003F2DDA">
              <w:t>L’installation et la conservation d’un panneau de chantier sur le site</w:t>
            </w:r>
            <w:r w:rsidR="00CF0C94">
              <w:t xml:space="preserve"> des travaux</w:t>
            </w:r>
            <w:r>
              <w:t> ;</w:t>
            </w:r>
          </w:p>
          <w:p w14:paraId="4E574740" w14:textId="526A190D" w:rsidR="0071399D" w:rsidRPr="003F2DDA" w:rsidRDefault="00D86E0B" w:rsidP="008F1467">
            <w:pPr>
              <w:pStyle w:val="Tiret"/>
            </w:pPr>
            <w:r>
              <w:t xml:space="preserve">La diffusion des informations nécessaires </w:t>
            </w:r>
            <w:r w:rsidR="006739B1">
              <w:t xml:space="preserve">à l’émission des </w:t>
            </w:r>
            <w:r w:rsidR="0071399D">
              <w:t>AV</w:t>
            </w:r>
            <w:r w:rsidR="006F3BF5">
              <w:t>U</w:t>
            </w:r>
            <w:r w:rsidR="0071399D">
              <w:t xml:space="preserve">RNAV et la </w:t>
            </w:r>
            <w:r w:rsidR="004D10D7">
              <w:t>coordination avec le JRCC ;</w:t>
            </w:r>
          </w:p>
          <w:p w14:paraId="756514DF" w14:textId="77777777" w:rsidR="00CD0F28" w:rsidRPr="00110D21" w:rsidRDefault="00CD0F28" w:rsidP="008F1467">
            <w:pPr>
              <w:pStyle w:val="Tiret"/>
            </w:pPr>
            <w:r w:rsidRPr="00110D21">
              <w:t>La signalisation maritime et terrestre des zones de chantier</w:t>
            </w:r>
            <w:r>
              <w:t> ;</w:t>
            </w:r>
          </w:p>
          <w:p w14:paraId="41DE9477" w14:textId="77777777" w:rsidR="00CD0F28" w:rsidRPr="00110D21" w:rsidRDefault="00CD0F28" w:rsidP="008F1467">
            <w:pPr>
              <w:pStyle w:val="Tiret"/>
            </w:pPr>
            <w:r w:rsidRPr="00110D21">
              <w:t>L’établissement des demandes d’autorisation requises pour l’occupation des espaces terrestres et maritimes en phase travaux</w:t>
            </w:r>
            <w:r>
              <w:t> ;</w:t>
            </w:r>
          </w:p>
          <w:p w14:paraId="12F270F9" w14:textId="77777777" w:rsidR="00CD0F28" w:rsidRDefault="00CD0F28" w:rsidP="008F1467">
            <w:pPr>
              <w:pStyle w:val="Tiret"/>
            </w:pPr>
            <w:r w:rsidRPr="008A37AC">
              <w:t>Les frais relatifs à l’occupation du domaine privé par l’</w:t>
            </w:r>
            <w:r>
              <w:t>Entreprise</w:t>
            </w:r>
            <w:r w:rsidRPr="008A37AC">
              <w:t xml:space="preserve"> qui par convention avec les propriétaires aura décidé d’occuper ces lieux soit pour ses installations soit pour les accès au chantier ;</w:t>
            </w:r>
          </w:p>
          <w:p w14:paraId="79E4CED4" w14:textId="77777777" w:rsidR="00CD0F28" w:rsidRPr="00110D21" w:rsidRDefault="00CD0F28" w:rsidP="008F1467">
            <w:pPr>
              <w:pStyle w:val="Tiret"/>
            </w:pPr>
            <w:r w:rsidRPr="00110D21">
              <w:t>La reconnaissance des emprises avec le Maître d’Œuvre, le propriétaire du terrain et les riverains éventuels ;</w:t>
            </w:r>
          </w:p>
          <w:p w14:paraId="724CC559" w14:textId="77777777" w:rsidR="00CD0F28" w:rsidRPr="008A37AC" w:rsidRDefault="00CD0F28" w:rsidP="008F1467">
            <w:pPr>
              <w:pStyle w:val="Tiret"/>
            </w:pPr>
            <w:r w:rsidRPr="008A37AC">
              <w:t>Les demandes de permission de voirie et arrêtés de circulation auprès des gestionnaires de chemins</w:t>
            </w:r>
            <w:r>
              <w:t xml:space="preserve"> et</w:t>
            </w:r>
            <w:r w:rsidRPr="008A37AC">
              <w:t xml:space="preserve"> voiries concernés ;</w:t>
            </w:r>
          </w:p>
          <w:p w14:paraId="75401967" w14:textId="280796E6" w:rsidR="00CD0F28" w:rsidRPr="00110D21" w:rsidRDefault="00CD0F28" w:rsidP="008F1467">
            <w:pPr>
              <w:pStyle w:val="Tiret"/>
            </w:pPr>
            <w:r w:rsidRPr="00110D21">
              <w:t>La réalisation des ouvrages provisoires nécessaires à la bonne réalisation des travaux, puis leur démontage, leur repli et la remise en l’état des lieux</w:t>
            </w:r>
            <w:r w:rsidR="004F4B5B">
              <w:t> ;</w:t>
            </w:r>
          </w:p>
          <w:p w14:paraId="371B7350" w14:textId="1490B17A" w:rsidR="00CD0F28" w:rsidRPr="00110D21" w:rsidRDefault="00CD0F28" w:rsidP="008F1467">
            <w:pPr>
              <w:pStyle w:val="Tiret"/>
            </w:pPr>
            <w:r w:rsidRPr="00110D21">
              <w:t>Le contrôle des équipements électriques provisoires des installations de chantier</w:t>
            </w:r>
            <w:r w:rsidR="004F4B5B">
              <w:t> ;</w:t>
            </w:r>
          </w:p>
          <w:p w14:paraId="3323974F" w14:textId="1E157BE7" w:rsidR="00CD0F28" w:rsidRPr="00110D21" w:rsidRDefault="00CD0F28" w:rsidP="008F1467">
            <w:pPr>
              <w:pStyle w:val="Tiret"/>
            </w:pPr>
            <w:r w:rsidRPr="00110D21">
              <w:t>L’entretien de la propreté des chantiers et stockage des déchets et fluides polluants pour enlèvement en fin de chantier et rapatriement vers un site agréé</w:t>
            </w:r>
            <w:r w:rsidR="004F4B5B">
              <w:t> ;</w:t>
            </w:r>
          </w:p>
          <w:p w14:paraId="777083F8" w14:textId="77777777" w:rsidR="00CD0F28" w:rsidRPr="00110D21" w:rsidRDefault="00CD0F28" w:rsidP="008F1467">
            <w:pPr>
              <w:pStyle w:val="Tiret"/>
            </w:pPr>
            <w:r w:rsidRPr="00110D21">
              <w:t>L’évacuation en décharge agréée, y compris tous frais, des matériaux non valorisables et déchets du chantier,</w:t>
            </w:r>
          </w:p>
          <w:p w14:paraId="3283ABDE" w14:textId="77777777" w:rsidR="00CD0F28" w:rsidRDefault="00CD0F28" w:rsidP="008F1467">
            <w:pPr>
              <w:pStyle w:val="Tiret"/>
            </w:pPr>
            <w:r>
              <w:t>Le nettoyage et remise en état, après achèvement des travaux, dans et hors de l’emprise du chantier ;</w:t>
            </w:r>
          </w:p>
          <w:p w14:paraId="00653759" w14:textId="77777777" w:rsidR="00CD0F28" w:rsidRPr="008A37AC" w:rsidRDefault="00CD0F28" w:rsidP="008F1467">
            <w:pPr>
              <w:pStyle w:val="Tiret"/>
            </w:pPr>
            <w:r w:rsidRPr="008A37AC">
              <w:t>Le nettoyage des routes et chemins adjacents au chantier, ouverts à la circulation publique ;</w:t>
            </w:r>
          </w:p>
          <w:p w14:paraId="460900B0" w14:textId="77777777" w:rsidR="00CD0F28" w:rsidRPr="008A37AC" w:rsidRDefault="00CD0F28" w:rsidP="008F1467">
            <w:pPr>
              <w:pStyle w:val="Tiret"/>
            </w:pPr>
            <w:r w:rsidRPr="008A37AC">
              <w:t>Les locaux et sanitaires à mettre à la disposition du personnel conformément à la législation en vigueur ;</w:t>
            </w:r>
          </w:p>
          <w:p w14:paraId="626C31FC" w14:textId="77777777" w:rsidR="00CD0F28" w:rsidRPr="008F1467" w:rsidRDefault="00CD0F28" w:rsidP="008F1467">
            <w:pPr>
              <w:pStyle w:val="Tiret"/>
            </w:pPr>
            <w:r w:rsidRPr="008F1467">
              <w:t>Les locaux à mettre à la disposition du Maître d’Œuvre ;</w:t>
            </w:r>
          </w:p>
          <w:p w14:paraId="6BC674CC" w14:textId="77777777" w:rsidR="00CD0F28" w:rsidRDefault="00CD0F28" w:rsidP="008F1467">
            <w:pPr>
              <w:pStyle w:val="Tiret"/>
            </w:pPr>
            <w:r w:rsidRPr="008A37AC">
              <w:t>La clôture des zones de travaux pour en interdire l’accès au public ;</w:t>
            </w:r>
          </w:p>
          <w:p w14:paraId="377BB7A9" w14:textId="77777777" w:rsidR="00CD0F28" w:rsidRDefault="00CD0F28" w:rsidP="008F1467">
            <w:pPr>
              <w:pStyle w:val="Tiret"/>
            </w:pPr>
            <w:r w:rsidRPr="008A37AC">
              <w:t>Les frais de fermeture et de gardiennage des installations ;</w:t>
            </w:r>
          </w:p>
          <w:p w14:paraId="2041AA7C" w14:textId="77777777" w:rsidR="00CD0F28" w:rsidRDefault="00CD0F28" w:rsidP="008F1467">
            <w:pPr>
              <w:pStyle w:val="Tiret"/>
            </w:pPr>
            <w:r w:rsidRPr="008A37AC">
              <w:t>Les frais de consommation (eau, électricité, téléphone) de l'</w:t>
            </w:r>
            <w:r>
              <w:t>E</w:t>
            </w:r>
            <w:r w:rsidRPr="008A37AC">
              <w:t>ntreprise</w:t>
            </w:r>
            <w:r>
              <w:t xml:space="preserve"> et du maître d’œuvre</w:t>
            </w:r>
            <w:r w:rsidRPr="008A37AC">
              <w:t> ;</w:t>
            </w:r>
          </w:p>
          <w:p w14:paraId="12361398" w14:textId="77777777" w:rsidR="00CD0F28" w:rsidRDefault="00CD0F28" w:rsidP="008F1467">
            <w:pPr>
              <w:pStyle w:val="Tiret"/>
            </w:pPr>
            <w:r>
              <w:t>L</w:t>
            </w:r>
            <w:r w:rsidRPr="00710748">
              <w:t>es frais de remise en état des ouvrages et équipements dégradés</w:t>
            </w:r>
            <w:r>
              <w:t> ;</w:t>
            </w:r>
          </w:p>
          <w:p w14:paraId="58A0B5DD" w14:textId="77777777" w:rsidR="0099482F" w:rsidRDefault="0099482F" w:rsidP="0099482F">
            <w:pPr>
              <w:pStyle w:val="Tiret"/>
              <w:rPr>
                <w:szCs w:val="20"/>
              </w:rPr>
            </w:pPr>
            <w:r>
              <w:t>Les sujétions liées à la réalisation d’un journal de chantier ;</w:t>
            </w:r>
          </w:p>
          <w:p w14:paraId="1F49CADB" w14:textId="77777777" w:rsidR="00CD0F28" w:rsidRPr="008A37AC" w:rsidRDefault="00CD0F28" w:rsidP="008F1467">
            <w:pPr>
              <w:pStyle w:val="Tiret"/>
            </w:pPr>
            <w:r w:rsidRPr="008A37AC">
              <w:t>Toutes sujétions spéciales pour les travaux exécutés à proximité des installations ;</w:t>
            </w:r>
          </w:p>
          <w:p w14:paraId="6CF808C0" w14:textId="77777777" w:rsidR="00CD0F28" w:rsidRDefault="00CD0F28" w:rsidP="008F1467">
            <w:pPr>
              <w:pStyle w:val="Tiret"/>
            </w:pPr>
            <w:r w:rsidRPr="008A37AC">
              <w:lastRenderedPageBreak/>
              <w:t>Toutes sujétions liées au phasage des travaux ;</w:t>
            </w:r>
          </w:p>
          <w:p w14:paraId="02749BC0" w14:textId="5E123276" w:rsidR="00CD0F28" w:rsidRPr="00285F5E" w:rsidRDefault="00CD0F28" w:rsidP="008F1467">
            <w:pPr>
              <w:pStyle w:val="Tiret"/>
            </w:pPr>
            <w:r w:rsidRPr="00D96256">
              <w:t>L</w:t>
            </w:r>
            <w:r>
              <w:t xml:space="preserve">es frais relatifs à la gestion de la coactivité terrestre et maritime </w:t>
            </w:r>
            <w:r w:rsidRPr="00D96256">
              <w:t>du</w:t>
            </w:r>
            <w:r>
              <w:t>rant</w:t>
            </w:r>
            <w:r w:rsidRPr="00D96256">
              <w:t xml:space="preserve"> toute la période du chantier</w:t>
            </w:r>
            <w:r w:rsidR="004F4B5B">
              <w:t> ;</w:t>
            </w:r>
          </w:p>
          <w:p w14:paraId="5759327A" w14:textId="5B81141A" w:rsidR="0077430B" w:rsidRDefault="00CD0F28" w:rsidP="008F1467">
            <w:pPr>
              <w:pStyle w:val="Tiret"/>
            </w:pPr>
            <w:r w:rsidRPr="008A37AC">
              <w:t>Toutes sujétions liées aux difficultés d’accès des zones de travaux</w:t>
            </w:r>
            <w:r w:rsidR="006C1B82">
              <w:t>.</w:t>
            </w:r>
          </w:p>
          <w:p w14:paraId="0153CAD7" w14:textId="77777777" w:rsidR="006C1B82" w:rsidRDefault="006C1B82" w:rsidP="006C1B82">
            <w:pPr>
              <w:pStyle w:val="Tiret"/>
              <w:numPr>
                <w:ilvl w:val="0"/>
                <w:numId w:val="0"/>
              </w:numPr>
              <w:ind w:left="430"/>
            </w:pPr>
          </w:p>
          <w:p w14:paraId="4A2AA9DC" w14:textId="77777777" w:rsidR="0019381F" w:rsidRPr="008D1064" w:rsidRDefault="0019381F" w:rsidP="0019381F">
            <w:r w:rsidRPr="008D1064">
              <w:t>Ce prix comprend également tous les frais relatifs à l’exécution des prestations suivantes :</w:t>
            </w:r>
          </w:p>
          <w:p w14:paraId="61C34824" w14:textId="77777777" w:rsidR="0019381F" w:rsidRPr="008D1064" w:rsidRDefault="0019381F" w:rsidP="008F1467">
            <w:pPr>
              <w:pStyle w:val="Tiret"/>
            </w:pPr>
            <w:r w:rsidRPr="008D1064">
              <w:t>Tous les frais, taxes de douane et taxes diverses liés à l’importation sur le territoire des matériels et installations du chantier ;</w:t>
            </w:r>
          </w:p>
          <w:p w14:paraId="51D5799D" w14:textId="77777777" w:rsidR="0019381F" w:rsidRPr="008D1064" w:rsidRDefault="0019381F" w:rsidP="008F1467">
            <w:pPr>
              <w:pStyle w:val="Tiret"/>
            </w:pPr>
            <w:r w:rsidRPr="008D1064">
              <w:t>Les frais liés à la gestion de la Petite Fourmi de Feu en vue de la non-contamination des sites utilisés pour le chantier.</w:t>
            </w:r>
          </w:p>
          <w:p w14:paraId="089F65E1" w14:textId="22A2201E" w:rsidR="001534CA" w:rsidRPr="00F814A5" w:rsidRDefault="001534CA" w:rsidP="00CC1D7B">
            <w:pPr>
              <w:pStyle w:val="Tiret"/>
              <w:numPr>
                <w:ilvl w:val="0"/>
                <w:numId w:val="0"/>
              </w:numPr>
            </w:pPr>
          </w:p>
          <w:p w14:paraId="66140EBA" w14:textId="77777777" w:rsidR="001534CA" w:rsidRPr="00F814A5" w:rsidRDefault="001534CA" w:rsidP="001534CA">
            <w:r w:rsidRPr="00F814A5">
              <w:t>Ces prix rémunèrent également les prestations définies aux articles 31 et 37 du CCAG.</w:t>
            </w:r>
          </w:p>
          <w:p w14:paraId="47D46107" w14:textId="77777777" w:rsidR="00A724EB" w:rsidRDefault="001534CA" w:rsidP="001534CA">
            <w:r w:rsidRPr="00F814A5">
              <w:t>En cas de dépassement de délais, ce prix est plafonné au montant du forfait, sans possibilité de dépassement.</w:t>
            </w:r>
          </w:p>
          <w:p w14:paraId="3F944E4E" w14:textId="77777777" w:rsidR="0019381F" w:rsidRPr="00B80C4E" w:rsidRDefault="0019381F" w:rsidP="0019381F"/>
          <w:p w14:paraId="378CD1F0" w14:textId="77777777" w:rsidR="0019381F" w:rsidRDefault="0019381F" w:rsidP="0019381F">
            <w:pPr>
              <w:rPr>
                <w:b/>
                <w:bCs/>
              </w:rPr>
            </w:pPr>
            <w:r w:rsidRPr="00B80C4E">
              <w:rPr>
                <w:b/>
                <w:bCs/>
              </w:rPr>
              <w:t>Le forfait :</w:t>
            </w:r>
          </w:p>
          <w:p w14:paraId="71B907A3" w14:textId="77777777" w:rsidR="0019381F" w:rsidRPr="005D12E1" w:rsidRDefault="0019381F" w:rsidP="00E70377">
            <w:pPr>
              <w:rPr>
                <w:b/>
                <w:bCs/>
              </w:rPr>
            </w:pPr>
          </w:p>
        </w:tc>
        <w:tc>
          <w:tcPr>
            <w:tcW w:w="856" w:type="pct"/>
            <w:tcBorders>
              <w:top w:val="single" w:sz="4" w:space="0" w:color="auto"/>
              <w:bottom w:val="single" w:sz="4" w:space="0" w:color="auto"/>
            </w:tcBorders>
          </w:tcPr>
          <w:p w14:paraId="6266F50B" w14:textId="77777777" w:rsidR="0019381F" w:rsidRPr="008A37AC" w:rsidRDefault="0019381F" w:rsidP="00E70377"/>
        </w:tc>
      </w:tr>
      <w:tr w:rsidR="00E70377" w:rsidRPr="00BA49BC" w14:paraId="4B162D36" w14:textId="77777777" w:rsidTr="001B4F1B">
        <w:trPr>
          <w:trHeight w:val="1270"/>
        </w:trPr>
        <w:tc>
          <w:tcPr>
            <w:tcW w:w="335" w:type="pct"/>
            <w:tcBorders>
              <w:top w:val="single" w:sz="4" w:space="0" w:color="auto"/>
              <w:bottom w:val="single" w:sz="4" w:space="0" w:color="auto"/>
            </w:tcBorders>
          </w:tcPr>
          <w:p w14:paraId="29DE0EE8" w14:textId="35F5D003" w:rsidR="00E70377" w:rsidRPr="008A37AC" w:rsidRDefault="00E70377" w:rsidP="00E70377">
            <w:pPr>
              <w:rPr>
                <w:b/>
                <w:bCs/>
              </w:rPr>
            </w:pPr>
            <w:r w:rsidRPr="008A37AC">
              <w:rPr>
                <w:b/>
                <w:bCs/>
              </w:rPr>
              <w:lastRenderedPageBreak/>
              <w:t>1.</w:t>
            </w:r>
            <w:r w:rsidR="000C24A7">
              <w:rPr>
                <w:b/>
                <w:bCs/>
              </w:rPr>
              <w:t>2</w:t>
            </w:r>
          </w:p>
        </w:tc>
        <w:tc>
          <w:tcPr>
            <w:tcW w:w="3809" w:type="pct"/>
            <w:tcBorders>
              <w:top w:val="single" w:sz="4" w:space="0" w:color="auto"/>
              <w:bottom w:val="single" w:sz="4" w:space="0" w:color="auto"/>
            </w:tcBorders>
          </w:tcPr>
          <w:p w14:paraId="0726B1B1" w14:textId="77777777" w:rsidR="00471C0F" w:rsidRDefault="00471C0F">
            <w:pPr>
              <w:rPr>
                <w:szCs w:val="20"/>
              </w:rPr>
            </w:pPr>
            <w:r>
              <w:rPr>
                <w:b/>
                <w:bCs/>
              </w:rPr>
              <w:t>Études et plans d’exécution</w:t>
            </w:r>
          </w:p>
          <w:p w14:paraId="60D9CA3E" w14:textId="36C7FA18" w:rsidR="00A67327" w:rsidRPr="00BB62EC" w:rsidRDefault="00A67327" w:rsidP="00A67327">
            <w:r w:rsidRPr="00BB62EC">
              <w:t>Ce prix rémunère au forfait toutes les études et plans d’exécution à réaliser avant travaux conformément au CCAP et au CCTP</w:t>
            </w:r>
            <w:r w:rsidR="00D5401E">
              <w:t xml:space="preserve">, et ce pour l’ensemble des zones de pose de dispositifs fixes d’amarrage dans le lagon de </w:t>
            </w:r>
            <w:r w:rsidR="0052285B">
              <w:t>Huahine</w:t>
            </w:r>
            <w:r w:rsidRPr="00BB62EC">
              <w:t>.</w:t>
            </w:r>
          </w:p>
          <w:p w14:paraId="1E3093ED" w14:textId="77777777" w:rsidR="00A67327" w:rsidRDefault="00A67327" w:rsidP="00A67327">
            <w:r>
              <w:t>Il comprend notamment les frais correspondants à l’élaboration, la reprographie, l’envoi, la fourniture au Maître d’Œuvre :</w:t>
            </w:r>
          </w:p>
          <w:p w14:paraId="48A7B80C" w14:textId="77777777" w:rsidR="00A67327" w:rsidRPr="002302B5" w:rsidRDefault="00A67327" w:rsidP="00A67327">
            <w:pPr>
              <w:pStyle w:val="Tiret"/>
            </w:pPr>
            <w:r w:rsidRPr="002302B5">
              <w:t>Du projet d’installation de chantier ;</w:t>
            </w:r>
          </w:p>
          <w:p w14:paraId="654C931A" w14:textId="77777777" w:rsidR="00A67327" w:rsidRPr="002302B5" w:rsidRDefault="00A67327" w:rsidP="00A67327">
            <w:pPr>
              <w:pStyle w:val="Tiret"/>
            </w:pPr>
            <w:r w:rsidRPr="002302B5">
              <w:t>Des notes d’hypothèses et de calculs des ouvrages provisoires et définitifs ;</w:t>
            </w:r>
          </w:p>
          <w:p w14:paraId="45B4381E" w14:textId="69359727" w:rsidR="00A67327" w:rsidRPr="002302B5" w:rsidRDefault="00A67327" w:rsidP="00A67327">
            <w:pPr>
              <w:pStyle w:val="Tiret"/>
            </w:pPr>
            <w:r w:rsidRPr="002302B5">
              <w:t xml:space="preserve">Des plans </w:t>
            </w:r>
            <w:r w:rsidR="00FB0549">
              <w:t xml:space="preserve">d’implantation et </w:t>
            </w:r>
            <w:r w:rsidRPr="002302B5">
              <w:t>d'exécution des ouvrages définitifs y compris les plans de coffrage, les plans de ferraillage avec nomenclature et les plans des ouvrages provisoires ;</w:t>
            </w:r>
          </w:p>
          <w:p w14:paraId="2DD9B16A" w14:textId="77777777" w:rsidR="00A67327" w:rsidRDefault="00A67327" w:rsidP="00A67327">
            <w:pPr>
              <w:pStyle w:val="Tiret"/>
            </w:pPr>
            <w:r w:rsidRPr="002302B5">
              <w:t>Les notes de phasage et de méthodes d’exécution des ouvrages</w:t>
            </w:r>
            <w:r>
              <w:t> ;</w:t>
            </w:r>
          </w:p>
          <w:p w14:paraId="1377F32C" w14:textId="77777777" w:rsidR="00A67327" w:rsidRDefault="00A67327" w:rsidP="00A67327">
            <w:pPr>
              <w:pStyle w:val="Tiret"/>
            </w:pPr>
            <w:r>
              <w:t>Les fiches de demande d’agrément de fourniture.</w:t>
            </w:r>
          </w:p>
          <w:p w14:paraId="59A6838F" w14:textId="77777777" w:rsidR="00525D49" w:rsidRPr="002302B5" w:rsidRDefault="00525D49" w:rsidP="00525D49">
            <w:pPr>
              <w:pStyle w:val="Tiret"/>
              <w:numPr>
                <w:ilvl w:val="0"/>
                <w:numId w:val="0"/>
              </w:numPr>
              <w:ind w:left="430"/>
            </w:pPr>
          </w:p>
          <w:p w14:paraId="040C7249" w14:textId="2C692B5F" w:rsidR="00E70377" w:rsidRDefault="007F08FC" w:rsidP="00E70377">
            <w:pPr>
              <w:spacing w:after="200" w:line="276" w:lineRule="auto"/>
              <w:ind w:right="142"/>
              <w:rPr>
                <w:rFonts w:ascii="Arial" w:eastAsia="Times New Roman" w:hAnsi="Arial" w:cs="Times New Roman"/>
                <w:szCs w:val="20"/>
                <w:lang w:val="x-none" w:eastAsia="x-none"/>
              </w:rPr>
            </w:pPr>
            <w:r>
              <w:rPr>
                <w:rFonts w:ascii="Arial" w:eastAsia="Times New Roman" w:hAnsi="Arial" w:cs="Times New Roman"/>
                <w:szCs w:val="20"/>
                <w:lang w:val="x-none" w:eastAsia="x-none"/>
              </w:rPr>
              <w:t>Ce prix</w:t>
            </w:r>
            <w:r w:rsidR="00E70377" w:rsidRPr="00344C57">
              <w:rPr>
                <w:rFonts w:ascii="Arial" w:eastAsia="Times New Roman" w:hAnsi="Arial" w:cs="Times New Roman"/>
                <w:szCs w:val="20"/>
                <w:lang w:val="x-none" w:eastAsia="x-none"/>
              </w:rPr>
              <w:t xml:space="preserve"> compren</w:t>
            </w:r>
            <w:r>
              <w:rPr>
                <w:rFonts w:ascii="Arial" w:eastAsia="Times New Roman" w:hAnsi="Arial" w:cs="Times New Roman"/>
                <w:szCs w:val="20"/>
                <w:lang w:val="x-none" w:eastAsia="x-none"/>
              </w:rPr>
              <w:t>d</w:t>
            </w:r>
            <w:r w:rsidR="00E70377" w:rsidRPr="00344C57">
              <w:rPr>
                <w:rFonts w:ascii="Arial" w:eastAsia="Times New Roman" w:hAnsi="Arial" w:cs="Times New Roman"/>
                <w:szCs w:val="20"/>
                <w:lang w:val="x-none" w:eastAsia="x-none"/>
              </w:rPr>
              <w:t xml:space="preserve"> également les frais d’élaboration des programmes, </w:t>
            </w:r>
            <w:r>
              <w:rPr>
                <w:rFonts w:ascii="Arial" w:eastAsia="Times New Roman" w:hAnsi="Arial" w:cs="Times New Roman"/>
                <w:szCs w:val="20"/>
                <w:lang w:val="x-none" w:eastAsia="x-none"/>
              </w:rPr>
              <w:t>plannings</w:t>
            </w:r>
            <w:r w:rsidR="00E70377" w:rsidRPr="00344C57">
              <w:rPr>
                <w:rFonts w:ascii="Arial" w:eastAsia="Times New Roman" w:hAnsi="Arial" w:cs="Times New Roman"/>
                <w:szCs w:val="20"/>
                <w:lang w:val="x-none" w:eastAsia="x-none"/>
              </w:rPr>
              <w:t>, PAQ, PPSPS,</w:t>
            </w:r>
            <w:r w:rsidR="00E70377">
              <w:rPr>
                <w:rFonts w:ascii="Arial" w:eastAsia="Times New Roman" w:hAnsi="Arial" w:cs="Times New Roman"/>
                <w:szCs w:val="20"/>
                <w:lang w:val="x-none" w:eastAsia="x-none"/>
              </w:rPr>
              <w:t xml:space="preserve"> PRE,</w:t>
            </w:r>
            <w:r w:rsidR="00E70377" w:rsidRPr="00344C57">
              <w:rPr>
                <w:rFonts w:ascii="Arial" w:eastAsia="Times New Roman" w:hAnsi="Arial" w:cs="Times New Roman"/>
                <w:szCs w:val="20"/>
                <w:lang w:val="x-none" w:eastAsia="x-none"/>
              </w:rPr>
              <w:t xml:space="preserve"> SOGED, états prévisionnels, mode d’exécution sous forme de mémoires, projet d’installation de chantier ainsi que les frais correspondants aux révisions ou reprises éventuelles des documents après avis du Maître d'Œuvre.</w:t>
            </w:r>
          </w:p>
          <w:p w14:paraId="5EA885A8" w14:textId="77777777" w:rsidR="00734D48" w:rsidRPr="00E07E25" w:rsidRDefault="00734D48" w:rsidP="00734D48">
            <w:r w:rsidRPr="00E07E25">
              <w:t>Les études d’exécution sont à réaliser en totalité et en continuité dès la notification du marché de travaux. Les documents sont fournis en version papier ainsi qu’en format numérique.</w:t>
            </w:r>
          </w:p>
          <w:p w14:paraId="20ED245A" w14:textId="77777777" w:rsidR="00734D48" w:rsidRPr="00344C57" w:rsidRDefault="00734D48" w:rsidP="00E70377">
            <w:pPr>
              <w:spacing w:after="200" w:line="276" w:lineRule="auto"/>
              <w:ind w:right="142"/>
              <w:rPr>
                <w:rFonts w:ascii="Arial" w:eastAsia="Times New Roman" w:hAnsi="Arial" w:cs="Times New Roman"/>
                <w:szCs w:val="20"/>
                <w:lang w:val="x-none" w:eastAsia="x-none"/>
              </w:rPr>
            </w:pPr>
          </w:p>
          <w:p w14:paraId="174EE502" w14:textId="61BA46BB" w:rsidR="00E70377" w:rsidRPr="006209C1" w:rsidRDefault="0099482F" w:rsidP="00E70377">
            <w:pPr>
              <w:rPr>
                <w:szCs w:val="20"/>
              </w:rPr>
            </w:pPr>
            <w:r>
              <w:t>Le règlement se fera après VISA du Maître d’œuvre des différentes pièces</w:t>
            </w:r>
            <w:r w:rsidR="00FE4C78">
              <w:t>, dans le respect du délai de mandatement</w:t>
            </w:r>
            <w:r>
              <w:t>.</w:t>
            </w:r>
          </w:p>
          <w:p w14:paraId="696AC5AB" w14:textId="77777777" w:rsidR="0078477E" w:rsidRDefault="0078477E" w:rsidP="0078477E">
            <w:pPr>
              <w:rPr>
                <w:b/>
                <w:bCs/>
              </w:rPr>
            </w:pPr>
            <w:r w:rsidRPr="00B80C4E">
              <w:rPr>
                <w:b/>
                <w:bCs/>
              </w:rPr>
              <w:t>Le forfait :</w:t>
            </w:r>
          </w:p>
          <w:p w14:paraId="463A6DC2" w14:textId="0E700DB8" w:rsidR="00E70377" w:rsidRPr="00344C57" w:rsidRDefault="00E70377" w:rsidP="00DF3A5B">
            <w:pPr>
              <w:rPr>
                <w:b/>
                <w:bCs/>
                <w:u w:val="dotted"/>
              </w:rPr>
            </w:pPr>
          </w:p>
        </w:tc>
        <w:tc>
          <w:tcPr>
            <w:tcW w:w="856" w:type="pct"/>
            <w:tcBorders>
              <w:top w:val="single" w:sz="4" w:space="0" w:color="auto"/>
              <w:bottom w:val="single" w:sz="4" w:space="0" w:color="auto"/>
            </w:tcBorders>
          </w:tcPr>
          <w:p w14:paraId="4A918132" w14:textId="77777777" w:rsidR="00E70377" w:rsidRPr="008A37AC" w:rsidRDefault="00E70377" w:rsidP="00E70377"/>
        </w:tc>
      </w:tr>
      <w:tr w:rsidR="00E70377" w:rsidRPr="00BA49BC" w14:paraId="5A581240" w14:textId="77777777" w:rsidTr="001B4F1B">
        <w:trPr>
          <w:trHeight w:val="643"/>
        </w:trPr>
        <w:tc>
          <w:tcPr>
            <w:tcW w:w="335" w:type="pct"/>
            <w:tcBorders>
              <w:top w:val="single" w:sz="4" w:space="0" w:color="auto"/>
              <w:bottom w:val="single" w:sz="4" w:space="0" w:color="auto"/>
            </w:tcBorders>
          </w:tcPr>
          <w:p w14:paraId="66BA1AA5" w14:textId="4B31AEBC" w:rsidR="00E70377" w:rsidRPr="008A37AC" w:rsidRDefault="00E70377" w:rsidP="00E70377">
            <w:pPr>
              <w:rPr>
                <w:b/>
                <w:bCs/>
              </w:rPr>
            </w:pPr>
            <w:r w:rsidRPr="008A37AC">
              <w:rPr>
                <w:b/>
                <w:bCs/>
              </w:rPr>
              <w:t>1.</w:t>
            </w:r>
            <w:r w:rsidR="000566E2">
              <w:rPr>
                <w:b/>
                <w:bCs/>
              </w:rPr>
              <w:t>3</w:t>
            </w:r>
          </w:p>
        </w:tc>
        <w:tc>
          <w:tcPr>
            <w:tcW w:w="3809" w:type="pct"/>
            <w:tcBorders>
              <w:top w:val="single" w:sz="4" w:space="0" w:color="auto"/>
              <w:bottom w:val="single" w:sz="4" w:space="0" w:color="auto"/>
            </w:tcBorders>
          </w:tcPr>
          <w:p w14:paraId="31F1B686" w14:textId="77777777" w:rsidR="00471C0F" w:rsidRDefault="00471C0F">
            <w:pPr>
              <w:rPr>
                <w:szCs w:val="20"/>
              </w:rPr>
            </w:pPr>
            <w:r>
              <w:rPr>
                <w:b/>
                <w:bCs/>
              </w:rPr>
              <w:t>Établissement du D.O.E</w:t>
            </w:r>
          </w:p>
          <w:p w14:paraId="2953464F" w14:textId="0C93B032" w:rsidR="00360BD6" w:rsidRDefault="00360BD6" w:rsidP="00360BD6">
            <w:r w:rsidRPr="00810A90">
              <w:t xml:space="preserve">Ce prix rémunère </w:t>
            </w:r>
            <w:r w:rsidR="00784708">
              <w:t>au forfait</w:t>
            </w:r>
            <w:r w:rsidRPr="00810A90">
              <w:t xml:space="preserve"> les frais d’élaboration, d’expédition, la reprise éventuelle et la duplication des documents suivants :</w:t>
            </w:r>
          </w:p>
          <w:p w14:paraId="7ABD0E93" w14:textId="77777777" w:rsidR="00360BD6" w:rsidRDefault="00360BD6" w:rsidP="00360BD6">
            <w:pPr>
              <w:pStyle w:val="Tiret"/>
            </w:pPr>
            <w:r>
              <w:t>Le VISA des ouvrages (p</w:t>
            </w:r>
            <w:r w:rsidRPr="00810A90">
              <w:t>lans</w:t>
            </w:r>
            <w:r>
              <w:t xml:space="preserve"> d’exécution, </w:t>
            </w:r>
            <w:r w:rsidRPr="00810A90">
              <w:t>notes de calcul</w:t>
            </w:r>
            <w:r>
              <w:t>s</w:t>
            </w:r>
            <w:r w:rsidRPr="00810A90">
              <w:t>, les notices explicatives des travaux exécutés</w:t>
            </w:r>
            <w:r>
              <w:t>) ;</w:t>
            </w:r>
          </w:p>
          <w:p w14:paraId="41E5215A" w14:textId="77777777" w:rsidR="00360BD6" w:rsidRPr="00810A90" w:rsidRDefault="00360BD6" w:rsidP="00360BD6">
            <w:pPr>
              <w:pStyle w:val="Tiret"/>
            </w:pPr>
            <w:r>
              <w:t>L</w:t>
            </w:r>
            <w:r w:rsidRPr="00810A90">
              <w:t>a liste et la nature des matériaux mis en œuvre</w:t>
            </w:r>
            <w:r>
              <w:t> ;</w:t>
            </w:r>
          </w:p>
          <w:p w14:paraId="0E3D4E98" w14:textId="196F1CB2" w:rsidR="00360BD6" w:rsidRDefault="00360BD6" w:rsidP="00360BD6">
            <w:pPr>
              <w:pStyle w:val="Tiret"/>
            </w:pPr>
            <w:r>
              <w:t>La c</w:t>
            </w:r>
            <w:r w:rsidRPr="00810A90">
              <w:t>onstitution d</w:t>
            </w:r>
            <w:r>
              <w:t>u</w:t>
            </w:r>
            <w:r w:rsidRPr="00810A90">
              <w:t xml:space="preserve"> dossier de récolement</w:t>
            </w:r>
            <w:r>
              <w:t>.</w:t>
            </w:r>
          </w:p>
          <w:p w14:paraId="60FCC8FA" w14:textId="77777777" w:rsidR="00360BD6" w:rsidRPr="00810A90" w:rsidRDefault="00360BD6" w:rsidP="00360BD6">
            <w:pPr>
              <w:pStyle w:val="Tiret"/>
              <w:numPr>
                <w:ilvl w:val="0"/>
                <w:numId w:val="0"/>
              </w:numPr>
              <w:ind w:left="430"/>
            </w:pPr>
          </w:p>
          <w:p w14:paraId="5CB6FBA8" w14:textId="24276FCF" w:rsidR="00360BD6" w:rsidRDefault="00360BD6" w:rsidP="00360BD6">
            <w:r w:rsidRPr="00810A90">
              <w:t xml:space="preserve">Ces dossiers et plans seront fournis au Maître d’Œuvre en </w:t>
            </w:r>
            <w:r w:rsidR="00456D09">
              <w:t>2</w:t>
            </w:r>
            <w:r w:rsidRPr="00810A90">
              <w:t xml:space="preserve"> exemplaires papier dont 1 reproductible, et sur support informatique sous la forme de fichiers DWG, Excel et Word.</w:t>
            </w:r>
          </w:p>
          <w:p w14:paraId="51E5D25E" w14:textId="1099977A" w:rsidR="002E5EED" w:rsidRPr="00810A90" w:rsidRDefault="002E5EED" w:rsidP="00360BD6">
            <w:r w:rsidRPr="002D7E79">
              <w:t>Le DOE comprendra également le DIUO.</w:t>
            </w:r>
          </w:p>
          <w:p w14:paraId="72E137E4" w14:textId="77777777" w:rsidR="00360BD6" w:rsidRDefault="00360BD6" w:rsidP="00360BD6">
            <w:r w:rsidRPr="00810A90">
              <w:t xml:space="preserve">Ce prix sera réglé après réception </w:t>
            </w:r>
            <w:r>
              <w:t xml:space="preserve">et validation </w:t>
            </w:r>
            <w:r w:rsidRPr="00810A90">
              <w:t>des dossiers par le Maître d’Œuvre</w:t>
            </w:r>
            <w:r>
              <w:t>.</w:t>
            </w:r>
          </w:p>
          <w:p w14:paraId="432BEF95" w14:textId="77777777" w:rsidR="00E70377" w:rsidRPr="00A401D9" w:rsidRDefault="00E70377" w:rsidP="00E70377"/>
          <w:p w14:paraId="6FB8CE54" w14:textId="77777777" w:rsidR="00E70377" w:rsidRDefault="00E70377" w:rsidP="00E70377">
            <w:pPr>
              <w:jc w:val="left"/>
              <w:rPr>
                <w:b/>
                <w:bCs/>
              </w:rPr>
            </w:pPr>
            <w:r w:rsidRPr="00A401D9">
              <w:rPr>
                <w:b/>
                <w:bCs/>
              </w:rPr>
              <w:t>Le forfait </w:t>
            </w:r>
          </w:p>
          <w:p w14:paraId="2CCFC4D2" w14:textId="22697896" w:rsidR="00E70377" w:rsidRPr="00B84D04" w:rsidRDefault="00E70377" w:rsidP="00E70377">
            <w:pPr>
              <w:jc w:val="left"/>
              <w:rPr>
                <w:b/>
                <w:bCs/>
                <w:u w:val="dotted"/>
              </w:rPr>
            </w:pPr>
          </w:p>
        </w:tc>
        <w:tc>
          <w:tcPr>
            <w:tcW w:w="856" w:type="pct"/>
            <w:tcBorders>
              <w:top w:val="single" w:sz="4" w:space="0" w:color="auto"/>
              <w:bottom w:val="single" w:sz="4" w:space="0" w:color="auto"/>
            </w:tcBorders>
          </w:tcPr>
          <w:p w14:paraId="39BE733F" w14:textId="77777777" w:rsidR="00E70377" w:rsidRPr="008A37AC" w:rsidRDefault="00E70377" w:rsidP="00E70377"/>
        </w:tc>
      </w:tr>
      <w:tr w:rsidR="004019E8" w:rsidRPr="00BA49BC" w14:paraId="41550773" w14:textId="77777777" w:rsidTr="00EB6C3B">
        <w:trPr>
          <w:trHeight w:val="5166"/>
        </w:trPr>
        <w:tc>
          <w:tcPr>
            <w:tcW w:w="335" w:type="pct"/>
            <w:tcBorders>
              <w:top w:val="single" w:sz="4" w:space="0" w:color="auto"/>
              <w:bottom w:val="single" w:sz="4" w:space="0" w:color="auto"/>
            </w:tcBorders>
          </w:tcPr>
          <w:p w14:paraId="732F79D2" w14:textId="6FEA1F21" w:rsidR="004019E8" w:rsidRPr="008A37AC" w:rsidRDefault="004019E8" w:rsidP="004019E8">
            <w:pPr>
              <w:rPr>
                <w:b/>
                <w:bCs/>
              </w:rPr>
            </w:pPr>
            <w:r w:rsidRPr="008A37AC">
              <w:rPr>
                <w:b/>
                <w:bCs/>
              </w:rPr>
              <w:t>1.</w:t>
            </w:r>
            <w:r>
              <w:rPr>
                <w:b/>
                <w:bCs/>
              </w:rPr>
              <w:t>4</w:t>
            </w:r>
          </w:p>
        </w:tc>
        <w:tc>
          <w:tcPr>
            <w:tcW w:w="3809" w:type="pct"/>
            <w:tcBorders>
              <w:top w:val="single" w:sz="4" w:space="0" w:color="auto"/>
              <w:bottom w:val="single" w:sz="4" w:space="0" w:color="auto"/>
            </w:tcBorders>
          </w:tcPr>
          <w:p w14:paraId="516FF74E" w14:textId="4475CD34" w:rsidR="004019E8" w:rsidRDefault="00CE063A" w:rsidP="004019E8">
            <w:pPr>
              <w:rPr>
                <w:szCs w:val="20"/>
              </w:rPr>
            </w:pPr>
            <w:r>
              <w:rPr>
                <w:b/>
                <w:bCs/>
              </w:rPr>
              <w:t xml:space="preserve">Visite et rapport d’inspection à l’issue </w:t>
            </w:r>
            <w:r w:rsidR="00D476D8">
              <w:rPr>
                <w:b/>
                <w:bCs/>
              </w:rPr>
              <w:t xml:space="preserve">de la période </w:t>
            </w:r>
            <w:r>
              <w:rPr>
                <w:b/>
                <w:bCs/>
              </w:rPr>
              <w:t>de GPA</w:t>
            </w:r>
          </w:p>
          <w:p w14:paraId="4F6F4121" w14:textId="3F8294EF" w:rsidR="002A12CC" w:rsidRDefault="004019E8" w:rsidP="002A12CC">
            <w:r w:rsidRPr="00810A90">
              <w:t xml:space="preserve">Ce prix rémunère </w:t>
            </w:r>
            <w:r>
              <w:t>au forfait</w:t>
            </w:r>
            <w:r w:rsidRPr="00810A90">
              <w:t xml:space="preserve"> </w:t>
            </w:r>
            <w:r w:rsidR="002A12CC">
              <w:t xml:space="preserve">la réalisation de la visite et de </w:t>
            </w:r>
            <w:r w:rsidR="00855CD1">
              <w:t>l’inspection de chaque ancrage et ligne de mouillage à l’issue de la</w:t>
            </w:r>
            <w:r w:rsidR="00B16AA1">
              <w:t xml:space="preserve"> période de</w:t>
            </w:r>
            <w:r w:rsidR="00855CD1">
              <w:t xml:space="preserve"> </w:t>
            </w:r>
            <w:r w:rsidR="00F46883">
              <w:t>garantie de parfait achèvement.</w:t>
            </w:r>
          </w:p>
          <w:p w14:paraId="35D719B8" w14:textId="3AFAF5A6" w:rsidR="002A12CC" w:rsidRDefault="00EE6786" w:rsidP="002A12CC">
            <w:r>
              <w:t xml:space="preserve">Ce prix comprend </w:t>
            </w:r>
            <w:r w:rsidR="00B16AA1">
              <w:t>la rédaction d’un</w:t>
            </w:r>
            <w:r w:rsidR="002A12CC">
              <w:t xml:space="preserve"> rapport de visite incluant notamment une fiche d’inspection détaillée pour chaque DFA et une vidéo de l’ensemble des équipements du fond à la surface.</w:t>
            </w:r>
          </w:p>
          <w:p w14:paraId="313C1A9F" w14:textId="15DBDB72" w:rsidR="004019E8" w:rsidRDefault="004019E8" w:rsidP="004019E8">
            <w:r w:rsidRPr="00810A90">
              <w:t xml:space="preserve">Ce prix sera réglé après réception </w:t>
            </w:r>
            <w:r>
              <w:t xml:space="preserve">et validation </w:t>
            </w:r>
            <w:r w:rsidR="00D476D8">
              <w:t>du rapport</w:t>
            </w:r>
            <w:r w:rsidRPr="00810A90">
              <w:t xml:space="preserve"> par le Maître d’Œuvre</w:t>
            </w:r>
            <w:r>
              <w:t>.</w:t>
            </w:r>
          </w:p>
          <w:p w14:paraId="69D6078C" w14:textId="77777777" w:rsidR="004019E8" w:rsidRPr="00A401D9" w:rsidRDefault="004019E8" w:rsidP="004019E8"/>
          <w:p w14:paraId="52EC7221" w14:textId="77777777" w:rsidR="004019E8" w:rsidRDefault="004019E8" w:rsidP="004019E8">
            <w:pPr>
              <w:jc w:val="left"/>
              <w:rPr>
                <w:b/>
                <w:bCs/>
              </w:rPr>
            </w:pPr>
            <w:r w:rsidRPr="00A401D9">
              <w:rPr>
                <w:b/>
                <w:bCs/>
              </w:rPr>
              <w:t>Le forfait </w:t>
            </w:r>
          </w:p>
          <w:p w14:paraId="7F615B48" w14:textId="77777777" w:rsidR="004019E8" w:rsidRDefault="004019E8" w:rsidP="004019E8">
            <w:pPr>
              <w:rPr>
                <w:b/>
                <w:bCs/>
              </w:rPr>
            </w:pPr>
          </w:p>
        </w:tc>
        <w:tc>
          <w:tcPr>
            <w:tcW w:w="856" w:type="pct"/>
            <w:tcBorders>
              <w:top w:val="single" w:sz="4" w:space="0" w:color="auto"/>
              <w:bottom w:val="single" w:sz="4" w:space="0" w:color="auto"/>
            </w:tcBorders>
          </w:tcPr>
          <w:p w14:paraId="54F7CBDF" w14:textId="77777777" w:rsidR="004019E8" w:rsidRPr="008A37AC" w:rsidRDefault="004019E8" w:rsidP="004019E8"/>
        </w:tc>
      </w:tr>
      <w:tr w:rsidR="000A7396" w:rsidRPr="000A7396" w14:paraId="2C051C07" w14:textId="77777777" w:rsidTr="000A7396">
        <w:trPr>
          <w:trHeight w:val="643"/>
        </w:trPr>
        <w:tc>
          <w:tcPr>
            <w:tcW w:w="335" w:type="pct"/>
            <w:tcBorders>
              <w:top w:val="single" w:sz="4" w:space="0" w:color="auto"/>
              <w:bottom w:val="single" w:sz="4" w:space="0" w:color="auto"/>
            </w:tcBorders>
            <w:shd w:val="clear" w:color="auto" w:fill="D9D9D9" w:themeFill="accent4" w:themeFillShade="D9"/>
          </w:tcPr>
          <w:p w14:paraId="3086CE03" w14:textId="581095C3" w:rsidR="000A7396" w:rsidRPr="008A37AC" w:rsidRDefault="000A7396" w:rsidP="00E70377">
            <w:pPr>
              <w:rPr>
                <w:b/>
                <w:bCs/>
              </w:rPr>
            </w:pPr>
            <w:r>
              <w:rPr>
                <w:b/>
                <w:bCs/>
              </w:rPr>
              <w:lastRenderedPageBreak/>
              <w:t>2</w:t>
            </w:r>
          </w:p>
        </w:tc>
        <w:tc>
          <w:tcPr>
            <w:tcW w:w="3809" w:type="pct"/>
            <w:tcBorders>
              <w:top w:val="single" w:sz="4" w:space="0" w:color="auto"/>
              <w:bottom w:val="single" w:sz="4" w:space="0" w:color="auto"/>
            </w:tcBorders>
            <w:shd w:val="clear" w:color="auto" w:fill="D9D9D9" w:themeFill="accent4" w:themeFillShade="D9"/>
          </w:tcPr>
          <w:p w14:paraId="3E9A0E2D" w14:textId="41437BEB" w:rsidR="000A7396" w:rsidRDefault="005D60BE">
            <w:pPr>
              <w:rPr>
                <w:b/>
                <w:bCs/>
              </w:rPr>
            </w:pPr>
            <w:r>
              <w:rPr>
                <w:b/>
                <w:bCs/>
              </w:rPr>
              <w:t>Dépose et évacuation des lignes de mouillage existante</w:t>
            </w:r>
          </w:p>
        </w:tc>
        <w:tc>
          <w:tcPr>
            <w:tcW w:w="856" w:type="pct"/>
            <w:tcBorders>
              <w:top w:val="single" w:sz="4" w:space="0" w:color="auto"/>
              <w:bottom w:val="single" w:sz="4" w:space="0" w:color="auto"/>
            </w:tcBorders>
            <w:shd w:val="clear" w:color="auto" w:fill="D9D9D9" w:themeFill="accent4" w:themeFillShade="D9"/>
          </w:tcPr>
          <w:p w14:paraId="371E99F5" w14:textId="77777777" w:rsidR="000A7396" w:rsidRPr="000A7396" w:rsidRDefault="000A7396" w:rsidP="00E70377">
            <w:pPr>
              <w:rPr>
                <w:b/>
                <w:bCs/>
              </w:rPr>
            </w:pPr>
          </w:p>
        </w:tc>
      </w:tr>
      <w:tr w:rsidR="000A7396" w:rsidRPr="00BA49BC" w14:paraId="02265CE5" w14:textId="77777777" w:rsidTr="001B4F1B">
        <w:trPr>
          <w:trHeight w:val="643"/>
        </w:trPr>
        <w:tc>
          <w:tcPr>
            <w:tcW w:w="335" w:type="pct"/>
            <w:tcBorders>
              <w:top w:val="single" w:sz="4" w:space="0" w:color="auto"/>
              <w:bottom w:val="single" w:sz="4" w:space="0" w:color="auto"/>
            </w:tcBorders>
          </w:tcPr>
          <w:p w14:paraId="1154C124" w14:textId="785E15AB" w:rsidR="000A7396" w:rsidRPr="008A37AC" w:rsidRDefault="00612E27" w:rsidP="00E70377">
            <w:pPr>
              <w:rPr>
                <w:b/>
                <w:bCs/>
              </w:rPr>
            </w:pPr>
            <w:r>
              <w:rPr>
                <w:b/>
                <w:bCs/>
              </w:rPr>
              <w:t>2.1</w:t>
            </w:r>
          </w:p>
        </w:tc>
        <w:tc>
          <w:tcPr>
            <w:tcW w:w="3809" w:type="pct"/>
            <w:tcBorders>
              <w:top w:val="single" w:sz="4" w:space="0" w:color="auto"/>
              <w:bottom w:val="single" w:sz="4" w:space="0" w:color="auto"/>
            </w:tcBorders>
          </w:tcPr>
          <w:p w14:paraId="7E054335" w14:textId="77777777" w:rsidR="00612E27" w:rsidRDefault="00612E27" w:rsidP="00612E27">
            <w:pPr>
              <w:rPr>
                <w:b/>
                <w:bCs/>
              </w:rPr>
            </w:pPr>
            <w:r>
              <w:rPr>
                <w:b/>
                <w:bCs/>
              </w:rPr>
              <w:t>Dépose et évacuation des lignes de mouillage existante</w:t>
            </w:r>
          </w:p>
          <w:p w14:paraId="2AF04A68" w14:textId="25A45A39" w:rsidR="00612E27" w:rsidRDefault="00612E27" w:rsidP="00612E27">
            <w:r>
              <w:t>Ce prix rémunère, à l’unité, la dépose et l’évacuation dans un site agréé par le Maître d’œuvre, de l’ensemble des éléments constitutifs des lignes de mouillage existantes et présentes au sein des ZMR. Seuls les systèmes d’ancrage</w:t>
            </w:r>
            <w:r w:rsidR="00F73AE9">
              <w:t xml:space="preserve"> (hors chaines) </w:t>
            </w:r>
            <w:r>
              <w:t>seront maintenus en place.</w:t>
            </w:r>
          </w:p>
          <w:p w14:paraId="5F633EE3" w14:textId="77777777" w:rsidR="00612E27" w:rsidRDefault="00612E27" w:rsidP="00612E27">
            <w:r>
              <w:t>Sont compris tous les frais relatifs aux sujétions de chargement, fret, transport terrestre et maritime, déchargement terrestre et/ou maritime et amenée vers le site d’évacuation agréé tel qu’exigée au CCTP.</w:t>
            </w:r>
          </w:p>
          <w:p w14:paraId="577F27DC" w14:textId="77777777" w:rsidR="00F73AE9" w:rsidRDefault="00F73AE9" w:rsidP="00612E27"/>
          <w:p w14:paraId="7D7072C3" w14:textId="77777777" w:rsidR="00612E27" w:rsidRDefault="00612E27" w:rsidP="00612E27">
            <w:pPr>
              <w:rPr>
                <w:b/>
                <w:bCs/>
              </w:rPr>
            </w:pPr>
            <w:r>
              <w:rPr>
                <w:b/>
                <w:bCs/>
              </w:rPr>
              <w:t>L’Unité :</w:t>
            </w:r>
          </w:p>
          <w:p w14:paraId="7B823759" w14:textId="77777777" w:rsidR="000A7396" w:rsidRDefault="000A7396">
            <w:pPr>
              <w:rPr>
                <w:b/>
                <w:bCs/>
              </w:rPr>
            </w:pPr>
          </w:p>
        </w:tc>
        <w:tc>
          <w:tcPr>
            <w:tcW w:w="856" w:type="pct"/>
            <w:tcBorders>
              <w:top w:val="single" w:sz="4" w:space="0" w:color="auto"/>
              <w:bottom w:val="single" w:sz="4" w:space="0" w:color="auto"/>
            </w:tcBorders>
          </w:tcPr>
          <w:p w14:paraId="4D925727" w14:textId="77777777" w:rsidR="000A7396" w:rsidRPr="008A37AC" w:rsidRDefault="000A7396" w:rsidP="00E70377"/>
        </w:tc>
      </w:tr>
      <w:tr w:rsidR="00E70377" w:rsidRPr="00BA49BC" w14:paraId="0FCD8A75" w14:textId="77777777" w:rsidTr="0067736D">
        <w:trPr>
          <w:trHeight w:val="381"/>
        </w:trPr>
        <w:tc>
          <w:tcPr>
            <w:tcW w:w="335" w:type="pct"/>
            <w:tcBorders>
              <w:top w:val="single" w:sz="6" w:space="0" w:color="auto"/>
              <w:bottom w:val="single" w:sz="4" w:space="0" w:color="auto"/>
            </w:tcBorders>
            <w:shd w:val="clear" w:color="auto" w:fill="D9D9D9" w:themeFill="background1" w:themeFillShade="D9"/>
          </w:tcPr>
          <w:p w14:paraId="689722FC" w14:textId="04E482FE" w:rsidR="00E70377" w:rsidRPr="008A37AC" w:rsidRDefault="00FE4C78" w:rsidP="00E70377">
            <w:pPr>
              <w:rPr>
                <w:b/>
                <w:bCs/>
              </w:rPr>
            </w:pPr>
            <w:r>
              <w:rPr>
                <w:b/>
                <w:bCs/>
              </w:rPr>
              <w:t>3</w:t>
            </w:r>
          </w:p>
        </w:tc>
        <w:tc>
          <w:tcPr>
            <w:tcW w:w="3809" w:type="pct"/>
            <w:tcBorders>
              <w:top w:val="single" w:sz="6" w:space="0" w:color="auto"/>
              <w:bottom w:val="single" w:sz="4" w:space="0" w:color="auto"/>
            </w:tcBorders>
            <w:shd w:val="clear" w:color="auto" w:fill="D9D9D9" w:themeFill="background1" w:themeFillShade="D9"/>
          </w:tcPr>
          <w:p w14:paraId="092603D4" w14:textId="01EDB953" w:rsidR="00E70377" w:rsidRPr="008A37AC" w:rsidRDefault="00535C3A" w:rsidP="00E70377">
            <w:pPr>
              <w:rPr>
                <w:b/>
                <w:bCs/>
              </w:rPr>
            </w:pPr>
            <w:r>
              <w:rPr>
                <w:b/>
                <w:bCs/>
              </w:rPr>
              <w:t>Systèmes d’ancrage</w:t>
            </w:r>
          </w:p>
        </w:tc>
        <w:tc>
          <w:tcPr>
            <w:tcW w:w="856" w:type="pct"/>
            <w:tcBorders>
              <w:top w:val="single" w:sz="6" w:space="0" w:color="auto"/>
              <w:bottom w:val="single" w:sz="4" w:space="0" w:color="auto"/>
            </w:tcBorders>
            <w:shd w:val="clear" w:color="auto" w:fill="D9D9D9" w:themeFill="background1" w:themeFillShade="D9"/>
          </w:tcPr>
          <w:p w14:paraId="126D8D2C" w14:textId="77777777" w:rsidR="00E70377" w:rsidRPr="008A37AC" w:rsidRDefault="00E70377" w:rsidP="00E70377"/>
        </w:tc>
      </w:tr>
      <w:tr w:rsidR="00E70377" w:rsidRPr="00BA49BC" w14:paraId="2913EB78" w14:textId="77777777" w:rsidTr="0067736D">
        <w:trPr>
          <w:trHeight w:val="405"/>
        </w:trPr>
        <w:tc>
          <w:tcPr>
            <w:tcW w:w="335" w:type="pct"/>
            <w:tcBorders>
              <w:top w:val="single" w:sz="4" w:space="0" w:color="auto"/>
              <w:bottom w:val="single" w:sz="4" w:space="0" w:color="auto"/>
            </w:tcBorders>
          </w:tcPr>
          <w:p w14:paraId="02CABC3C" w14:textId="10E3E2CA" w:rsidR="00E70377" w:rsidRPr="008A37AC" w:rsidRDefault="00FE4C78" w:rsidP="00E70377">
            <w:pPr>
              <w:rPr>
                <w:b/>
                <w:bCs/>
              </w:rPr>
            </w:pPr>
            <w:r>
              <w:rPr>
                <w:b/>
                <w:bCs/>
              </w:rPr>
              <w:t>3</w:t>
            </w:r>
            <w:r w:rsidR="00E70377">
              <w:rPr>
                <w:b/>
                <w:bCs/>
              </w:rPr>
              <w:t>.</w:t>
            </w:r>
            <w:r w:rsidR="00836DB0">
              <w:rPr>
                <w:b/>
                <w:bCs/>
              </w:rPr>
              <w:t>1</w:t>
            </w:r>
          </w:p>
        </w:tc>
        <w:tc>
          <w:tcPr>
            <w:tcW w:w="3809" w:type="pct"/>
            <w:tcBorders>
              <w:top w:val="single" w:sz="4" w:space="0" w:color="auto"/>
              <w:bottom w:val="single" w:sz="4" w:space="0" w:color="auto"/>
            </w:tcBorders>
          </w:tcPr>
          <w:p w14:paraId="36A3F82E" w14:textId="5B7498DF" w:rsidR="00E70377" w:rsidRPr="005B3F74" w:rsidRDefault="00131D0C" w:rsidP="00E70377">
            <w:pPr>
              <w:rPr>
                <w:b/>
                <w:bCs/>
              </w:rPr>
            </w:pPr>
            <w:r w:rsidRPr="00131D0C">
              <w:rPr>
                <w:b/>
                <w:bCs/>
              </w:rPr>
              <w:t>Fourniture et mise en œuvre d</w:t>
            </w:r>
            <w:r w:rsidR="00D540D6">
              <w:rPr>
                <w:b/>
                <w:bCs/>
              </w:rPr>
              <w:t>e systèmes d’ancrage</w:t>
            </w:r>
          </w:p>
          <w:p w14:paraId="008FD824" w14:textId="09246A50" w:rsidR="009914FF" w:rsidRDefault="009F3BAE" w:rsidP="009F3BAE">
            <w:r>
              <w:t xml:space="preserve">Ce prix </w:t>
            </w:r>
            <w:r w:rsidR="0062343A">
              <w:t>rémunère</w:t>
            </w:r>
            <w:r w:rsidR="00555974">
              <w:t>,</w:t>
            </w:r>
            <w:r w:rsidR="0062343A">
              <w:t xml:space="preserve"> à l’unité</w:t>
            </w:r>
            <w:r w:rsidR="00555974">
              <w:t>,</w:t>
            </w:r>
            <w:r>
              <w:t xml:space="preserve"> la fourniture et la mise en œuvre </w:t>
            </w:r>
            <w:r w:rsidR="00D540D6">
              <w:t>de systèmes d’ancrage</w:t>
            </w:r>
            <w:r w:rsidR="00DC148A">
              <w:t xml:space="preserve"> pour des navires </w:t>
            </w:r>
            <w:r w:rsidR="003C7EC0">
              <w:t>jusqu’à</w:t>
            </w:r>
            <w:r w:rsidR="00DC148A">
              <w:t xml:space="preserve"> 20m</w:t>
            </w:r>
            <w:r w:rsidR="003C7EC0">
              <w:t xml:space="preserve"> de </w:t>
            </w:r>
            <w:r w:rsidR="00D755D4">
              <w:t>longueur</w:t>
            </w:r>
            <w:r w:rsidR="00A47CBD">
              <w:t xml:space="preserve">, </w:t>
            </w:r>
            <w:r w:rsidR="00313331" w:rsidRPr="00313331">
              <w:t>adapté</w:t>
            </w:r>
            <w:r w:rsidR="00D540D6">
              <w:t>s</w:t>
            </w:r>
            <w:r w:rsidR="00313331" w:rsidRPr="00313331">
              <w:t xml:space="preserve"> aux conditions de sol, selon les prescriptions du CCTP et les plans du marché, y compris </w:t>
            </w:r>
            <w:r w:rsidR="002B0D5B">
              <w:t xml:space="preserve">les </w:t>
            </w:r>
            <w:r w:rsidR="002B0D5B" w:rsidRPr="002B0D5B">
              <w:rPr>
                <w:u w:val="single"/>
              </w:rPr>
              <w:t>prestations d’</w:t>
            </w:r>
            <w:r w:rsidR="00D540D6" w:rsidRPr="002B0D5B">
              <w:rPr>
                <w:u w:val="single"/>
              </w:rPr>
              <w:t xml:space="preserve">essais et </w:t>
            </w:r>
            <w:r w:rsidR="002B0D5B" w:rsidRPr="002B0D5B">
              <w:rPr>
                <w:u w:val="single"/>
              </w:rPr>
              <w:t xml:space="preserve">de </w:t>
            </w:r>
            <w:r w:rsidR="00D540D6" w:rsidRPr="002B0D5B">
              <w:rPr>
                <w:u w:val="single"/>
              </w:rPr>
              <w:t>contrôle</w:t>
            </w:r>
            <w:r w:rsidR="009914FF">
              <w:t xml:space="preserve"> que ce soit en phase de fourniture ou de mise en œuvre</w:t>
            </w:r>
            <w:r>
              <w:t>.</w:t>
            </w:r>
          </w:p>
          <w:p w14:paraId="6DEE79B1" w14:textId="77777777" w:rsidR="0099482F" w:rsidRDefault="0099482F">
            <w:pPr>
              <w:rPr>
                <w:szCs w:val="20"/>
              </w:rPr>
            </w:pPr>
            <w:r>
              <w:t>Ce prix inclut également la fourniture et la mise en œuvre de la chaîne de connexion entre le système d’ancrage et la ligne de mouillage, telle que décrite au CCTP et dans le plan du marché.</w:t>
            </w:r>
          </w:p>
          <w:p w14:paraId="45D03FBE" w14:textId="31CBE1B3" w:rsidR="00E70377" w:rsidRPr="00303630" w:rsidRDefault="009F3BAE" w:rsidP="00303630">
            <w:r>
              <w:t>Sont compris tous les frais relatifs aux sujétions de chargement, fret, transport terrestre et maritime, déchargement terrestre et/ou maritime, amenée à pied d'œuvre, mise en œuvre sur le site prévu avec la précision exigée au CCTP.</w:t>
            </w:r>
          </w:p>
        </w:tc>
        <w:tc>
          <w:tcPr>
            <w:tcW w:w="856" w:type="pct"/>
            <w:tcBorders>
              <w:top w:val="single" w:sz="4" w:space="0" w:color="auto"/>
              <w:bottom w:val="single" w:sz="4" w:space="0" w:color="auto"/>
            </w:tcBorders>
          </w:tcPr>
          <w:p w14:paraId="612A2680" w14:textId="77777777" w:rsidR="00E70377" w:rsidRPr="008A37AC" w:rsidRDefault="00E70377" w:rsidP="00E70377"/>
        </w:tc>
      </w:tr>
      <w:tr w:rsidR="00BE391E" w:rsidRPr="00BA49BC" w14:paraId="567A4DEE" w14:textId="77777777" w:rsidTr="0067736D">
        <w:trPr>
          <w:trHeight w:val="405"/>
        </w:trPr>
        <w:tc>
          <w:tcPr>
            <w:tcW w:w="335" w:type="pct"/>
            <w:tcBorders>
              <w:top w:val="single" w:sz="4" w:space="0" w:color="auto"/>
              <w:bottom w:val="single" w:sz="4" w:space="0" w:color="auto"/>
            </w:tcBorders>
          </w:tcPr>
          <w:p w14:paraId="7B897674" w14:textId="0EC9A23C" w:rsidR="00BE391E" w:rsidRDefault="002D3CFD" w:rsidP="00E70377">
            <w:pPr>
              <w:rPr>
                <w:b/>
                <w:bCs/>
              </w:rPr>
            </w:pPr>
            <w:r>
              <w:rPr>
                <w:b/>
                <w:bCs/>
              </w:rPr>
              <w:t>3</w:t>
            </w:r>
            <w:r w:rsidR="00BE391E">
              <w:rPr>
                <w:b/>
                <w:bCs/>
              </w:rPr>
              <w:t>.1.1</w:t>
            </w:r>
          </w:p>
        </w:tc>
        <w:tc>
          <w:tcPr>
            <w:tcW w:w="3809" w:type="pct"/>
            <w:tcBorders>
              <w:top w:val="single" w:sz="4" w:space="0" w:color="auto"/>
              <w:bottom w:val="single" w:sz="4" w:space="0" w:color="auto"/>
            </w:tcBorders>
          </w:tcPr>
          <w:p w14:paraId="00E3D50F" w14:textId="252840CC" w:rsidR="00BE391E" w:rsidRDefault="00231B29" w:rsidP="00E70377">
            <w:pPr>
              <w:rPr>
                <w:b/>
                <w:bCs/>
              </w:rPr>
            </w:pPr>
            <w:r>
              <w:rPr>
                <w:b/>
                <w:bCs/>
              </w:rPr>
              <w:t>Fourniture et mise en œuvre d’ancr</w:t>
            </w:r>
            <w:r w:rsidR="00AA65CA">
              <w:rPr>
                <w:b/>
                <w:bCs/>
              </w:rPr>
              <w:t>age</w:t>
            </w:r>
            <w:r>
              <w:rPr>
                <w:b/>
                <w:bCs/>
              </w:rPr>
              <w:t xml:space="preserve"> à armement ou à visser ou équivalent</w:t>
            </w:r>
          </w:p>
          <w:p w14:paraId="45DF3E75" w14:textId="77777777" w:rsidR="00231B29" w:rsidRDefault="00231B29" w:rsidP="00E70377">
            <w:pPr>
              <w:rPr>
                <w:b/>
                <w:bCs/>
              </w:rPr>
            </w:pPr>
          </w:p>
          <w:p w14:paraId="5301535F" w14:textId="77777777" w:rsidR="00231B29" w:rsidRDefault="00231B29" w:rsidP="00E70377">
            <w:pPr>
              <w:rPr>
                <w:b/>
                <w:bCs/>
              </w:rPr>
            </w:pPr>
            <w:r>
              <w:rPr>
                <w:b/>
                <w:bCs/>
              </w:rPr>
              <w:t>L’Unité :</w:t>
            </w:r>
          </w:p>
          <w:p w14:paraId="63923ACC" w14:textId="03D46E90" w:rsidR="00231B29" w:rsidRPr="00131D0C" w:rsidRDefault="00231B29" w:rsidP="00E70377">
            <w:pPr>
              <w:rPr>
                <w:b/>
                <w:bCs/>
              </w:rPr>
            </w:pPr>
          </w:p>
        </w:tc>
        <w:tc>
          <w:tcPr>
            <w:tcW w:w="856" w:type="pct"/>
            <w:tcBorders>
              <w:top w:val="single" w:sz="4" w:space="0" w:color="auto"/>
              <w:bottom w:val="single" w:sz="4" w:space="0" w:color="auto"/>
            </w:tcBorders>
          </w:tcPr>
          <w:p w14:paraId="7BE68B48" w14:textId="77777777" w:rsidR="00BE391E" w:rsidRPr="008A37AC" w:rsidRDefault="00BE391E" w:rsidP="00E70377"/>
        </w:tc>
      </w:tr>
      <w:tr w:rsidR="00BE391E" w:rsidRPr="00BA49BC" w14:paraId="49E62694" w14:textId="77777777" w:rsidTr="0067736D">
        <w:trPr>
          <w:trHeight w:val="405"/>
        </w:trPr>
        <w:tc>
          <w:tcPr>
            <w:tcW w:w="335" w:type="pct"/>
            <w:tcBorders>
              <w:top w:val="single" w:sz="4" w:space="0" w:color="auto"/>
              <w:bottom w:val="single" w:sz="4" w:space="0" w:color="auto"/>
            </w:tcBorders>
          </w:tcPr>
          <w:p w14:paraId="4657265F" w14:textId="09175768" w:rsidR="00BE391E" w:rsidRDefault="002D3CFD" w:rsidP="00E70377">
            <w:pPr>
              <w:rPr>
                <w:b/>
                <w:bCs/>
              </w:rPr>
            </w:pPr>
            <w:r>
              <w:rPr>
                <w:b/>
                <w:bCs/>
              </w:rPr>
              <w:t>3</w:t>
            </w:r>
            <w:r w:rsidR="00BE391E">
              <w:rPr>
                <w:b/>
                <w:bCs/>
              </w:rPr>
              <w:t>.1.2</w:t>
            </w:r>
          </w:p>
        </w:tc>
        <w:tc>
          <w:tcPr>
            <w:tcW w:w="3809" w:type="pct"/>
            <w:tcBorders>
              <w:top w:val="single" w:sz="4" w:space="0" w:color="auto"/>
              <w:bottom w:val="single" w:sz="4" w:space="0" w:color="auto"/>
            </w:tcBorders>
          </w:tcPr>
          <w:p w14:paraId="278E8431" w14:textId="270A425A" w:rsidR="00231B29" w:rsidRDefault="00231B29" w:rsidP="00231B29">
            <w:pPr>
              <w:rPr>
                <w:b/>
                <w:bCs/>
              </w:rPr>
            </w:pPr>
            <w:r>
              <w:rPr>
                <w:b/>
                <w:bCs/>
              </w:rPr>
              <w:t>Fourniture et mise en œuvre d’ancr</w:t>
            </w:r>
            <w:r w:rsidR="00AA65CA">
              <w:rPr>
                <w:b/>
                <w:bCs/>
              </w:rPr>
              <w:t>age</w:t>
            </w:r>
            <w:r>
              <w:rPr>
                <w:b/>
                <w:bCs/>
              </w:rPr>
              <w:t xml:space="preserve"> à scellement</w:t>
            </w:r>
          </w:p>
          <w:p w14:paraId="21721156" w14:textId="77777777" w:rsidR="00231B29" w:rsidRDefault="00231B29" w:rsidP="00231B29">
            <w:pPr>
              <w:rPr>
                <w:b/>
                <w:bCs/>
              </w:rPr>
            </w:pPr>
          </w:p>
          <w:p w14:paraId="7E76577A" w14:textId="77777777" w:rsidR="00BE391E" w:rsidRDefault="00231B29" w:rsidP="00231B29">
            <w:pPr>
              <w:rPr>
                <w:b/>
                <w:bCs/>
              </w:rPr>
            </w:pPr>
            <w:r>
              <w:rPr>
                <w:b/>
                <w:bCs/>
              </w:rPr>
              <w:t>L’Unité :</w:t>
            </w:r>
          </w:p>
          <w:p w14:paraId="1867F417" w14:textId="300FD94C" w:rsidR="00231B29" w:rsidRPr="00131D0C" w:rsidRDefault="00231B29" w:rsidP="00231B29">
            <w:pPr>
              <w:rPr>
                <w:b/>
                <w:bCs/>
              </w:rPr>
            </w:pPr>
          </w:p>
        </w:tc>
        <w:tc>
          <w:tcPr>
            <w:tcW w:w="856" w:type="pct"/>
            <w:tcBorders>
              <w:top w:val="single" w:sz="4" w:space="0" w:color="auto"/>
              <w:bottom w:val="single" w:sz="4" w:space="0" w:color="auto"/>
            </w:tcBorders>
          </w:tcPr>
          <w:p w14:paraId="670BC735" w14:textId="77777777" w:rsidR="00BE391E" w:rsidRPr="008A37AC" w:rsidRDefault="00BE391E" w:rsidP="00E70377"/>
        </w:tc>
      </w:tr>
      <w:tr w:rsidR="00231B29" w:rsidRPr="00BA49BC" w14:paraId="2873E2B6" w14:textId="77777777" w:rsidTr="0067736D">
        <w:trPr>
          <w:trHeight w:val="984"/>
        </w:trPr>
        <w:tc>
          <w:tcPr>
            <w:tcW w:w="335" w:type="pct"/>
            <w:tcBorders>
              <w:top w:val="single" w:sz="4" w:space="0" w:color="auto"/>
              <w:bottom w:val="single" w:sz="4" w:space="0" w:color="auto"/>
            </w:tcBorders>
          </w:tcPr>
          <w:p w14:paraId="1E8B03D8" w14:textId="61309B9F" w:rsidR="00231B29" w:rsidRDefault="002D3CFD" w:rsidP="00231B29">
            <w:pPr>
              <w:rPr>
                <w:b/>
                <w:bCs/>
              </w:rPr>
            </w:pPr>
            <w:r>
              <w:rPr>
                <w:b/>
                <w:bCs/>
              </w:rPr>
              <w:t>3</w:t>
            </w:r>
            <w:r w:rsidR="00231B29">
              <w:rPr>
                <w:b/>
                <w:bCs/>
              </w:rPr>
              <w:t>.1.3</w:t>
            </w:r>
          </w:p>
        </w:tc>
        <w:tc>
          <w:tcPr>
            <w:tcW w:w="3809" w:type="pct"/>
            <w:tcBorders>
              <w:top w:val="single" w:sz="4" w:space="0" w:color="auto"/>
              <w:bottom w:val="single" w:sz="4" w:space="0" w:color="auto"/>
            </w:tcBorders>
          </w:tcPr>
          <w:p w14:paraId="33F247B2" w14:textId="2B7A4AB6" w:rsidR="00231B29" w:rsidRDefault="00231B29" w:rsidP="00231B29">
            <w:pPr>
              <w:rPr>
                <w:b/>
                <w:bCs/>
              </w:rPr>
            </w:pPr>
            <w:r>
              <w:rPr>
                <w:b/>
                <w:bCs/>
              </w:rPr>
              <w:t>Fourniture et mise en œuvre de corps-morts</w:t>
            </w:r>
            <w:r w:rsidR="002C3569">
              <w:rPr>
                <w:b/>
                <w:bCs/>
              </w:rPr>
              <w:t xml:space="preserve"> de </w:t>
            </w:r>
            <w:r w:rsidR="00D277FE">
              <w:rPr>
                <w:b/>
                <w:bCs/>
              </w:rPr>
              <w:t>6T en air sur sol vaseux</w:t>
            </w:r>
          </w:p>
          <w:p w14:paraId="70B55459" w14:textId="77777777" w:rsidR="00231B29" w:rsidRDefault="00231B29" w:rsidP="00231B29">
            <w:pPr>
              <w:rPr>
                <w:b/>
                <w:bCs/>
              </w:rPr>
            </w:pPr>
          </w:p>
          <w:p w14:paraId="3A783BB8" w14:textId="77777777" w:rsidR="00231B29" w:rsidRDefault="00231B29" w:rsidP="00231B29">
            <w:pPr>
              <w:rPr>
                <w:b/>
                <w:bCs/>
              </w:rPr>
            </w:pPr>
            <w:r>
              <w:rPr>
                <w:b/>
                <w:bCs/>
              </w:rPr>
              <w:t>L’Unité :</w:t>
            </w:r>
          </w:p>
          <w:p w14:paraId="561F2652" w14:textId="7771CE9E" w:rsidR="00231B29" w:rsidRPr="00131D0C" w:rsidRDefault="00231B29" w:rsidP="00231B29">
            <w:pPr>
              <w:rPr>
                <w:b/>
                <w:bCs/>
              </w:rPr>
            </w:pPr>
          </w:p>
        </w:tc>
        <w:tc>
          <w:tcPr>
            <w:tcW w:w="856" w:type="pct"/>
            <w:tcBorders>
              <w:top w:val="single" w:sz="4" w:space="0" w:color="auto"/>
              <w:bottom w:val="single" w:sz="4" w:space="0" w:color="auto"/>
            </w:tcBorders>
          </w:tcPr>
          <w:p w14:paraId="040E021E" w14:textId="77777777" w:rsidR="00231B29" w:rsidRPr="008A37AC" w:rsidRDefault="00231B29" w:rsidP="00231B29"/>
        </w:tc>
      </w:tr>
      <w:tr w:rsidR="00D277FE" w:rsidRPr="00BA49BC" w14:paraId="20F674B3" w14:textId="77777777" w:rsidTr="0067736D">
        <w:trPr>
          <w:trHeight w:val="984"/>
        </w:trPr>
        <w:tc>
          <w:tcPr>
            <w:tcW w:w="335" w:type="pct"/>
            <w:tcBorders>
              <w:top w:val="single" w:sz="4" w:space="0" w:color="auto"/>
              <w:bottom w:val="single" w:sz="4" w:space="0" w:color="auto"/>
            </w:tcBorders>
          </w:tcPr>
          <w:p w14:paraId="05F38ECD" w14:textId="1730A4E2" w:rsidR="00D277FE" w:rsidRDefault="00D277FE" w:rsidP="00D277FE">
            <w:pPr>
              <w:rPr>
                <w:b/>
                <w:bCs/>
              </w:rPr>
            </w:pPr>
            <w:r>
              <w:rPr>
                <w:b/>
                <w:bCs/>
              </w:rPr>
              <w:lastRenderedPageBreak/>
              <w:t>3.1.4</w:t>
            </w:r>
          </w:p>
        </w:tc>
        <w:tc>
          <w:tcPr>
            <w:tcW w:w="3809" w:type="pct"/>
            <w:tcBorders>
              <w:top w:val="single" w:sz="4" w:space="0" w:color="auto"/>
              <w:bottom w:val="single" w:sz="4" w:space="0" w:color="auto"/>
            </w:tcBorders>
          </w:tcPr>
          <w:p w14:paraId="5E42FA28" w14:textId="78A3214A" w:rsidR="00D277FE" w:rsidRDefault="00D277FE" w:rsidP="00D277FE">
            <w:pPr>
              <w:rPr>
                <w:b/>
                <w:bCs/>
              </w:rPr>
            </w:pPr>
            <w:r>
              <w:rPr>
                <w:b/>
                <w:bCs/>
              </w:rPr>
              <w:t xml:space="preserve">Fourniture et mise en œuvre de corps-morts de </w:t>
            </w:r>
            <w:r w:rsidR="009941B6">
              <w:rPr>
                <w:b/>
                <w:bCs/>
              </w:rPr>
              <w:t>8,5</w:t>
            </w:r>
            <w:r>
              <w:rPr>
                <w:b/>
                <w:bCs/>
              </w:rPr>
              <w:t>T en air sur sol sableux</w:t>
            </w:r>
          </w:p>
          <w:p w14:paraId="4A83B070" w14:textId="77777777" w:rsidR="00D277FE" w:rsidRDefault="00D277FE" w:rsidP="00D277FE">
            <w:pPr>
              <w:rPr>
                <w:b/>
                <w:bCs/>
              </w:rPr>
            </w:pPr>
          </w:p>
          <w:p w14:paraId="3914A5B5" w14:textId="77777777" w:rsidR="00D277FE" w:rsidRDefault="00D277FE" w:rsidP="00D277FE">
            <w:pPr>
              <w:rPr>
                <w:b/>
                <w:bCs/>
              </w:rPr>
            </w:pPr>
            <w:r>
              <w:rPr>
                <w:b/>
                <w:bCs/>
              </w:rPr>
              <w:t>L’Unité :</w:t>
            </w:r>
          </w:p>
          <w:p w14:paraId="6BB9FE80" w14:textId="77777777" w:rsidR="00D277FE" w:rsidRDefault="00D277FE" w:rsidP="00D277FE">
            <w:pPr>
              <w:rPr>
                <w:b/>
                <w:bCs/>
              </w:rPr>
            </w:pPr>
          </w:p>
        </w:tc>
        <w:tc>
          <w:tcPr>
            <w:tcW w:w="856" w:type="pct"/>
            <w:tcBorders>
              <w:top w:val="single" w:sz="4" w:space="0" w:color="auto"/>
              <w:bottom w:val="single" w:sz="4" w:space="0" w:color="auto"/>
            </w:tcBorders>
          </w:tcPr>
          <w:p w14:paraId="59655EE6" w14:textId="77777777" w:rsidR="00D277FE" w:rsidRPr="008A37AC" w:rsidRDefault="00D277FE" w:rsidP="00D277FE"/>
        </w:tc>
      </w:tr>
      <w:tr w:rsidR="00231B29" w:rsidRPr="00BA49BC" w14:paraId="6ACC3B56" w14:textId="77777777" w:rsidTr="0067736D">
        <w:trPr>
          <w:trHeight w:val="405"/>
        </w:trPr>
        <w:tc>
          <w:tcPr>
            <w:tcW w:w="335" w:type="pct"/>
            <w:tcBorders>
              <w:top w:val="single" w:sz="4" w:space="0" w:color="auto"/>
              <w:bottom w:val="single" w:sz="4" w:space="0" w:color="auto"/>
            </w:tcBorders>
            <w:shd w:val="clear" w:color="auto" w:fill="D9D9D9" w:themeFill="background1" w:themeFillShade="D9"/>
          </w:tcPr>
          <w:p w14:paraId="6B2F650E" w14:textId="12F5DAD3" w:rsidR="00231B29" w:rsidRPr="008A37AC" w:rsidRDefault="002D3CFD" w:rsidP="00231B29">
            <w:pPr>
              <w:rPr>
                <w:b/>
                <w:bCs/>
              </w:rPr>
            </w:pPr>
            <w:r>
              <w:rPr>
                <w:b/>
                <w:bCs/>
              </w:rPr>
              <w:t>4</w:t>
            </w:r>
          </w:p>
        </w:tc>
        <w:tc>
          <w:tcPr>
            <w:tcW w:w="3809" w:type="pct"/>
            <w:tcBorders>
              <w:top w:val="single" w:sz="4" w:space="0" w:color="auto"/>
              <w:bottom w:val="single" w:sz="4" w:space="0" w:color="auto"/>
            </w:tcBorders>
            <w:shd w:val="clear" w:color="auto" w:fill="D9D9D9" w:themeFill="background1" w:themeFillShade="D9"/>
          </w:tcPr>
          <w:p w14:paraId="1444B982" w14:textId="01EABC3D" w:rsidR="00231B29" w:rsidRPr="008A37AC" w:rsidRDefault="00231B29" w:rsidP="00231B29">
            <w:pPr>
              <w:rPr>
                <w:b/>
                <w:bCs/>
              </w:rPr>
            </w:pPr>
            <w:r>
              <w:rPr>
                <w:b/>
                <w:bCs/>
              </w:rPr>
              <w:t>Lignes de mouillage</w:t>
            </w:r>
          </w:p>
        </w:tc>
        <w:tc>
          <w:tcPr>
            <w:tcW w:w="856" w:type="pct"/>
            <w:tcBorders>
              <w:top w:val="single" w:sz="4" w:space="0" w:color="auto"/>
              <w:bottom w:val="single" w:sz="4" w:space="0" w:color="auto"/>
            </w:tcBorders>
            <w:shd w:val="clear" w:color="auto" w:fill="D9D9D9" w:themeFill="background1" w:themeFillShade="D9"/>
          </w:tcPr>
          <w:p w14:paraId="2B8D679A" w14:textId="77777777" w:rsidR="00231B29" w:rsidRPr="008A37AC" w:rsidRDefault="00231B29" w:rsidP="00231B29"/>
        </w:tc>
      </w:tr>
      <w:tr w:rsidR="00231B29" w:rsidRPr="00BA49BC" w14:paraId="23AA19B7" w14:textId="77777777" w:rsidTr="0067736D">
        <w:trPr>
          <w:trHeight w:val="405"/>
        </w:trPr>
        <w:tc>
          <w:tcPr>
            <w:tcW w:w="335" w:type="pct"/>
            <w:tcBorders>
              <w:top w:val="single" w:sz="4" w:space="0" w:color="auto"/>
              <w:bottom w:val="single" w:sz="4" w:space="0" w:color="auto"/>
            </w:tcBorders>
          </w:tcPr>
          <w:p w14:paraId="17C92D21" w14:textId="5A7F4713" w:rsidR="00231B29" w:rsidRPr="009255B3" w:rsidRDefault="002D3CFD" w:rsidP="00231B29">
            <w:pPr>
              <w:rPr>
                <w:b/>
                <w:bCs/>
              </w:rPr>
            </w:pPr>
            <w:r>
              <w:rPr>
                <w:b/>
                <w:bCs/>
              </w:rPr>
              <w:t>4</w:t>
            </w:r>
            <w:r w:rsidR="00231B29" w:rsidRPr="009255B3">
              <w:rPr>
                <w:b/>
                <w:bCs/>
              </w:rPr>
              <w:t>.1</w:t>
            </w:r>
          </w:p>
        </w:tc>
        <w:tc>
          <w:tcPr>
            <w:tcW w:w="3809" w:type="pct"/>
            <w:tcBorders>
              <w:top w:val="single" w:sz="4" w:space="0" w:color="auto"/>
              <w:bottom w:val="single" w:sz="4" w:space="0" w:color="auto"/>
            </w:tcBorders>
          </w:tcPr>
          <w:p w14:paraId="26C88464" w14:textId="297BAA70" w:rsidR="00231B29" w:rsidRDefault="00231B29" w:rsidP="00231B29">
            <w:pPr>
              <w:rPr>
                <w:b/>
                <w:bCs/>
              </w:rPr>
            </w:pPr>
            <w:r>
              <w:rPr>
                <w:b/>
                <w:bCs/>
              </w:rPr>
              <w:t>Fourniture de cordage</w:t>
            </w:r>
            <w:r w:rsidRPr="00B87E2D">
              <w:rPr>
                <w:b/>
                <w:bCs/>
              </w:rPr>
              <w:t xml:space="preserve"> </w:t>
            </w:r>
            <w:r>
              <w:rPr>
                <w:b/>
                <w:bCs/>
              </w:rPr>
              <w:t>polyester</w:t>
            </w:r>
          </w:p>
          <w:p w14:paraId="1367A350" w14:textId="0CDDB685" w:rsidR="00471C0F" w:rsidRDefault="000D037F">
            <w:pPr>
              <w:rPr>
                <w:szCs w:val="20"/>
              </w:rPr>
            </w:pPr>
            <w:r w:rsidRPr="00E42A41">
              <w:t xml:space="preserve">Ce prix rémunère, </w:t>
            </w:r>
            <w:r>
              <w:t>au mètre linéaire,</w:t>
            </w:r>
            <w:r w:rsidRPr="00E42A41">
              <w:t xml:space="preserve"> </w:t>
            </w:r>
            <w:r w:rsidR="00471C0F">
              <w:t xml:space="preserve">la fourniture et la mise en œuvre de ligne polyester </w:t>
            </w:r>
            <w:r>
              <w:t xml:space="preserve">8 torons d’un minimum de </w:t>
            </w:r>
            <w:r w:rsidR="00471C0F">
              <w:t xml:space="preserve">Ø30 </w:t>
            </w:r>
            <w:proofErr w:type="spellStart"/>
            <w:r w:rsidR="00471C0F">
              <w:t>mm.</w:t>
            </w:r>
            <w:proofErr w:type="spellEnd"/>
          </w:p>
          <w:p w14:paraId="0BE3A74F" w14:textId="7EC84111" w:rsidR="00231B29" w:rsidRDefault="00231B29" w:rsidP="00231B29">
            <w:r>
              <w:t xml:space="preserve">Sont compris tous les frais relatifs aux sujétions de chargement, fret, transport terrestre et maritime, déchargement terrestre et/ou maritime, amenée à pied d'œuvre, et mise en œuvre sur le site de </w:t>
            </w:r>
            <w:r w:rsidR="00CA613F">
              <w:t>pose</w:t>
            </w:r>
            <w:r>
              <w:t xml:space="preserve"> selon les modalités exigées au CCTP et sur les pièces graphiques.</w:t>
            </w:r>
          </w:p>
          <w:p w14:paraId="37963E78" w14:textId="714097EF" w:rsidR="00231B29" w:rsidRDefault="00231B29" w:rsidP="00231B29">
            <w:r>
              <w:t xml:space="preserve">Toutes </w:t>
            </w:r>
            <w:proofErr w:type="spellStart"/>
            <w:r>
              <w:t>surlongueurs</w:t>
            </w:r>
            <w:proofErr w:type="spellEnd"/>
            <w:r>
              <w:t xml:space="preserve"> nécessaires à la réalisation des boucles et épissures sont réputées comprises, ainsi, le calcul de longueur de ligne </w:t>
            </w:r>
            <w:r w:rsidR="008825F5">
              <w:t xml:space="preserve">à rémunérer </w:t>
            </w:r>
            <w:r>
              <w:t>sera réalisé selon les modalités de calcul suivantes :</w:t>
            </w:r>
          </w:p>
          <w:p w14:paraId="19E740FC" w14:textId="55259DF6" w:rsidR="00231B29" w:rsidRDefault="00231B29" w:rsidP="00231B29">
            <w:r w:rsidRPr="008825F5">
              <w:t xml:space="preserve">Longueur (ml) = </w:t>
            </w:r>
            <w:r w:rsidR="005B5EA2" w:rsidRPr="008825F5">
              <w:t xml:space="preserve">hauteur </w:t>
            </w:r>
            <w:r w:rsidR="00455EE5" w:rsidRPr="008825F5">
              <w:t xml:space="preserve">d’eau </w:t>
            </w:r>
            <w:r w:rsidRPr="008825F5">
              <w:t>au droit du mouillage (m) x 1,5.</w:t>
            </w:r>
          </w:p>
          <w:p w14:paraId="57B4D0A6" w14:textId="77777777" w:rsidR="00231B29" w:rsidRDefault="00231B29" w:rsidP="00231B29"/>
          <w:p w14:paraId="4EB5469F" w14:textId="77777777" w:rsidR="00231B29" w:rsidRPr="009255B3" w:rsidRDefault="00231B29" w:rsidP="00231B29">
            <w:pPr>
              <w:rPr>
                <w:b/>
                <w:bCs/>
              </w:rPr>
            </w:pPr>
            <w:r w:rsidRPr="009255B3">
              <w:rPr>
                <w:b/>
                <w:bCs/>
              </w:rPr>
              <w:t xml:space="preserve">Le </w:t>
            </w:r>
            <w:r>
              <w:rPr>
                <w:b/>
                <w:bCs/>
              </w:rPr>
              <w:t>Mètre linéaire</w:t>
            </w:r>
            <w:r w:rsidRPr="009255B3">
              <w:rPr>
                <w:b/>
                <w:bCs/>
              </w:rPr>
              <w:t xml:space="preserve"> :</w:t>
            </w:r>
          </w:p>
          <w:p w14:paraId="1BD4FCD1" w14:textId="77777777" w:rsidR="00231B29" w:rsidRPr="0002258A" w:rsidRDefault="00231B29" w:rsidP="00231B29">
            <w:pPr>
              <w:rPr>
                <w:b/>
                <w:bCs/>
              </w:rPr>
            </w:pPr>
          </w:p>
        </w:tc>
        <w:tc>
          <w:tcPr>
            <w:tcW w:w="856" w:type="pct"/>
            <w:tcBorders>
              <w:top w:val="single" w:sz="4" w:space="0" w:color="auto"/>
              <w:bottom w:val="single" w:sz="4" w:space="0" w:color="auto"/>
            </w:tcBorders>
          </w:tcPr>
          <w:p w14:paraId="54F3AFBF" w14:textId="77777777" w:rsidR="00231B29" w:rsidRPr="008A37AC" w:rsidRDefault="00231B29" w:rsidP="00231B29"/>
        </w:tc>
      </w:tr>
      <w:tr w:rsidR="00231B29" w:rsidRPr="00BA49BC" w14:paraId="04A91633" w14:textId="77777777" w:rsidTr="0067736D">
        <w:trPr>
          <w:trHeight w:val="405"/>
        </w:trPr>
        <w:tc>
          <w:tcPr>
            <w:tcW w:w="335" w:type="pct"/>
            <w:tcBorders>
              <w:top w:val="single" w:sz="4" w:space="0" w:color="auto"/>
              <w:bottom w:val="single" w:sz="4" w:space="0" w:color="auto"/>
            </w:tcBorders>
          </w:tcPr>
          <w:p w14:paraId="0F95D52F" w14:textId="67A390FD" w:rsidR="00231B29" w:rsidRDefault="002D3CFD" w:rsidP="00231B29">
            <w:pPr>
              <w:rPr>
                <w:b/>
                <w:bCs/>
              </w:rPr>
            </w:pPr>
            <w:r>
              <w:rPr>
                <w:b/>
                <w:bCs/>
              </w:rPr>
              <w:t>4</w:t>
            </w:r>
            <w:r w:rsidR="00231B29">
              <w:rPr>
                <w:b/>
                <w:bCs/>
              </w:rPr>
              <w:t>.2</w:t>
            </w:r>
          </w:p>
        </w:tc>
        <w:tc>
          <w:tcPr>
            <w:tcW w:w="3809" w:type="pct"/>
            <w:tcBorders>
              <w:top w:val="single" w:sz="4" w:space="0" w:color="auto"/>
              <w:bottom w:val="single" w:sz="4" w:space="0" w:color="auto"/>
            </w:tcBorders>
          </w:tcPr>
          <w:p w14:paraId="5AD654D3" w14:textId="18AC4B3A" w:rsidR="00231B29" w:rsidRDefault="00231B29" w:rsidP="00231B29">
            <w:pPr>
              <w:rPr>
                <w:b/>
                <w:bCs/>
              </w:rPr>
            </w:pPr>
            <w:r>
              <w:rPr>
                <w:b/>
                <w:bCs/>
              </w:rPr>
              <w:t>Fourniture des éléments d’accastillage</w:t>
            </w:r>
          </w:p>
          <w:p w14:paraId="7AAA1942" w14:textId="3CD45E91" w:rsidR="003C3B81" w:rsidRPr="003C3B81" w:rsidRDefault="003C3B81" w:rsidP="003C3B81">
            <w:r w:rsidRPr="003C3B81">
              <w:t xml:space="preserve">Ce prix rémunère, </w:t>
            </w:r>
            <w:r w:rsidR="00C17039">
              <w:t xml:space="preserve">à l’unité, </w:t>
            </w:r>
            <w:r w:rsidRPr="003C3B81">
              <w:t>pour chaque ligne de mouillage, la fourniture, le transport à pied d’œuvre et la mise à disposition de l’ensemble des pièces d’accastillage, conformément aux prescriptions du CCTP.</w:t>
            </w:r>
          </w:p>
          <w:p w14:paraId="48DD540F" w14:textId="77777777" w:rsidR="003C3B81" w:rsidRDefault="003C3B81" w:rsidP="003C3B81">
            <w:r w:rsidRPr="003C3B81">
              <w:t>Le terme « pièces d’accastillage » désigne l’ensemble des éléments métalliques constitutifs de la ligne de mouillage, comprenant notamment, sans que cette liste soit limitative : manilles, émerillons (à chape ou non), cosse-cœurs, axes et accessoires associés.</w:t>
            </w:r>
          </w:p>
          <w:p w14:paraId="6A97E339" w14:textId="1B7BD229" w:rsidR="003C3B81" w:rsidRPr="003C3B81" w:rsidRDefault="003C3B81" w:rsidP="003C3B81">
            <w:r w:rsidRPr="003C3B81">
              <w:t>Ces éléments devront être dans des nuances d’acier galvaniquement compatibles entre elles, afin de limiter les risques de corrosion électrochimique en milieu maritime.</w:t>
            </w:r>
          </w:p>
          <w:p w14:paraId="5FF4F16C" w14:textId="625A8437" w:rsidR="003C3B81" w:rsidRPr="003C3B81" w:rsidRDefault="003C3B81" w:rsidP="003C3B81">
            <w:r w:rsidRPr="003C3B81">
              <w:t>L’unité de prix correspond à un ensemble complet d’éléments d’accastillage nécessaires à la réalisation d’un mouillage, prêt à être mis en œuvre et compatible avec les autres composants de la ligne (organeau, chaîne, ligne).</w:t>
            </w:r>
          </w:p>
          <w:p w14:paraId="52DEB5C4" w14:textId="77777777" w:rsidR="003C3B81" w:rsidRPr="003C3B81" w:rsidRDefault="003C3B81" w:rsidP="003C3B81">
            <w:r w:rsidRPr="003C3B81">
              <w:t>Les dimensions des manilles (diamètre du corps, diamètre de l’axe, ouverture utile) devront être parfaitement compatibles avec les diamètres des organeaux, chaînes et autres accessoires, de manière à éviter tout risque de poinçonnement, de flexion parasite, de concentration de contraintes ou d’usure prématurée.</w:t>
            </w:r>
          </w:p>
          <w:p w14:paraId="44F011DF" w14:textId="77777777" w:rsidR="003C3B81" w:rsidRPr="003C3B81" w:rsidRDefault="003C3B81" w:rsidP="003C3B81">
            <w:r w:rsidRPr="003C3B81">
              <w:t>Le prix comprend toutes sujétions de fourniture, de manutention, de transport, de cohérence dimensionnelle et de conformité aux exigences du CCTP, sans rémunération complémentaire.</w:t>
            </w:r>
          </w:p>
          <w:p w14:paraId="5DD9EE24" w14:textId="77777777" w:rsidR="00231B29" w:rsidRDefault="00231B29" w:rsidP="00231B29"/>
          <w:p w14:paraId="573C0FD2" w14:textId="77777777" w:rsidR="00231B29" w:rsidRDefault="00231B29" w:rsidP="00231B29">
            <w:pPr>
              <w:rPr>
                <w:b/>
                <w:bCs/>
              </w:rPr>
            </w:pPr>
            <w:r>
              <w:rPr>
                <w:b/>
                <w:bCs/>
              </w:rPr>
              <w:t>L’Unité :</w:t>
            </w:r>
          </w:p>
          <w:p w14:paraId="022037E8" w14:textId="0DD21BD9" w:rsidR="00231B29" w:rsidRPr="0002258A" w:rsidRDefault="00231B29" w:rsidP="00231B29">
            <w:pPr>
              <w:rPr>
                <w:b/>
                <w:bCs/>
              </w:rPr>
            </w:pPr>
          </w:p>
        </w:tc>
        <w:tc>
          <w:tcPr>
            <w:tcW w:w="856" w:type="pct"/>
            <w:tcBorders>
              <w:top w:val="single" w:sz="4" w:space="0" w:color="auto"/>
              <w:bottom w:val="single" w:sz="4" w:space="0" w:color="auto"/>
            </w:tcBorders>
          </w:tcPr>
          <w:p w14:paraId="290D775E" w14:textId="77777777" w:rsidR="00231B29" w:rsidRPr="008A37AC" w:rsidRDefault="00231B29" w:rsidP="00231B29"/>
        </w:tc>
      </w:tr>
      <w:tr w:rsidR="00231B29" w:rsidRPr="00BA49BC" w14:paraId="0A368559" w14:textId="77777777" w:rsidTr="0067736D">
        <w:trPr>
          <w:trHeight w:val="405"/>
        </w:trPr>
        <w:tc>
          <w:tcPr>
            <w:tcW w:w="335" w:type="pct"/>
            <w:tcBorders>
              <w:top w:val="single" w:sz="4" w:space="0" w:color="auto"/>
              <w:bottom w:val="single" w:sz="4" w:space="0" w:color="auto"/>
            </w:tcBorders>
          </w:tcPr>
          <w:p w14:paraId="6E65353A" w14:textId="2182ACB6" w:rsidR="00231B29" w:rsidRDefault="002D3CFD" w:rsidP="00231B29">
            <w:pPr>
              <w:rPr>
                <w:b/>
                <w:bCs/>
              </w:rPr>
            </w:pPr>
            <w:r>
              <w:rPr>
                <w:b/>
                <w:bCs/>
              </w:rPr>
              <w:t>4</w:t>
            </w:r>
            <w:r w:rsidR="00231B29">
              <w:rPr>
                <w:b/>
                <w:bCs/>
              </w:rPr>
              <w:t>.3</w:t>
            </w:r>
          </w:p>
        </w:tc>
        <w:tc>
          <w:tcPr>
            <w:tcW w:w="3809" w:type="pct"/>
            <w:tcBorders>
              <w:top w:val="single" w:sz="4" w:space="0" w:color="auto"/>
              <w:bottom w:val="single" w:sz="4" w:space="0" w:color="auto"/>
            </w:tcBorders>
          </w:tcPr>
          <w:p w14:paraId="5241446A" w14:textId="7D1EC4C0" w:rsidR="00231B29" w:rsidRDefault="00231B29" w:rsidP="00231B29">
            <w:pPr>
              <w:rPr>
                <w:b/>
                <w:bCs/>
              </w:rPr>
            </w:pPr>
            <w:r>
              <w:rPr>
                <w:b/>
                <w:bCs/>
              </w:rPr>
              <w:t>Fourniture de bouées de subsurface</w:t>
            </w:r>
          </w:p>
          <w:p w14:paraId="35442F62" w14:textId="569BBEF0" w:rsidR="00231B29" w:rsidRPr="00E42A41" w:rsidRDefault="00231B29" w:rsidP="00231B29">
            <w:pPr>
              <w:pStyle w:val="Corpsdetexte"/>
              <w:spacing w:before="240" w:after="240"/>
            </w:pPr>
            <w:r w:rsidRPr="00E42A41">
              <w:t xml:space="preserve">Ce prix rémunère, à l’unité, la fourniture et le transport à pied d’œuvre des bouées </w:t>
            </w:r>
            <w:r>
              <w:t>de subsurface</w:t>
            </w:r>
            <w:r w:rsidRPr="00E42A41">
              <w:t xml:space="preserve"> conformes aux spécifications du cahier des charges techniques.</w:t>
            </w:r>
          </w:p>
          <w:p w14:paraId="54155CCF" w14:textId="77777777" w:rsidR="00231B29" w:rsidRPr="00E42A41" w:rsidRDefault="00231B29" w:rsidP="00231B29">
            <w:pPr>
              <w:rPr>
                <w:b/>
                <w:bCs/>
              </w:rPr>
            </w:pPr>
          </w:p>
          <w:p w14:paraId="137B149E" w14:textId="77777777" w:rsidR="00231B29" w:rsidRPr="00E42A41" w:rsidRDefault="00231B29" w:rsidP="00231B29">
            <w:pPr>
              <w:rPr>
                <w:b/>
                <w:bCs/>
              </w:rPr>
            </w:pPr>
            <w:r w:rsidRPr="00E42A41">
              <w:rPr>
                <w:b/>
                <w:bCs/>
              </w:rPr>
              <w:t>L’Unité :</w:t>
            </w:r>
          </w:p>
          <w:p w14:paraId="3BB7E22A" w14:textId="49D1E180" w:rsidR="00231B29" w:rsidRPr="0002258A" w:rsidRDefault="00231B29" w:rsidP="00231B29">
            <w:pPr>
              <w:rPr>
                <w:b/>
                <w:bCs/>
              </w:rPr>
            </w:pPr>
          </w:p>
        </w:tc>
        <w:tc>
          <w:tcPr>
            <w:tcW w:w="856" w:type="pct"/>
            <w:tcBorders>
              <w:top w:val="single" w:sz="4" w:space="0" w:color="auto"/>
              <w:bottom w:val="single" w:sz="4" w:space="0" w:color="auto"/>
            </w:tcBorders>
          </w:tcPr>
          <w:p w14:paraId="186C34E9" w14:textId="77777777" w:rsidR="00231B29" w:rsidRPr="008A37AC" w:rsidRDefault="00231B29" w:rsidP="00231B29"/>
        </w:tc>
      </w:tr>
      <w:tr w:rsidR="00231B29" w:rsidRPr="00BA49BC" w14:paraId="3B1077A6" w14:textId="77777777" w:rsidTr="0067736D">
        <w:trPr>
          <w:trHeight w:val="405"/>
        </w:trPr>
        <w:tc>
          <w:tcPr>
            <w:tcW w:w="335" w:type="pct"/>
            <w:tcBorders>
              <w:top w:val="single" w:sz="4" w:space="0" w:color="auto"/>
              <w:bottom w:val="single" w:sz="4" w:space="0" w:color="auto"/>
            </w:tcBorders>
          </w:tcPr>
          <w:p w14:paraId="106C58BE" w14:textId="5ADB90FF" w:rsidR="00231B29" w:rsidRDefault="002D3CFD" w:rsidP="00231B29">
            <w:pPr>
              <w:rPr>
                <w:b/>
                <w:bCs/>
              </w:rPr>
            </w:pPr>
            <w:r>
              <w:rPr>
                <w:b/>
                <w:bCs/>
              </w:rPr>
              <w:t>4</w:t>
            </w:r>
            <w:r w:rsidR="00231B29">
              <w:rPr>
                <w:b/>
                <w:bCs/>
              </w:rPr>
              <w:t>.4</w:t>
            </w:r>
          </w:p>
        </w:tc>
        <w:tc>
          <w:tcPr>
            <w:tcW w:w="3809" w:type="pct"/>
            <w:tcBorders>
              <w:top w:val="single" w:sz="4" w:space="0" w:color="auto"/>
              <w:bottom w:val="single" w:sz="4" w:space="0" w:color="auto"/>
            </w:tcBorders>
          </w:tcPr>
          <w:p w14:paraId="3CA5C63D" w14:textId="6840CD52" w:rsidR="00231B29" w:rsidRDefault="00231B29" w:rsidP="00231B29">
            <w:pPr>
              <w:rPr>
                <w:b/>
                <w:bCs/>
              </w:rPr>
            </w:pPr>
            <w:r>
              <w:rPr>
                <w:b/>
                <w:bCs/>
              </w:rPr>
              <w:t>Fourniture de bouées de surface</w:t>
            </w:r>
          </w:p>
          <w:p w14:paraId="607112E8" w14:textId="7C6B2CCB" w:rsidR="00231B29" w:rsidRPr="00E42A41" w:rsidRDefault="00231B29" w:rsidP="00231B29">
            <w:pPr>
              <w:pStyle w:val="Corpsdetexte"/>
              <w:spacing w:before="240" w:after="240"/>
            </w:pPr>
            <w:r w:rsidRPr="00E42A41">
              <w:t xml:space="preserve">Ce prix rémunère, à l’unité, la fourniture et le transport à pied d’œuvre des bouées </w:t>
            </w:r>
            <w:r>
              <w:t>de surface</w:t>
            </w:r>
            <w:r w:rsidRPr="00E42A41">
              <w:t xml:space="preserve"> conformes aux spécifications du cahier des charges techniques.</w:t>
            </w:r>
          </w:p>
          <w:p w14:paraId="614339C7" w14:textId="77777777" w:rsidR="0099482F" w:rsidRDefault="0099482F">
            <w:pPr>
              <w:rPr>
                <w:szCs w:val="20"/>
              </w:rPr>
            </w:pPr>
            <w:r>
              <w:t>Ce prix comprend la fourniture et la mise en place de la signalétique de repérage du type de mouillage approuvée par le Maître d’Œuvre et le Maître d’ouvrage.</w:t>
            </w:r>
          </w:p>
          <w:p w14:paraId="48BC2735" w14:textId="77777777" w:rsidR="00231B29" w:rsidRPr="00E42A41" w:rsidRDefault="00231B29" w:rsidP="00231B29">
            <w:pPr>
              <w:rPr>
                <w:b/>
                <w:bCs/>
              </w:rPr>
            </w:pPr>
          </w:p>
          <w:p w14:paraId="5F7CAF76" w14:textId="175A73B3" w:rsidR="00231B29" w:rsidRDefault="00231B29" w:rsidP="00231B29">
            <w:pPr>
              <w:rPr>
                <w:b/>
                <w:bCs/>
              </w:rPr>
            </w:pPr>
            <w:r w:rsidRPr="00E42A41">
              <w:rPr>
                <w:b/>
                <w:bCs/>
              </w:rPr>
              <w:t>L’Unité :</w:t>
            </w:r>
          </w:p>
          <w:p w14:paraId="279534C3" w14:textId="209D452A" w:rsidR="00231B29" w:rsidRPr="0002258A" w:rsidRDefault="00231B29" w:rsidP="00231B29">
            <w:pPr>
              <w:rPr>
                <w:b/>
                <w:bCs/>
              </w:rPr>
            </w:pPr>
          </w:p>
        </w:tc>
        <w:tc>
          <w:tcPr>
            <w:tcW w:w="856" w:type="pct"/>
            <w:tcBorders>
              <w:top w:val="single" w:sz="4" w:space="0" w:color="auto"/>
              <w:bottom w:val="single" w:sz="4" w:space="0" w:color="auto"/>
            </w:tcBorders>
          </w:tcPr>
          <w:p w14:paraId="2215D81C" w14:textId="77777777" w:rsidR="00231B29" w:rsidRPr="008A37AC" w:rsidRDefault="00231B29" w:rsidP="00231B29"/>
        </w:tc>
      </w:tr>
      <w:tr w:rsidR="00231B29" w:rsidRPr="00BA49BC" w14:paraId="69957912" w14:textId="77777777" w:rsidTr="0067736D">
        <w:trPr>
          <w:trHeight w:val="405"/>
        </w:trPr>
        <w:tc>
          <w:tcPr>
            <w:tcW w:w="335" w:type="pct"/>
            <w:tcBorders>
              <w:top w:val="single" w:sz="4" w:space="0" w:color="auto"/>
              <w:bottom w:val="single" w:sz="4" w:space="0" w:color="auto"/>
            </w:tcBorders>
          </w:tcPr>
          <w:p w14:paraId="45CB9077" w14:textId="6DF1CBF9" w:rsidR="00231B29" w:rsidRDefault="002D3CFD" w:rsidP="00231B29">
            <w:pPr>
              <w:rPr>
                <w:b/>
                <w:bCs/>
              </w:rPr>
            </w:pPr>
            <w:r>
              <w:rPr>
                <w:b/>
                <w:bCs/>
              </w:rPr>
              <w:t>4</w:t>
            </w:r>
            <w:r w:rsidR="00231B29">
              <w:rPr>
                <w:b/>
                <w:bCs/>
              </w:rPr>
              <w:t>.5</w:t>
            </w:r>
          </w:p>
        </w:tc>
        <w:tc>
          <w:tcPr>
            <w:tcW w:w="3809" w:type="pct"/>
            <w:tcBorders>
              <w:top w:val="single" w:sz="4" w:space="0" w:color="auto"/>
              <w:bottom w:val="single" w:sz="4" w:space="0" w:color="auto"/>
            </w:tcBorders>
          </w:tcPr>
          <w:p w14:paraId="1C563418" w14:textId="77777777" w:rsidR="00231B29" w:rsidRDefault="00231B29" w:rsidP="00231B29">
            <w:pPr>
              <w:rPr>
                <w:b/>
                <w:bCs/>
              </w:rPr>
            </w:pPr>
            <w:r w:rsidRPr="00EB3654">
              <w:rPr>
                <w:b/>
                <w:bCs/>
              </w:rPr>
              <w:t>Fourniture de gaines de protection en polyester pour boucle d'amarrage</w:t>
            </w:r>
          </w:p>
          <w:p w14:paraId="34E4032B" w14:textId="770ACB06" w:rsidR="00231B29" w:rsidRPr="00E42A41" w:rsidRDefault="00231B29" w:rsidP="00231B29">
            <w:pPr>
              <w:pStyle w:val="Corpsdetexte"/>
              <w:spacing w:before="240" w:after="240"/>
            </w:pPr>
            <w:r w:rsidRPr="00E42A41">
              <w:t xml:space="preserve">Ce prix rémunère, à l’unité, la fourniture et le transport à pied d’œuvre des </w:t>
            </w:r>
            <w:r>
              <w:t>gaines de protection en polyester pour boucle d’amarrage</w:t>
            </w:r>
            <w:r w:rsidRPr="00E42A41">
              <w:t xml:space="preserve"> conformes aux spécifications du cahier des charges techniques.</w:t>
            </w:r>
          </w:p>
          <w:p w14:paraId="645D5CE8" w14:textId="77777777" w:rsidR="00231B29" w:rsidRPr="00E42A41" w:rsidRDefault="00231B29" w:rsidP="00231B29">
            <w:pPr>
              <w:rPr>
                <w:b/>
                <w:bCs/>
              </w:rPr>
            </w:pPr>
          </w:p>
          <w:p w14:paraId="6CC21F79" w14:textId="77777777" w:rsidR="00231B29" w:rsidRDefault="00231B29" w:rsidP="00231B29">
            <w:pPr>
              <w:rPr>
                <w:b/>
                <w:bCs/>
              </w:rPr>
            </w:pPr>
            <w:r w:rsidRPr="00E42A41">
              <w:rPr>
                <w:b/>
                <w:bCs/>
              </w:rPr>
              <w:t>L’Unité :</w:t>
            </w:r>
          </w:p>
          <w:p w14:paraId="2D720690" w14:textId="3928170C" w:rsidR="00231B29" w:rsidRPr="0002258A" w:rsidRDefault="00231B29" w:rsidP="00231B29">
            <w:pPr>
              <w:rPr>
                <w:b/>
                <w:bCs/>
              </w:rPr>
            </w:pPr>
          </w:p>
        </w:tc>
        <w:tc>
          <w:tcPr>
            <w:tcW w:w="856" w:type="pct"/>
            <w:tcBorders>
              <w:top w:val="single" w:sz="4" w:space="0" w:color="auto"/>
              <w:bottom w:val="single" w:sz="4" w:space="0" w:color="auto"/>
            </w:tcBorders>
          </w:tcPr>
          <w:p w14:paraId="0A729A48" w14:textId="77777777" w:rsidR="00231B29" w:rsidRPr="008A37AC" w:rsidRDefault="00231B29" w:rsidP="00231B29"/>
        </w:tc>
      </w:tr>
      <w:tr w:rsidR="00231B29" w:rsidRPr="00BA49BC" w14:paraId="1BC65BB1" w14:textId="77777777" w:rsidTr="0067736D">
        <w:trPr>
          <w:trHeight w:val="405"/>
        </w:trPr>
        <w:tc>
          <w:tcPr>
            <w:tcW w:w="335" w:type="pct"/>
            <w:tcBorders>
              <w:top w:val="single" w:sz="4" w:space="0" w:color="auto"/>
              <w:bottom w:val="single" w:sz="4" w:space="0" w:color="auto"/>
            </w:tcBorders>
          </w:tcPr>
          <w:p w14:paraId="1B8E0463" w14:textId="7E515B21" w:rsidR="00231B29" w:rsidRDefault="002D3CFD" w:rsidP="00231B29">
            <w:pPr>
              <w:rPr>
                <w:b/>
                <w:bCs/>
              </w:rPr>
            </w:pPr>
            <w:r>
              <w:rPr>
                <w:b/>
                <w:bCs/>
              </w:rPr>
              <w:t>4</w:t>
            </w:r>
            <w:r w:rsidR="00231B29">
              <w:rPr>
                <w:b/>
                <w:bCs/>
              </w:rPr>
              <w:t>.6</w:t>
            </w:r>
          </w:p>
        </w:tc>
        <w:tc>
          <w:tcPr>
            <w:tcW w:w="3809" w:type="pct"/>
            <w:tcBorders>
              <w:top w:val="single" w:sz="4" w:space="0" w:color="auto"/>
              <w:bottom w:val="single" w:sz="4" w:space="0" w:color="auto"/>
            </w:tcBorders>
          </w:tcPr>
          <w:p w14:paraId="2636B7E8" w14:textId="77777777" w:rsidR="00231B29" w:rsidRDefault="00231B29" w:rsidP="00231B29">
            <w:pPr>
              <w:rPr>
                <w:b/>
                <w:bCs/>
              </w:rPr>
            </w:pPr>
            <w:r w:rsidRPr="00EB3654">
              <w:rPr>
                <w:b/>
                <w:bCs/>
              </w:rPr>
              <w:t>Fourniture de gaines haute protection contre l'abrasion</w:t>
            </w:r>
          </w:p>
          <w:p w14:paraId="233E8B8D" w14:textId="618F2080" w:rsidR="00231B29" w:rsidRPr="00E42A41" w:rsidRDefault="00231B29" w:rsidP="00231B29">
            <w:pPr>
              <w:pStyle w:val="Corpsdetexte"/>
              <w:spacing w:before="240" w:after="240"/>
            </w:pPr>
            <w:r w:rsidRPr="00E42A41">
              <w:t xml:space="preserve">Ce prix rémunère, </w:t>
            </w:r>
            <w:r w:rsidR="000D037F">
              <w:t>au mètre linéaire,</w:t>
            </w:r>
            <w:r w:rsidRPr="00E42A41">
              <w:t xml:space="preserve"> la fourniture et le transport à pied d’œuvre des </w:t>
            </w:r>
            <w:r>
              <w:t>gaines haute protection contre l’abrasion</w:t>
            </w:r>
            <w:r w:rsidRPr="00E42A41">
              <w:t xml:space="preserve"> conformes aux spécifications du cahier des charges techniques.</w:t>
            </w:r>
          </w:p>
          <w:p w14:paraId="317C6E73" w14:textId="77777777" w:rsidR="00231B29" w:rsidRPr="00E42A41" w:rsidRDefault="00231B29" w:rsidP="00231B29">
            <w:pPr>
              <w:rPr>
                <w:b/>
                <w:bCs/>
              </w:rPr>
            </w:pPr>
          </w:p>
          <w:p w14:paraId="7CAD9513" w14:textId="77777777" w:rsidR="000D037F" w:rsidRPr="009255B3" w:rsidRDefault="000D037F" w:rsidP="000D037F">
            <w:pPr>
              <w:rPr>
                <w:b/>
                <w:bCs/>
              </w:rPr>
            </w:pPr>
            <w:r w:rsidRPr="009255B3">
              <w:rPr>
                <w:b/>
                <w:bCs/>
              </w:rPr>
              <w:t xml:space="preserve">Le </w:t>
            </w:r>
            <w:r>
              <w:rPr>
                <w:b/>
                <w:bCs/>
              </w:rPr>
              <w:t>Mètre linéaire</w:t>
            </w:r>
            <w:r w:rsidRPr="009255B3">
              <w:rPr>
                <w:b/>
                <w:bCs/>
              </w:rPr>
              <w:t xml:space="preserve"> :</w:t>
            </w:r>
          </w:p>
          <w:p w14:paraId="324AF7E6" w14:textId="398C0A15" w:rsidR="00231B29" w:rsidRPr="0002258A" w:rsidRDefault="00231B29" w:rsidP="00231B29">
            <w:pPr>
              <w:rPr>
                <w:b/>
                <w:bCs/>
              </w:rPr>
            </w:pPr>
          </w:p>
        </w:tc>
        <w:tc>
          <w:tcPr>
            <w:tcW w:w="856" w:type="pct"/>
            <w:tcBorders>
              <w:top w:val="single" w:sz="4" w:space="0" w:color="auto"/>
              <w:bottom w:val="single" w:sz="4" w:space="0" w:color="auto"/>
            </w:tcBorders>
          </w:tcPr>
          <w:p w14:paraId="0114F34C" w14:textId="77777777" w:rsidR="00231B29" w:rsidRPr="008A37AC" w:rsidRDefault="00231B29" w:rsidP="00231B29"/>
        </w:tc>
      </w:tr>
      <w:tr w:rsidR="00231B29" w:rsidRPr="00BA49BC" w14:paraId="65C83079" w14:textId="77777777" w:rsidTr="0067736D">
        <w:trPr>
          <w:trHeight w:val="405"/>
        </w:trPr>
        <w:tc>
          <w:tcPr>
            <w:tcW w:w="335" w:type="pct"/>
            <w:tcBorders>
              <w:top w:val="single" w:sz="4" w:space="0" w:color="auto"/>
              <w:bottom w:val="single" w:sz="4" w:space="0" w:color="auto"/>
            </w:tcBorders>
          </w:tcPr>
          <w:p w14:paraId="4F719760" w14:textId="7B96F333" w:rsidR="00231B29" w:rsidRDefault="002D3CFD" w:rsidP="00231B29">
            <w:pPr>
              <w:rPr>
                <w:b/>
                <w:bCs/>
              </w:rPr>
            </w:pPr>
            <w:r>
              <w:rPr>
                <w:b/>
                <w:bCs/>
              </w:rPr>
              <w:t>4</w:t>
            </w:r>
            <w:r w:rsidR="00231B29">
              <w:rPr>
                <w:b/>
                <w:bCs/>
              </w:rPr>
              <w:t>.7</w:t>
            </w:r>
          </w:p>
        </w:tc>
        <w:tc>
          <w:tcPr>
            <w:tcW w:w="3809" w:type="pct"/>
            <w:tcBorders>
              <w:top w:val="single" w:sz="4" w:space="0" w:color="auto"/>
              <w:bottom w:val="single" w:sz="4" w:space="0" w:color="auto"/>
            </w:tcBorders>
          </w:tcPr>
          <w:p w14:paraId="368D2840" w14:textId="71E571FB" w:rsidR="00231B29" w:rsidRDefault="00231B29" w:rsidP="00231B29">
            <w:pPr>
              <w:rPr>
                <w:b/>
                <w:bCs/>
              </w:rPr>
            </w:pPr>
            <w:r w:rsidRPr="00EB3654">
              <w:rPr>
                <w:b/>
                <w:bCs/>
              </w:rPr>
              <w:t>Fourniture de gaines thermo</w:t>
            </w:r>
            <w:r>
              <w:rPr>
                <w:b/>
                <w:bCs/>
              </w:rPr>
              <w:t>-</w:t>
            </w:r>
            <w:r w:rsidRPr="00EB3654">
              <w:rPr>
                <w:b/>
                <w:bCs/>
              </w:rPr>
              <w:t>rétractables pour épissures</w:t>
            </w:r>
          </w:p>
          <w:p w14:paraId="4E0315AF" w14:textId="48727388" w:rsidR="00231B29" w:rsidRPr="00E42A41" w:rsidRDefault="00231B29" w:rsidP="00231B29">
            <w:pPr>
              <w:pStyle w:val="Corpsdetexte"/>
              <w:spacing w:before="240" w:after="240"/>
            </w:pPr>
            <w:r w:rsidRPr="00E42A41">
              <w:lastRenderedPageBreak/>
              <w:t xml:space="preserve">Ce prix rémunère, à l’unité, la fourniture et le transport à pied d’œuvre des </w:t>
            </w:r>
            <w:r>
              <w:t>gaines thermo-rétractables pour épissures</w:t>
            </w:r>
            <w:r w:rsidRPr="00E42A41">
              <w:t xml:space="preserve"> conformes aux spécifications du cahier des charges techniques.</w:t>
            </w:r>
          </w:p>
          <w:p w14:paraId="6763BF47" w14:textId="77777777" w:rsidR="00231B29" w:rsidRPr="00E42A41" w:rsidRDefault="00231B29" w:rsidP="00231B29">
            <w:pPr>
              <w:rPr>
                <w:b/>
                <w:bCs/>
              </w:rPr>
            </w:pPr>
          </w:p>
          <w:p w14:paraId="78ADE56D" w14:textId="77777777" w:rsidR="00231B29" w:rsidRDefault="00231B29" w:rsidP="00231B29">
            <w:pPr>
              <w:rPr>
                <w:b/>
                <w:bCs/>
              </w:rPr>
            </w:pPr>
            <w:r w:rsidRPr="00E42A41">
              <w:rPr>
                <w:b/>
                <w:bCs/>
              </w:rPr>
              <w:t>L’Unité :</w:t>
            </w:r>
          </w:p>
          <w:p w14:paraId="53C90F8C" w14:textId="4E8674FA" w:rsidR="00231B29" w:rsidRPr="0002258A" w:rsidRDefault="00231B29" w:rsidP="00231B29">
            <w:pPr>
              <w:rPr>
                <w:b/>
                <w:bCs/>
              </w:rPr>
            </w:pPr>
          </w:p>
        </w:tc>
        <w:tc>
          <w:tcPr>
            <w:tcW w:w="856" w:type="pct"/>
            <w:tcBorders>
              <w:top w:val="single" w:sz="4" w:space="0" w:color="auto"/>
              <w:bottom w:val="single" w:sz="4" w:space="0" w:color="auto"/>
            </w:tcBorders>
          </w:tcPr>
          <w:p w14:paraId="6366473F" w14:textId="77777777" w:rsidR="00231B29" w:rsidRPr="008A37AC" w:rsidRDefault="00231B29" w:rsidP="00231B29"/>
        </w:tc>
      </w:tr>
      <w:tr w:rsidR="00231B29" w:rsidRPr="00BA49BC" w14:paraId="2A8874A1" w14:textId="77777777" w:rsidTr="0067736D">
        <w:trPr>
          <w:trHeight w:val="405"/>
        </w:trPr>
        <w:tc>
          <w:tcPr>
            <w:tcW w:w="335" w:type="pct"/>
            <w:tcBorders>
              <w:top w:val="single" w:sz="4" w:space="0" w:color="auto"/>
              <w:bottom w:val="single" w:sz="4" w:space="0" w:color="auto"/>
            </w:tcBorders>
          </w:tcPr>
          <w:p w14:paraId="06ACD793" w14:textId="5652E28A" w:rsidR="00231B29" w:rsidRDefault="002D3CFD" w:rsidP="00231B29">
            <w:pPr>
              <w:rPr>
                <w:b/>
                <w:bCs/>
              </w:rPr>
            </w:pPr>
            <w:r>
              <w:rPr>
                <w:b/>
                <w:bCs/>
              </w:rPr>
              <w:t>4</w:t>
            </w:r>
            <w:r w:rsidR="00231B29">
              <w:rPr>
                <w:b/>
                <w:bCs/>
              </w:rPr>
              <w:t>.8</w:t>
            </w:r>
          </w:p>
        </w:tc>
        <w:tc>
          <w:tcPr>
            <w:tcW w:w="3809" w:type="pct"/>
            <w:tcBorders>
              <w:top w:val="single" w:sz="4" w:space="0" w:color="auto"/>
              <w:bottom w:val="single" w:sz="4" w:space="0" w:color="auto"/>
            </w:tcBorders>
          </w:tcPr>
          <w:p w14:paraId="26071F63" w14:textId="65401651" w:rsidR="00231B29" w:rsidRDefault="00231B29" w:rsidP="00231B29">
            <w:pPr>
              <w:rPr>
                <w:b/>
                <w:bCs/>
              </w:rPr>
            </w:pPr>
            <w:r w:rsidRPr="00682513">
              <w:rPr>
                <w:b/>
                <w:bCs/>
              </w:rPr>
              <w:t>Assemblage et mise en œuvre des lignes de mouillage sur site</w:t>
            </w:r>
          </w:p>
          <w:p w14:paraId="38FC3733" w14:textId="77777777" w:rsidR="00231B29" w:rsidRDefault="00231B29" w:rsidP="00231B29">
            <w:pPr>
              <w:pStyle w:val="Corpsdetexte"/>
              <w:spacing w:before="240" w:after="240"/>
            </w:pPr>
            <w:r w:rsidRPr="00CD591E">
              <w:t>Ce prix rémunère à l’unité l’assemblage et la pose des lignes de mouillage comme décrit notamment au CCTP.</w:t>
            </w:r>
          </w:p>
          <w:p w14:paraId="11BC51A2" w14:textId="559B5D6C" w:rsidR="00231B29" w:rsidRDefault="00231B29" w:rsidP="00231B29">
            <w:pPr>
              <w:pStyle w:val="Corpsdetexte"/>
              <w:spacing w:before="240" w:after="240"/>
            </w:pPr>
            <w:r>
              <w:t>Il comprend notamment :</w:t>
            </w:r>
          </w:p>
          <w:p w14:paraId="05D067E1" w14:textId="4204E1D7" w:rsidR="00231B29" w:rsidRDefault="00231B29" w:rsidP="006B2268">
            <w:pPr>
              <w:pStyle w:val="Paragraphedeliste"/>
              <w:numPr>
                <w:ilvl w:val="0"/>
                <w:numId w:val="13"/>
              </w:numPr>
            </w:pPr>
            <w:r>
              <w:t>La confection des boucles, épissures, surliures sur ligne polyester, la mise en œuvre des cosses-cœur en acier et des gaines de protection de la ligne ;</w:t>
            </w:r>
          </w:p>
          <w:p w14:paraId="4415BB4D" w14:textId="789D3BB8" w:rsidR="00231B29" w:rsidRDefault="00231B29" w:rsidP="006B2268">
            <w:pPr>
              <w:pStyle w:val="Paragraphedeliste"/>
              <w:numPr>
                <w:ilvl w:val="0"/>
                <w:numId w:val="13"/>
              </w:numPr>
            </w:pPr>
            <w:r>
              <w:t>Tous les assemblages nécessaires à l’élaboration de la ligne de mouillage telles qu’elles sont décrites au CCTP et dans les plans du Marché ;</w:t>
            </w:r>
          </w:p>
          <w:p w14:paraId="2F400866" w14:textId="29B8C6CB" w:rsidR="00231B29" w:rsidRDefault="00231B29" w:rsidP="006B2268">
            <w:pPr>
              <w:pStyle w:val="Paragraphedeliste"/>
              <w:numPr>
                <w:ilvl w:val="0"/>
                <w:numId w:val="13"/>
              </w:numPr>
            </w:pPr>
            <w:r>
              <w:t>Le transport des lignes assemblées jusqu’au site de mise en œuvre ;</w:t>
            </w:r>
          </w:p>
          <w:p w14:paraId="488938F3" w14:textId="4771ECF1" w:rsidR="00231B29" w:rsidRDefault="00231B29" w:rsidP="006B2268">
            <w:pPr>
              <w:pStyle w:val="Paragraphedeliste"/>
              <w:numPr>
                <w:ilvl w:val="0"/>
                <w:numId w:val="13"/>
              </w:numPr>
            </w:pPr>
            <w:r>
              <w:t>La</w:t>
            </w:r>
            <w:r w:rsidRPr="00CB49C9">
              <w:t xml:space="preserve"> prestation de raccordement d</w:t>
            </w:r>
            <w:r>
              <w:t>es</w:t>
            </w:r>
            <w:r w:rsidRPr="00CB49C9">
              <w:t xml:space="preserve"> ligne</w:t>
            </w:r>
            <w:r>
              <w:t>s</w:t>
            </w:r>
            <w:r w:rsidRPr="00CB49C9">
              <w:t xml:space="preserve"> de mouillage </w:t>
            </w:r>
            <w:r>
              <w:t>aux ancrages préalablement mis en œuvre sur le site ;</w:t>
            </w:r>
          </w:p>
          <w:p w14:paraId="26C1D9B7" w14:textId="59BBA6A9" w:rsidR="00534578" w:rsidRDefault="00534578" w:rsidP="006B2268">
            <w:pPr>
              <w:pStyle w:val="Paragraphedeliste"/>
              <w:numPr>
                <w:ilvl w:val="0"/>
                <w:numId w:val="13"/>
              </w:numPr>
            </w:pPr>
            <w:r>
              <w:t xml:space="preserve">Les </w:t>
            </w:r>
            <w:r w:rsidRPr="002B0D5B">
              <w:rPr>
                <w:u w:val="single"/>
              </w:rPr>
              <w:t>prestations d’essais et de contrôle</w:t>
            </w:r>
            <w:r>
              <w:rPr>
                <w:u w:val="single"/>
              </w:rPr>
              <w:t> ;</w:t>
            </w:r>
          </w:p>
          <w:p w14:paraId="3EDE6BBB" w14:textId="1F2342AE" w:rsidR="00231B29" w:rsidRPr="00CD591E" w:rsidRDefault="00231B29" w:rsidP="006B2268">
            <w:pPr>
              <w:pStyle w:val="Paragraphedeliste"/>
              <w:numPr>
                <w:ilvl w:val="0"/>
                <w:numId w:val="13"/>
              </w:numPr>
            </w:pPr>
            <w:r>
              <w:t>L</w:t>
            </w:r>
            <w:r w:rsidRPr="00CD591E">
              <w:t>es sujétions propres au travail au-dessus et en dessous du plan d’eau</w:t>
            </w:r>
            <w:r>
              <w:t xml:space="preserve"> (travaux hyperbares)</w:t>
            </w:r>
            <w:r w:rsidRPr="00CD591E">
              <w:t xml:space="preserve"> et les sujétions d’accès à la zone de travaux.</w:t>
            </w:r>
          </w:p>
          <w:p w14:paraId="5ABF871C" w14:textId="0B50E077" w:rsidR="00231B29" w:rsidRDefault="00231B29" w:rsidP="00231B29">
            <w:pPr>
              <w:pStyle w:val="Corpsdetexte"/>
              <w:spacing w:before="240" w:after="240"/>
            </w:pPr>
            <w:r>
              <w:t>Les lignes de mouillage seront assemblées à Tahiti avant d’être transportées jusqu’au site de pose, après contrôle du Maître d’œuvre.</w:t>
            </w:r>
          </w:p>
          <w:p w14:paraId="75D7B45B" w14:textId="6A9B169D" w:rsidR="00231B29" w:rsidRPr="00CD591E" w:rsidRDefault="00231B29" w:rsidP="00231B29">
            <w:pPr>
              <w:pStyle w:val="Corpsdetexte"/>
              <w:spacing w:before="240" w:after="240"/>
            </w:pPr>
            <w:r w:rsidRPr="00CD591E">
              <w:t>Ce prix sera rémunéré à l’unité pour chaque ligne assemblée et posée sur son ancrage garantissant la tenue du navire projet.</w:t>
            </w:r>
          </w:p>
          <w:p w14:paraId="41777264" w14:textId="77777777" w:rsidR="00231B29" w:rsidRPr="00E42A41" w:rsidRDefault="00231B29" w:rsidP="00231B29">
            <w:pPr>
              <w:rPr>
                <w:b/>
                <w:bCs/>
              </w:rPr>
            </w:pPr>
          </w:p>
          <w:p w14:paraId="1E6C4976" w14:textId="77777777" w:rsidR="00231B29" w:rsidRDefault="00231B29" w:rsidP="00231B29">
            <w:pPr>
              <w:rPr>
                <w:b/>
                <w:bCs/>
              </w:rPr>
            </w:pPr>
            <w:r w:rsidRPr="00E42A41">
              <w:rPr>
                <w:b/>
                <w:bCs/>
              </w:rPr>
              <w:t>L’Unité :</w:t>
            </w:r>
          </w:p>
          <w:p w14:paraId="2FD6D521" w14:textId="78BA43B7" w:rsidR="00231B29" w:rsidRPr="0002258A" w:rsidRDefault="00231B29" w:rsidP="00231B29">
            <w:pPr>
              <w:rPr>
                <w:b/>
                <w:bCs/>
              </w:rPr>
            </w:pPr>
          </w:p>
        </w:tc>
        <w:tc>
          <w:tcPr>
            <w:tcW w:w="856" w:type="pct"/>
            <w:tcBorders>
              <w:top w:val="single" w:sz="4" w:space="0" w:color="auto"/>
              <w:bottom w:val="single" w:sz="4" w:space="0" w:color="auto"/>
            </w:tcBorders>
          </w:tcPr>
          <w:p w14:paraId="5FBB2BB4" w14:textId="77777777" w:rsidR="00231B29" w:rsidRPr="008A37AC" w:rsidRDefault="00231B29" w:rsidP="00231B29"/>
        </w:tc>
      </w:tr>
      <w:bookmarkEnd w:id="8"/>
      <w:bookmarkEnd w:id="9"/>
      <w:bookmarkEnd w:id="10"/>
      <w:bookmarkEnd w:id="11"/>
      <w:bookmarkEnd w:id="12"/>
      <w:bookmarkEnd w:id="13"/>
      <w:bookmarkEnd w:id="14"/>
    </w:tbl>
    <w:p w14:paraId="2518172A" w14:textId="0B3BF205" w:rsidR="00E70377" w:rsidRDefault="00E70377" w:rsidP="003B0F9B"/>
    <w:p w14:paraId="7E9091F2" w14:textId="77777777" w:rsidR="003B0F9B" w:rsidRDefault="003B0F9B" w:rsidP="003B0F9B"/>
    <w:p w14:paraId="011E5C65" w14:textId="406FBAB9" w:rsidR="00F20D27" w:rsidRDefault="00F20D27" w:rsidP="003B0F9B"/>
    <w:p w14:paraId="195B2580" w14:textId="65FA952F" w:rsidR="00F20D27" w:rsidRDefault="00F20D27">
      <w:pPr>
        <w:spacing w:after="160" w:line="259" w:lineRule="auto"/>
        <w:jc w:val="left"/>
      </w:pPr>
    </w:p>
    <w:sectPr w:rsidR="00F20D27" w:rsidSect="00B73119">
      <w:footerReference w:type="even" r:id="rId17"/>
      <w:footerReference w:type="default" r:id="rId18"/>
      <w:pgSz w:w="11906" w:h="16838" w:code="9"/>
      <w:pgMar w:top="1985" w:right="1418" w:bottom="1134" w:left="1418" w:header="851"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46C26" w14:textId="77777777" w:rsidR="0041536B" w:rsidRDefault="0041536B" w:rsidP="00E10C8F">
      <w:r>
        <w:separator/>
      </w:r>
    </w:p>
    <w:p w14:paraId="4F25AB95" w14:textId="77777777" w:rsidR="0041536B" w:rsidRDefault="0041536B"/>
  </w:endnote>
  <w:endnote w:type="continuationSeparator" w:id="0">
    <w:p w14:paraId="39FC3656" w14:textId="77777777" w:rsidR="0041536B" w:rsidRDefault="0041536B" w:rsidP="00E10C8F">
      <w:r>
        <w:continuationSeparator/>
      </w:r>
    </w:p>
    <w:p w14:paraId="1BBD461B" w14:textId="77777777" w:rsidR="0041536B" w:rsidRDefault="0041536B"/>
  </w:endnote>
  <w:endnote w:type="continuationNotice" w:id="1">
    <w:p w14:paraId="2A66BFFA" w14:textId="77777777" w:rsidR="0041536B" w:rsidRDefault="0041536B">
      <w:pPr>
        <w:spacing w:after="0"/>
      </w:pPr>
    </w:p>
    <w:p w14:paraId="42DFB23C" w14:textId="77777777" w:rsidR="0041536B" w:rsidRDefault="00415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altName w:val="Arial"/>
    <w:panose1 w:val="020B07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Daytona">
    <w:charset w:val="00"/>
    <w:family w:val="swiss"/>
    <w:pitch w:val="variable"/>
    <w:sig w:usb0="800002EF" w:usb1="0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CellMar>
        <w:left w:w="0" w:type="dxa"/>
        <w:right w:w="0" w:type="dxa"/>
      </w:tblCellMar>
      <w:tblLook w:val="04A0" w:firstRow="1" w:lastRow="0" w:firstColumn="1" w:lastColumn="0" w:noHBand="0" w:noVBand="1"/>
    </w:tblPr>
    <w:tblGrid>
      <w:gridCol w:w="851"/>
      <w:gridCol w:w="7371"/>
      <w:gridCol w:w="850"/>
    </w:tblGrid>
    <w:tr w:rsidR="006F32C2" w:rsidRPr="00BD242A" w14:paraId="65604B47" w14:textId="72281FD3" w:rsidTr="00A0197B">
      <w:trPr>
        <w:trHeight w:val="142"/>
      </w:trPr>
      <w:tc>
        <w:tcPr>
          <w:tcW w:w="851" w:type="dxa"/>
        </w:tcPr>
        <w:p w14:paraId="05335299" w14:textId="0CE275A5" w:rsidR="006F32C2" w:rsidRPr="00A0197B" w:rsidRDefault="006F32C2" w:rsidP="00A0197B">
          <w:pPr>
            <w:spacing w:after="0"/>
            <w:jc w:val="center"/>
          </w:pPr>
        </w:p>
      </w:tc>
      <w:tc>
        <w:tcPr>
          <w:tcW w:w="7371" w:type="dxa"/>
          <w:vAlign w:val="center"/>
        </w:tcPr>
        <w:p w14:paraId="1CF45B53" w14:textId="6FF12DE1" w:rsidR="006F32C2" w:rsidRPr="00C95948" w:rsidRDefault="008B0561" w:rsidP="00DA7B11">
          <w:pPr>
            <w:pStyle w:val="NEOSEAPiedPagePaire"/>
            <w:framePr w:wrap="around"/>
          </w:pPr>
          <w:r w:rsidRPr="008B0561">
            <w:t>Pièce n°2.2 : Eléments facilitant la compréhension du dossier</w:t>
          </w:r>
          <w:r w:rsidR="00FD0BD2" w:rsidRPr="008B0561">
            <w:t xml:space="preserve"> │</w:t>
          </w:r>
          <w:r w:rsidR="006F32C2" w:rsidRPr="008B0561">
            <w:t xml:space="preserve"> </w:t>
          </w:r>
          <w:r w:rsidR="00A94ED8" w:rsidRPr="008B0561">
            <w:fldChar w:fldCharType="begin"/>
          </w:r>
          <w:r w:rsidR="00A94ED8" w:rsidRPr="008B0561">
            <w:instrText xml:space="preserve"> TIME \@ "MMMM yyyy" \* FirstCap</w:instrText>
          </w:r>
          <w:r w:rsidR="00A94ED8" w:rsidRPr="008B0561">
            <w:fldChar w:fldCharType="separate"/>
          </w:r>
          <w:r w:rsidR="00B7739A">
            <w:rPr>
              <w:noProof/>
            </w:rPr>
            <w:t>M</w:t>
          </w:r>
          <w:r w:rsidR="00B7739A">
            <w:rPr>
              <w:noProof/>
            </w:rPr>
            <w:t>ai 2026</w:t>
          </w:r>
          <w:r w:rsidR="00A94ED8" w:rsidRPr="008B0561">
            <w:fldChar w:fldCharType="end"/>
          </w:r>
        </w:p>
      </w:tc>
      <w:tc>
        <w:tcPr>
          <w:tcW w:w="850" w:type="dxa"/>
          <w:vAlign w:val="center"/>
        </w:tcPr>
        <w:p w14:paraId="10D219FB" w14:textId="7E998042" w:rsidR="006F32C2" w:rsidRPr="00E84196" w:rsidRDefault="00A0197B" w:rsidP="000E0A39">
          <w:pPr>
            <w:pStyle w:val="Pagination"/>
            <w:framePr w:wrap="around"/>
          </w:pPr>
          <w:r w:rsidRPr="00A0197B">
            <w:fldChar w:fldCharType="begin"/>
          </w:r>
          <w:r w:rsidRPr="00A0197B">
            <w:instrText>PAGE   \* MERGEFORMAT</w:instrText>
          </w:r>
          <w:r w:rsidRPr="00A0197B">
            <w:fldChar w:fldCharType="separate"/>
          </w:r>
          <w:r w:rsidRPr="00A0197B">
            <w:t>II</w:t>
          </w:r>
          <w:r w:rsidRPr="00A0197B">
            <w:fldChar w:fldCharType="end"/>
          </w:r>
          <w:r w:rsidRPr="00A0197B">
            <w:t xml:space="preserve"> / </w:t>
          </w:r>
          <w:r w:rsidR="00143395">
            <w:rPr>
              <w:noProof/>
            </w:rPr>
            <w:fldChar w:fldCharType="begin"/>
          </w:r>
          <w:r w:rsidR="00143395">
            <w:rPr>
              <w:noProof/>
            </w:rPr>
            <w:instrText xml:space="preserve"> SECTIONPAGES  \* ROMAN  \* MERGEFORMAT </w:instrText>
          </w:r>
          <w:r w:rsidR="00143395">
            <w:rPr>
              <w:noProof/>
            </w:rPr>
            <w:fldChar w:fldCharType="separate"/>
          </w:r>
          <w:r w:rsidR="003B0F9B">
            <w:rPr>
              <w:noProof/>
            </w:rPr>
            <w:t>II</w:t>
          </w:r>
          <w:r w:rsidR="00143395">
            <w:rPr>
              <w:noProof/>
            </w:rPr>
            <w:fldChar w:fldCharType="end"/>
          </w:r>
        </w:p>
      </w:tc>
    </w:tr>
  </w:tbl>
  <w:p w14:paraId="3A34D19D" w14:textId="77777777" w:rsidR="00555CD5" w:rsidRDefault="00555C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44" w:type="dxa"/>
      <w:tblCellMar>
        <w:left w:w="0" w:type="dxa"/>
        <w:right w:w="0" w:type="dxa"/>
      </w:tblCellMar>
      <w:tblLook w:val="04A0" w:firstRow="1" w:lastRow="0" w:firstColumn="1" w:lastColumn="0" w:noHBand="0" w:noVBand="1"/>
    </w:tblPr>
    <w:tblGrid>
      <w:gridCol w:w="848"/>
      <w:gridCol w:w="7348"/>
      <w:gridCol w:w="848"/>
    </w:tblGrid>
    <w:tr w:rsidR="00C505D3" w:rsidRPr="00BD242A" w14:paraId="47A51FD9" w14:textId="77777777" w:rsidTr="00C505D3">
      <w:trPr>
        <w:trHeight w:val="170"/>
      </w:trPr>
      <w:tc>
        <w:tcPr>
          <w:tcW w:w="851" w:type="dxa"/>
          <w:vAlign w:val="center"/>
        </w:tcPr>
        <w:p w14:paraId="3CB307D4" w14:textId="644625F4" w:rsidR="00C505D3" w:rsidRPr="00A0197B" w:rsidRDefault="00C505D3" w:rsidP="00C505D3">
          <w:pPr>
            <w:pStyle w:val="Pagination"/>
            <w:framePr w:wrap="auto"/>
          </w:pPr>
          <w:r w:rsidRPr="00A0197B">
            <w:fldChar w:fldCharType="begin"/>
          </w:r>
          <w:r w:rsidRPr="00A0197B">
            <w:instrText>PAGE   \* MERGEFORMAT</w:instrText>
          </w:r>
          <w:r w:rsidRPr="00A0197B">
            <w:fldChar w:fldCharType="separate"/>
          </w:r>
          <w:r w:rsidRPr="00A0197B">
            <w:t>III</w:t>
          </w:r>
          <w:r w:rsidRPr="00A0197B">
            <w:fldChar w:fldCharType="end"/>
          </w:r>
          <w:r w:rsidRPr="00A0197B">
            <w:t xml:space="preserve"> / </w:t>
          </w:r>
          <w:r w:rsidR="00143395">
            <w:rPr>
              <w:noProof/>
            </w:rPr>
            <w:fldChar w:fldCharType="begin"/>
          </w:r>
          <w:r w:rsidR="00143395">
            <w:rPr>
              <w:noProof/>
            </w:rPr>
            <w:instrText xml:space="preserve"> SECTIONPAGES  \* ROMAN  \* MERGEFORMAT </w:instrText>
          </w:r>
          <w:r w:rsidR="00143395">
            <w:rPr>
              <w:noProof/>
            </w:rPr>
            <w:fldChar w:fldCharType="separate"/>
          </w:r>
          <w:r w:rsidR="003B0F9B">
            <w:rPr>
              <w:noProof/>
            </w:rPr>
            <w:t>I</w:t>
          </w:r>
          <w:r w:rsidR="00143395">
            <w:rPr>
              <w:noProof/>
            </w:rPr>
            <w:fldChar w:fldCharType="end"/>
          </w:r>
        </w:p>
      </w:tc>
      <w:tc>
        <w:tcPr>
          <w:tcW w:w="7371" w:type="dxa"/>
          <w:vAlign w:val="center"/>
        </w:tcPr>
        <w:p w14:paraId="3B401CD1" w14:textId="4676E111" w:rsidR="00C505D3" w:rsidRPr="00C95948" w:rsidRDefault="00C505D3" w:rsidP="00C505D3">
          <w:pPr>
            <w:pStyle w:val="NEOSEAPiedPageImpaire"/>
          </w:pPr>
          <w:r w:rsidRPr="00C95948">
            <w:fldChar w:fldCharType="begin"/>
          </w:r>
          <w:r w:rsidRPr="00C95948">
            <w:instrText xml:space="preserve"> TIME \@ "MMMM yyyy" \* FirstCap</w:instrText>
          </w:r>
          <w:r w:rsidRPr="00C95948">
            <w:fldChar w:fldCharType="separate"/>
          </w:r>
          <w:r w:rsidR="00B7739A">
            <w:rPr>
              <w:noProof/>
            </w:rPr>
            <w:t>M</w:t>
          </w:r>
          <w:r w:rsidR="00B7739A">
            <w:rPr>
              <w:noProof/>
            </w:rPr>
            <w:t>ai 2026</w:t>
          </w:r>
          <w:r w:rsidRPr="00C95948">
            <w:fldChar w:fldCharType="end"/>
          </w:r>
          <w:r w:rsidR="00B121DF">
            <w:t xml:space="preserve"> </w:t>
          </w:r>
          <w:r w:rsidR="00B121DF" w:rsidRPr="00C95948">
            <w:t>│</w:t>
          </w:r>
          <w:r w:rsidR="008B0561" w:rsidRPr="008A322E">
            <w:fldChar w:fldCharType="begin"/>
          </w:r>
          <w:r w:rsidR="008B0561" w:rsidRPr="008A322E">
            <w:instrText xml:space="preserve"> REF  Phase \h  \* MERGEFORMAT </w:instrText>
          </w:r>
          <w:r w:rsidR="008B0561" w:rsidRPr="008A322E">
            <w:fldChar w:fldCharType="separate"/>
          </w:r>
          <w:r w:rsidR="003B0F9B" w:rsidRPr="003B0F9B">
            <w:t xml:space="preserve">Pièce n°1.2 : Bordereau des Prix Unitaires </w:t>
          </w:r>
          <w:r w:rsidR="008B0561" w:rsidRPr="008A322E">
            <w:fldChar w:fldCharType="end"/>
          </w:r>
        </w:p>
      </w:tc>
      <w:tc>
        <w:tcPr>
          <w:tcW w:w="851" w:type="dxa"/>
          <w:vAlign w:val="center"/>
        </w:tcPr>
        <w:p w14:paraId="259E5EBC" w14:textId="724E83F0" w:rsidR="00C505D3" w:rsidRPr="00F014D7" w:rsidRDefault="00C505D3" w:rsidP="00C505D3">
          <w:pPr>
            <w:spacing w:after="0"/>
            <w:jc w:val="center"/>
          </w:pPr>
        </w:p>
      </w:tc>
    </w:tr>
  </w:tbl>
  <w:p w14:paraId="02AABCCA" w14:textId="262EEEB0" w:rsidR="00555CD5" w:rsidRDefault="00555CD5" w:rsidP="005F3174">
    <w:pPr>
      <w:pStyle w:val="Pieddepage"/>
      <w:tabs>
        <w:tab w:val="clear" w:pos="4536"/>
        <w:tab w:val="clear" w:pos="9072"/>
        <w:tab w:val="left" w:pos="80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jc w:val="center"/>
      <w:tblLook w:val="04A0" w:firstRow="1" w:lastRow="0" w:firstColumn="1" w:lastColumn="0" w:noHBand="0" w:noVBand="1"/>
    </w:tblPr>
    <w:tblGrid>
      <w:gridCol w:w="4530"/>
      <w:gridCol w:w="4530"/>
    </w:tblGrid>
    <w:tr w:rsidR="00F62357" w14:paraId="214FECD7" w14:textId="77777777" w:rsidTr="00F62357">
      <w:trPr>
        <w:jc w:val="center"/>
      </w:trPr>
      <w:tc>
        <w:tcPr>
          <w:tcW w:w="4530" w:type="dxa"/>
        </w:tcPr>
        <w:p w14:paraId="0AC1DACD" w14:textId="5ACF9D3D" w:rsidR="00F62357" w:rsidRPr="00F62357" w:rsidRDefault="00A94ED8" w:rsidP="00F62357">
          <w:pPr>
            <w:jc w:val="center"/>
            <w:rPr>
              <w:b/>
              <w:bCs/>
              <w:color w:val="FFFFFF" w:themeColor="background1"/>
              <w:sz w:val="24"/>
              <w:szCs w:val="24"/>
            </w:rPr>
          </w:pPr>
          <w:r w:rsidRPr="00F62357">
            <w:rPr>
              <w:b/>
              <w:bCs/>
              <w:color w:val="FFFFFF" w:themeColor="background1"/>
              <w:sz w:val="24"/>
              <w:szCs w:val="24"/>
            </w:rPr>
            <w:fldChar w:fldCharType="begin"/>
          </w:r>
          <w:r w:rsidRPr="00F62357">
            <w:rPr>
              <w:b/>
              <w:bCs/>
              <w:color w:val="FFFFFF" w:themeColor="background1"/>
              <w:sz w:val="24"/>
              <w:szCs w:val="24"/>
            </w:rPr>
            <w:instrText xml:space="preserve"> TIME \@ "MMMM yyyy" \* FirstCap</w:instrText>
          </w:r>
          <w:r w:rsidRPr="00F62357">
            <w:rPr>
              <w:b/>
              <w:bCs/>
              <w:color w:val="FFFFFF" w:themeColor="background1"/>
              <w:sz w:val="24"/>
              <w:szCs w:val="24"/>
            </w:rPr>
            <w:fldChar w:fldCharType="separate"/>
          </w:r>
          <w:r w:rsidR="00B7739A">
            <w:rPr>
              <w:b/>
              <w:bCs/>
              <w:noProof/>
              <w:color w:val="FFFFFF" w:themeColor="background1"/>
              <w:sz w:val="24"/>
              <w:szCs w:val="24"/>
            </w:rPr>
            <w:t>M</w:t>
          </w:r>
          <w:r w:rsidR="00B7739A">
            <w:rPr>
              <w:b/>
              <w:bCs/>
              <w:noProof/>
              <w:color w:val="FFFFFF" w:themeColor="background1"/>
              <w:sz w:val="24"/>
              <w:szCs w:val="24"/>
            </w:rPr>
            <w:t>ai 2026</w:t>
          </w:r>
          <w:r w:rsidRPr="00F62357">
            <w:rPr>
              <w:b/>
              <w:bCs/>
              <w:color w:val="FFFFFF" w:themeColor="background1"/>
              <w:sz w:val="24"/>
              <w:szCs w:val="24"/>
            </w:rPr>
            <w:fldChar w:fldCharType="end"/>
          </w:r>
        </w:p>
      </w:tc>
      <w:tc>
        <w:tcPr>
          <w:tcW w:w="4530" w:type="dxa"/>
        </w:tcPr>
        <w:p w14:paraId="49F39961" w14:textId="236BF32A" w:rsidR="00F62357" w:rsidRPr="00F62357" w:rsidRDefault="001820F9" w:rsidP="00F62357">
          <w:pPr>
            <w:pStyle w:val="Pieddepage"/>
            <w:jc w:val="center"/>
            <w:rPr>
              <w:b/>
              <w:bCs/>
              <w:color w:val="FFFFFF" w:themeColor="background1"/>
              <w:sz w:val="24"/>
              <w:szCs w:val="24"/>
            </w:rPr>
          </w:pPr>
          <w:r w:rsidRPr="001820F9">
            <w:rPr>
              <w:b/>
              <w:bCs/>
              <w:color w:val="FFFFFF" w:themeColor="background1"/>
              <w:sz w:val="24"/>
              <w:szCs w:val="24"/>
            </w:rPr>
            <w:t>Rapport N°</w:t>
          </w:r>
          <w:r w:rsidRPr="001820F9">
            <w:rPr>
              <w:b/>
              <w:bCs/>
              <w:color w:val="FFFFFF" w:themeColor="background1"/>
              <w:sz w:val="24"/>
              <w:szCs w:val="24"/>
            </w:rPr>
            <w:fldChar w:fldCharType="begin"/>
          </w:r>
          <w:r w:rsidRPr="001820F9">
            <w:rPr>
              <w:b/>
              <w:bCs/>
              <w:color w:val="FFFFFF" w:themeColor="background1"/>
              <w:sz w:val="24"/>
              <w:szCs w:val="24"/>
            </w:rPr>
            <w:instrText xml:space="preserve"> REF REF \h  \* MERGEFORMAT </w:instrText>
          </w:r>
          <w:r w:rsidRPr="001820F9">
            <w:rPr>
              <w:b/>
              <w:bCs/>
              <w:color w:val="FFFFFF" w:themeColor="background1"/>
              <w:sz w:val="24"/>
              <w:szCs w:val="24"/>
            </w:rPr>
          </w:r>
          <w:r w:rsidRPr="001820F9">
            <w:rPr>
              <w:b/>
              <w:bCs/>
              <w:color w:val="FFFFFF" w:themeColor="background1"/>
              <w:sz w:val="24"/>
              <w:szCs w:val="24"/>
            </w:rPr>
            <w:fldChar w:fldCharType="separate"/>
          </w:r>
          <w:r w:rsidR="003C67BC" w:rsidRPr="003C67BC">
            <w:rPr>
              <w:b/>
              <w:bCs/>
              <w:color w:val="FFFFFF" w:themeColor="background1"/>
              <w:sz w:val="24"/>
              <w:szCs w:val="24"/>
            </w:rPr>
            <w:t>PF2501E</w:t>
          </w:r>
          <w:r w:rsidRPr="001820F9">
            <w:rPr>
              <w:b/>
              <w:bCs/>
              <w:color w:val="FFFFFF" w:themeColor="background1"/>
              <w:sz w:val="24"/>
              <w:szCs w:val="24"/>
            </w:rPr>
            <w:fldChar w:fldCharType="end"/>
          </w:r>
        </w:p>
      </w:tc>
    </w:tr>
  </w:tbl>
  <w:p w14:paraId="77B7311E" w14:textId="4278678D" w:rsidR="001820F9" w:rsidRDefault="001820F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09" w:type="dxa"/>
      <w:tblCellMar>
        <w:left w:w="0" w:type="dxa"/>
        <w:right w:w="0" w:type="dxa"/>
      </w:tblCellMar>
      <w:tblLook w:val="04A0" w:firstRow="1" w:lastRow="0" w:firstColumn="1" w:lastColumn="0" w:noHBand="0" w:noVBand="1"/>
    </w:tblPr>
    <w:tblGrid>
      <w:gridCol w:w="727"/>
      <w:gridCol w:w="7681"/>
      <w:gridCol w:w="901"/>
    </w:tblGrid>
    <w:tr w:rsidR="00BB38BB" w:rsidRPr="00BD242A" w14:paraId="4C319D0F" w14:textId="00CDCC4C" w:rsidTr="009D14AC">
      <w:trPr>
        <w:trHeight w:val="129"/>
      </w:trPr>
      <w:tc>
        <w:tcPr>
          <w:tcW w:w="727" w:type="dxa"/>
          <w:vAlign w:val="center"/>
        </w:tcPr>
        <w:p w14:paraId="429EC72B" w14:textId="17F3E25F" w:rsidR="00DC1A3B" w:rsidRPr="002D48E4" w:rsidRDefault="00DC1A3B" w:rsidP="002D48E4">
          <w:pPr>
            <w:spacing w:after="0"/>
            <w:jc w:val="center"/>
          </w:pPr>
        </w:p>
      </w:tc>
      <w:tc>
        <w:tcPr>
          <w:tcW w:w="7681" w:type="dxa"/>
          <w:vAlign w:val="center"/>
        </w:tcPr>
        <w:p w14:paraId="604B84C7" w14:textId="4BFC0A14" w:rsidR="00DC1A3B" w:rsidRPr="002D48E4" w:rsidRDefault="003B0F9B" w:rsidP="000E0A39">
          <w:pPr>
            <w:pStyle w:val="NEOSEAPiedPagePaire"/>
            <w:framePr w:wrap="around"/>
            <w:rPr>
              <w:noProof/>
            </w:rPr>
          </w:pPr>
          <w:r>
            <w:rPr>
              <w:noProof/>
            </w:rPr>
            <w:fldChar w:fldCharType="begin"/>
          </w:r>
          <w:r>
            <w:rPr>
              <w:noProof/>
            </w:rPr>
            <w:instrText xml:space="preserve"> REF  Phase \h  \* MERGEFORMAT </w:instrText>
          </w:r>
          <w:r>
            <w:rPr>
              <w:noProof/>
            </w:rPr>
          </w:r>
          <w:r>
            <w:rPr>
              <w:noProof/>
            </w:rPr>
            <w:fldChar w:fldCharType="separate"/>
          </w:r>
          <w:r w:rsidR="00F651D7" w:rsidRPr="00F651D7">
            <w:rPr>
              <w:noProof/>
            </w:rPr>
            <w:t>Pièce n°1.2 : Bordereau des Prix</w:t>
          </w:r>
          <w:r>
            <w:rPr>
              <w:noProof/>
            </w:rPr>
            <w:fldChar w:fldCharType="end"/>
          </w:r>
          <w:r w:rsidR="00960B52" w:rsidRPr="00C95948">
            <w:rPr>
              <w:noProof/>
            </w:rPr>
            <w:t>│</w:t>
          </w:r>
          <w:r w:rsidR="00F651D7">
            <w:rPr>
              <w:noProof/>
            </w:rPr>
            <w:fldChar w:fldCharType="begin"/>
          </w:r>
          <w:r w:rsidR="00F651D7">
            <w:rPr>
              <w:noProof/>
            </w:rPr>
            <w:instrText xml:space="preserve"> REF  Phase \h  \* MERGEFORMAT </w:instrText>
          </w:r>
          <w:r w:rsidR="00F651D7">
            <w:rPr>
              <w:noProof/>
            </w:rPr>
          </w:r>
          <w:r w:rsidR="00F651D7">
            <w:rPr>
              <w:noProof/>
            </w:rPr>
            <w:fldChar w:fldCharType="separate"/>
          </w:r>
          <w:r w:rsidR="00F651D7" w:rsidRPr="00F651D7">
            <w:rPr>
              <w:noProof/>
            </w:rPr>
            <w:t>Lot n°2 : Île de Huahine</w:t>
          </w:r>
          <w:r w:rsidR="00F651D7">
            <w:rPr>
              <w:noProof/>
            </w:rPr>
            <w:fldChar w:fldCharType="end"/>
          </w:r>
          <w:r w:rsidR="00DC1A3B" w:rsidRPr="002D48E4">
            <w:rPr>
              <w:noProof/>
            </w:rPr>
            <w:t xml:space="preserve"> </w:t>
          </w:r>
          <w:r w:rsidR="00FD0BD2" w:rsidRPr="00C95948">
            <w:rPr>
              <w:noProof/>
            </w:rPr>
            <w:t xml:space="preserve">│ </w:t>
          </w:r>
          <w:r w:rsidR="00A94ED8" w:rsidRPr="00C95948">
            <w:rPr>
              <w:noProof/>
            </w:rPr>
            <w:fldChar w:fldCharType="begin"/>
          </w:r>
          <w:r w:rsidR="00A94ED8" w:rsidRPr="00C95948">
            <w:rPr>
              <w:noProof/>
            </w:rPr>
            <w:instrText xml:space="preserve"> TIME \@ "MMMM yyyy" \* FirstCap</w:instrText>
          </w:r>
          <w:r w:rsidR="00A94ED8" w:rsidRPr="00C95948">
            <w:rPr>
              <w:noProof/>
            </w:rPr>
            <w:fldChar w:fldCharType="separate"/>
          </w:r>
          <w:r w:rsidR="00B7739A">
            <w:rPr>
              <w:noProof/>
            </w:rPr>
            <w:t>M</w:t>
          </w:r>
          <w:r w:rsidR="00B7739A">
            <w:rPr>
              <w:noProof/>
            </w:rPr>
            <w:t>ai 2026</w:t>
          </w:r>
          <w:r w:rsidR="00A94ED8" w:rsidRPr="00C95948">
            <w:rPr>
              <w:noProof/>
            </w:rPr>
            <w:fldChar w:fldCharType="end"/>
          </w:r>
        </w:p>
      </w:tc>
      <w:tc>
        <w:tcPr>
          <w:tcW w:w="901" w:type="dxa"/>
          <w:vAlign w:val="center"/>
        </w:tcPr>
        <w:p w14:paraId="72233555" w14:textId="411CF866" w:rsidR="00DC1A3B" w:rsidRPr="002D48E4" w:rsidRDefault="002D48E4" w:rsidP="000E0A39">
          <w:pPr>
            <w:pStyle w:val="Pagination"/>
            <w:framePr w:wrap="around"/>
          </w:pPr>
          <w:r w:rsidRPr="002D48E4">
            <w:fldChar w:fldCharType="begin"/>
          </w:r>
          <w:r w:rsidRPr="002D48E4">
            <w:instrText xml:space="preserve"> PAGE  \* Arabic  \* MERGEFORMAT </w:instrText>
          </w:r>
          <w:r w:rsidRPr="002D48E4">
            <w:fldChar w:fldCharType="separate"/>
          </w:r>
          <w:r w:rsidR="00143395">
            <w:rPr>
              <w:noProof/>
            </w:rPr>
            <w:t>10</w:t>
          </w:r>
          <w:r w:rsidRPr="002D48E4">
            <w:fldChar w:fldCharType="end"/>
          </w:r>
          <w:r w:rsidRPr="002D48E4">
            <w:t xml:space="preserve"> / </w:t>
          </w:r>
          <w:r w:rsidR="00143395">
            <w:rPr>
              <w:noProof/>
            </w:rPr>
            <w:fldChar w:fldCharType="begin"/>
          </w:r>
          <w:r w:rsidR="00143395">
            <w:rPr>
              <w:noProof/>
            </w:rPr>
            <w:instrText xml:space="preserve"> SECTIONPAGES   \* MERGEFORMAT </w:instrText>
          </w:r>
          <w:r w:rsidR="00143395">
            <w:rPr>
              <w:noProof/>
            </w:rPr>
            <w:fldChar w:fldCharType="separate"/>
          </w:r>
          <w:r w:rsidR="00B7739A">
            <w:rPr>
              <w:noProof/>
            </w:rPr>
            <w:t>10</w:t>
          </w:r>
          <w:r w:rsidR="00143395">
            <w:rPr>
              <w:noProof/>
            </w:rPr>
            <w:fldChar w:fldCharType="end"/>
          </w:r>
        </w:p>
      </w:tc>
    </w:tr>
  </w:tbl>
  <w:p w14:paraId="461B6C0D" w14:textId="3E03FCA8" w:rsidR="009367C1" w:rsidRDefault="009367C1" w:rsidP="002D48E4">
    <w:bookmarkStart w:id="18" w:name="_Toc117784143"/>
    <w:bookmarkStart w:id="19" w:name="_Toc119001471"/>
    <w:bookmarkStart w:id="20" w:name="_Toc122446281"/>
    <w:bookmarkEnd w:id="18"/>
    <w:bookmarkEnd w:id="19"/>
    <w:bookmarkEnd w:id="20"/>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1" w:type="dxa"/>
      <w:tblCellMar>
        <w:left w:w="0" w:type="dxa"/>
        <w:right w:w="0" w:type="dxa"/>
      </w:tblCellMar>
      <w:tblLook w:val="04A0" w:firstRow="1" w:lastRow="0" w:firstColumn="1" w:lastColumn="0" w:noHBand="0" w:noVBand="1"/>
    </w:tblPr>
    <w:tblGrid>
      <w:gridCol w:w="887"/>
      <w:gridCol w:w="7688"/>
      <w:gridCol w:w="886"/>
    </w:tblGrid>
    <w:tr w:rsidR="004A37AB" w:rsidRPr="004A37AB" w14:paraId="7D1DC988" w14:textId="77777777" w:rsidTr="004A37AB">
      <w:trPr>
        <w:trHeight w:val="340"/>
      </w:trPr>
      <w:tc>
        <w:tcPr>
          <w:tcW w:w="887" w:type="dxa"/>
          <w:vAlign w:val="center"/>
        </w:tcPr>
        <w:p w14:paraId="415C3A43" w14:textId="76887FFC" w:rsidR="004A37AB" w:rsidRPr="004A37AB" w:rsidRDefault="004A37AB" w:rsidP="004A37AB">
          <w:pPr>
            <w:keepNext/>
            <w:tabs>
              <w:tab w:val="center" w:pos="496"/>
            </w:tabs>
            <w:spacing w:after="0"/>
            <w:jc w:val="center"/>
            <w:rPr>
              <w:rFonts w:ascii="Arial Narrow" w:hAnsi="Arial Narrow"/>
              <w:bCs/>
              <w:iCs/>
              <w:sz w:val="16"/>
              <w:szCs w:val="16"/>
            </w:rPr>
          </w:pPr>
          <w:r w:rsidRPr="004A37AB">
            <w:rPr>
              <w:rFonts w:ascii="Arial Narrow" w:hAnsi="Arial Narrow"/>
              <w:bCs/>
              <w:iCs/>
              <w:sz w:val="16"/>
              <w:szCs w:val="16"/>
            </w:rPr>
            <w:fldChar w:fldCharType="begin"/>
          </w:r>
          <w:r w:rsidRPr="004A37AB">
            <w:rPr>
              <w:rFonts w:ascii="Arial Narrow" w:hAnsi="Arial Narrow"/>
              <w:bCs/>
              <w:iCs/>
              <w:sz w:val="16"/>
              <w:szCs w:val="16"/>
            </w:rPr>
            <w:instrText>PAGE   \* MERGEFORMAT</w:instrText>
          </w:r>
          <w:r w:rsidRPr="004A37AB">
            <w:rPr>
              <w:rFonts w:ascii="Arial Narrow" w:hAnsi="Arial Narrow"/>
              <w:bCs/>
              <w:iCs/>
              <w:sz w:val="16"/>
              <w:szCs w:val="16"/>
            </w:rPr>
            <w:fldChar w:fldCharType="separate"/>
          </w:r>
          <w:r w:rsidR="00143395">
            <w:rPr>
              <w:rFonts w:ascii="Arial Narrow" w:hAnsi="Arial Narrow"/>
              <w:bCs/>
              <w:iCs/>
              <w:noProof/>
              <w:sz w:val="16"/>
              <w:szCs w:val="16"/>
            </w:rPr>
            <w:t>11</w:t>
          </w:r>
          <w:r w:rsidRPr="004A37AB">
            <w:rPr>
              <w:rFonts w:ascii="Arial Narrow" w:hAnsi="Arial Narrow"/>
              <w:bCs/>
              <w:iCs/>
              <w:sz w:val="16"/>
              <w:szCs w:val="16"/>
            </w:rPr>
            <w:fldChar w:fldCharType="end"/>
          </w:r>
          <w:r w:rsidRPr="004A37AB">
            <w:rPr>
              <w:rFonts w:ascii="Arial Narrow" w:hAnsi="Arial Narrow"/>
              <w:bCs/>
              <w:iCs/>
              <w:sz w:val="16"/>
              <w:szCs w:val="16"/>
            </w:rPr>
            <w:t xml:space="preserve"> / </w:t>
          </w:r>
          <w:r w:rsidRPr="004A37AB">
            <w:rPr>
              <w:rFonts w:ascii="Arial Narrow" w:hAnsi="Arial Narrow"/>
              <w:bCs/>
              <w:iCs/>
              <w:sz w:val="16"/>
              <w:szCs w:val="16"/>
            </w:rPr>
            <w:fldChar w:fldCharType="begin"/>
          </w:r>
          <w:r w:rsidRPr="004A37AB">
            <w:rPr>
              <w:rFonts w:ascii="Arial Narrow" w:hAnsi="Arial Narrow"/>
              <w:bCs/>
              <w:iCs/>
              <w:sz w:val="16"/>
              <w:szCs w:val="16"/>
            </w:rPr>
            <w:instrText xml:space="preserve"> SECTIONPAGES  \* Arabic  \* MERGEFORMAT </w:instrText>
          </w:r>
          <w:r w:rsidRPr="004A37AB">
            <w:rPr>
              <w:rFonts w:ascii="Arial Narrow" w:hAnsi="Arial Narrow"/>
              <w:bCs/>
              <w:iCs/>
              <w:sz w:val="16"/>
              <w:szCs w:val="16"/>
            </w:rPr>
            <w:fldChar w:fldCharType="separate"/>
          </w:r>
          <w:r w:rsidR="00B7739A">
            <w:rPr>
              <w:rFonts w:ascii="Arial Narrow" w:hAnsi="Arial Narrow"/>
              <w:bCs/>
              <w:iCs/>
              <w:noProof/>
              <w:sz w:val="16"/>
              <w:szCs w:val="16"/>
            </w:rPr>
            <w:t>10</w:t>
          </w:r>
          <w:r w:rsidRPr="004A37AB">
            <w:rPr>
              <w:rFonts w:ascii="Arial Narrow" w:hAnsi="Arial Narrow"/>
              <w:bCs/>
              <w:iCs/>
              <w:noProof/>
              <w:sz w:val="16"/>
              <w:szCs w:val="16"/>
            </w:rPr>
            <w:fldChar w:fldCharType="end"/>
          </w:r>
        </w:p>
      </w:tc>
      <w:tc>
        <w:tcPr>
          <w:tcW w:w="7688" w:type="dxa"/>
          <w:vAlign w:val="center"/>
        </w:tcPr>
        <w:p w14:paraId="0A33EC38" w14:textId="10ED3616" w:rsidR="004A37AB" w:rsidRPr="004A37AB" w:rsidRDefault="00E10466" w:rsidP="00E833EE">
          <w:pPr>
            <w:keepNext/>
            <w:tabs>
              <w:tab w:val="center" w:pos="496"/>
            </w:tabs>
            <w:spacing w:after="0"/>
            <w:jc w:val="left"/>
            <w:rPr>
              <w:rFonts w:ascii="Arial Narrow" w:hAnsi="Arial Narrow"/>
              <w:bCs/>
              <w:iCs/>
              <w:sz w:val="16"/>
              <w:szCs w:val="16"/>
            </w:rPr>
          </w:pPr>
          <w:r w:rsidRPr="004A37AB">
            <w:rPr>
              <w:rFonts w:ascii="Arial Narrow" w:hAnsi="Arial Narrow"/>
              <w:bCs/>
              <w:iCs/>
              <w:sz w:val="16"/>
              <w:szCs w:val="16"/>
            </w:rPr>
            <w:fldChar w:fldCharType="begin"/>
          </w:r>
          <w:r w:rsidRPr="004A37AB">
            <w:rPr>
              <w:rFonts w:ascii="Arial Narrow" w:hAnsi="Arial Narrow"/>
              <w:bCs/>
              <w:iCs/>
              <w:sz w:val="16"/>
              <w:szCs w:val="16"/>
            </w:rPr>
            <w:instrText xml:space="preserve"> TIME \@ "MMMM yyyy" \* FirstCap</w:instrText>
          </w:r>
          <w:r w:rsidRPr="004A37AB">
            <w:rPr>
              <w:rFonts w:ascii="Arial Narrow" w:hAnsi="Arial Narrow"/>
              <w:bCs/>
              <w:iCs/>
              <w:sz w:val="16"/>
              <w:szCs w:val="16"/>
            </w:rPr>
            <w:fldChar w:fldCharType="separate"/>
          </w:r>
          <w:r w:rsidR="00B7739A">
            <w:rPr>
              <w:rFonts w:ascii="Arial Narrow" w:hAnsi="Arial Narrow"/>
              <w:bCs/>
              <w:iCs/>
              <w:noProof/>
              <w:sz w:val="16"/>
              <w:szCs w:val="16"/>
            </w:rPr>
            <w:t>M</w:t>
          </w:r>
          <w:r w:rsidR="00B7739A">
            <w:rPr>
              <w:rFonts w:ascii="Arial Narrow" w:hAnsi="Arial Narrow"/>
              <w:bCs/>
              <w:iCs/>
              <w:noProof/>
              <w:sz w:val="16"/>
              <w:szCs w:val="16"/>
            </w:rPr>
            <w:t>ai 2026</w:t>
          </w:r>
          <w:r w:rsidRPr="004A37AB">
            <w:rPr>
              <w:rFonts w:ascii="Arial Narrow" w:hAnsi="Arial Narrow"/>
              <w:bCs/>
              <w:iCs/>
              <w:sz w:val="16"/>
              <w:szCs w:val="16"/>
            </w:rPr>
            <w:fldChar w:fldCharType="end"/>
          </w:r>
          <w:r>
            <w:rPr>
              <w:rFonts w:ascii="Arial Narrow" w:hAnsi="Arial Narrow"/>
              <w:bCs/>
              <w:iCs/>
              <w:noProof/>
              <w:sz w:val="16"/>
              <w:szCs w:val="16"/>
            </w:rPr>
            <w:t xml:space="preserve"> </w:t>
          </w:r>
          <w:r w:rsidRPr="004A37AB">
            <w:rPr>
              <w:rFonts w:ascii="Arial Narrow" w:hAnsi="Arial Narrow"/>
              <w:bCs/>
              <w:iCs/>
              <w:noProof/>
              <w:sz w:val="16"/>
              <w:szCs w:val="16"/>
            </w:rPr>
            <w:t>│</w:t>
          </w:r>
          <w:r w:rsidR="00F651D7">
            <w:rPr>
              <w:rFonts w:ascii="Arial Narrow" w:hAnsi="Arial Narrow"/>
              <w:bCs/>
              <w:iCs/>
              <w:noProof/>
              <w:sz w:val="16"/>
              <w:szCs w:val="16"/>
            </w:rPr>
            <w:fldChar w:fldCharType="begin"/>
          </w:r>
          <w:r w:rsidR="00F651D7">
            <w:rPr>
              <w:rFonts w:ascii="Arial Narrow" w:hAnsi="Arial Narrow"/>
              <w:bCs/>
              <w:iCs/>
              <w:noProof/>
              <w:sz w:val="16"/>
              <w:szCs w:val="16"/>
            </w:rPr>
            <w:instrText xml:space="preserve"> REF  Phase \h  \* MERGEFORMAT </w:instrText>
          </w:r>
          <w:r w:rsidR="00F651D7">
            <w:rPr>
              <w:rFonts w:ascii="Arial Narrow" w:hAnsi="Arial Narrow"/>
              <w:bCs/>
              <w:iCs/>
              <w:noProof/>
              <w:sz w:val="16"/>
              <w:szCs w:val="16"/>
            </w:rPr>
          </w:r>
          <w:r w:rsidR="00F651D7">
            <w:rPr>
              <w:rFonts w:ascii="Arial Narrow" w:hAnsi="Arial Narrow"/>
              <w:bCs/>
              <w:iCs/>
              <w:noProof/>
              <w:sz w:val="16"/>
              <w:szCs w:val="16"/>
            </w:rPr>
            <w:fldChar w:fldCharType="separate"/>
          </w:r>
          <w:r w:rsidR="00F651D7" w:rsidRPr="00F651D7">
            <w:rPr>
              <w:rFonts w:ascii="Arial Narrow" w:hAnsi="Arial Narrow"/>
              <w:bCs/>
              <w:iCs/>
              <w:noProof/>
              <w:sz w:val="16"/>
              <w:szCs w:val="16"/>
            </w:rPr>
            <w:t>Lot n°2 : Île de Huahine</w:t>
          </w:r>
          <w:r w:rsidR="00F651D7">
            <w:rPr>
              <w:rFonts w:ascii="Arial Narrow" w:hAnsi="Arial Narrow"/>
              <w:bCs/>
              <w:iCs/>
              <w:noProof/>
              <w:sz w:val="16"/>
              <w:szCs w:val="16"/>
            </w:rPr>
            <w:fldChar w:fldCharType="end"/>
          </w:r>
          <w:r w:rsidRPr="004A37AB">
            <w:rPr>
              <w:rFonts w:ascii="Arial Narrow" w:hAnsi="Arial Narrow"/>
              <w:bCs/>
              <w:iCs/>
              <w:noProof/>
              <w:sz w:val="16"/>
              <w:szCs w:val="16"/>
            </w:rPr>
            <w:t xml:space="preserve"> </w:t>
          </w:r>
          <w:r w:rsidR="00960B52" w:rsidRPr="004A37AB">
            <w:rPr>
              <w:rFonts w:ascii="Arial Narrow" w:hAnsi="Arial Narrow"/>
              <w:bCs/>
              <w:iCs/>
              <w:noProof/>
              <w:sz w:val="16"/>
              <w:szCs w:val="16"/>
            </w:rPr>
            <w:t>│</w:t>
          </w:r>
          <w:r w:rsidR="003B0F9B">
            <w:rPr>
              <w:rFonts w:ascii="Arial Narrow" w:hAnsi="Arial Narrow"/>
              <w:bCs/>
              <w:iCs/>
              <w:noProof/>
              <w:sz w:val="16"/>
              <w:szCs w:val="16"/>
            </w:rPr>
            <w:fldChar w:fldCharType="begin"/>
          </w:r>
          <w:r w:rsidR="003B0F9B">
            <w:rPr>
              <w:rFonts w:ascii="Arial Narrow" w:hAnsi="Arial Narrow"/>
              <w:bCs/>
              <w:iCs/>
              <w:noProof/>
              <w:sz w:val="16"/>
              <w:szCs w:val="16"/>
            </w:rPr>
            <w:instrText xml:space="preserve"> REF  Phase \h  \* MERGEFORMAT </w:instrText>
          </w:r>
          <w:r w:rsidR="003B0F9B">
            <w:rPr>
              <w:rFonts w:ascii="Arial Narrow" w:hAnsi="Arial Narrow"/>
              <w:bCs/>
              <w:iCs/>
              <w:noProof/>
              <w:sz w:val="16"/>
              <w:szCs w:val="16"/>
            </w:rPr>
          </w:r>
          <w:r w:rsidR="003B0F9B">
            <w:rPr>
              <w:rFonts w:ascii="Arial Narrow" w:hAnsi="Arial Narrow"/>
              <w:bCs/>
              <w:iCs/>
              <w:noProof/>
              <w:sz w:val="16"/>
              <w:szCs w:val="16"/>
            </w:rPr>
            <w:fldChar w:fldCharType="separate"/>
          </w:r>
          <w:r w:rsidR="00F651D7" w:rsidRPr="00F651D7">
            <w:rPr>
              <w:rFonts w:ascii="Arial Narrow" w:hAnsi="Arial Narrow"/>
              <w:bCs/>
              <w:iCs/>
              <w:noProof/>
              <w:sz w:val="16"/>
              <w:szCs w:val="16"/>
            </w:rPr>
            <w:t>Pièce n°1.2 : Bordereau des Prix</w:t>
          </w:r>
          <w:r w:rsidR="003B0F9B">
            <w:rPr>
              <w:rFonts w:ascii="Arial Narrow" w:hAnsi="Arial Narrow"/>
              <w:bCs/>
              <w:iCs/>
              <w:noProof/>
              <w:sz w:val="16"/>
              <w:szCs w:val="16"/>
            </w:rPr>
            <w:fldChar w:fldCharType="end"/>
          </w:r>
        </w:p>
      </w:tc>
      <w:tc>
        <w:tcPr>
          <w:tcW w:w="886" w:type="dxa"/>
          <w:vAlign w:val="center"/>
        </w:tcPr>
        <w:p w14:paraId="04F9C596" w14:textId="48CFA9A7" w:rsidR="004A37AB" w:rsidRPr="004A37AB" w:rsidRDefault="004A37AB" w:rsidP="004A37AB">
          <w:pPr>
            <w:spacing w:after="0"/>
            <w:jc w:val="center"/>
          </w:pPr>
        </w:p>
      </w:tc>
    </w:tr>
  </w:tbl>
  <w:p w14:paraId="67EA3359" w14:textId="77777777" w:rsidR="00924465" w:rsidRPr="00D3544E" w:rsidRDefault="00924465" w:rsidP="00D354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53A5E" w14:textId="77777777" w:rsidR="0041536B" w:rsidRDefault="0041536B" w:rsidP="00E10C8F">
      <w:r>
        <w:separator/>
      </w:r>
    </w:p>
    <w:p w14:paraId="22BCE9A3" w14:textId="77777777" w:rsidR="0041536B" w:rsidRDefault="0041536B"/>
  </w:footnote>
  <w:footnote w:type="continuationSeparator" w:id="0">
    <w:p w14:paraId="1411770E" w14:textId="77777777" w:rsidR="0041536B" w:rsidRDefault="0041536B" w:rsidP="00E10C8F">
      <w:r>
        <w:continuationSeparator/>
      </w:r>
    </w:p>
    <w:p w14:paraId="7D111BA4" w14:textId="77777777" w:rsidR="0041536B" w:rsidRDefault="0041536B"/>
  </w:footnote>
  <w:footnote w:type="continuationNotice" w:id="1">
    <w:p w14:paraId="00EFA7CA" w14:textId="77777777" w:rsidR="0041536B" w:rsidRDefault="0041536B">
      <w:pPr>
        <w:spacing w:after="0"/>
      </w:pPr>
    </w:p>
    <w:p w14:paraId="05049780" w14:textId="77777777" w:rsidR="0041536B" w:rsidRDefault="00415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808080" w:themeColor="background1" w:themeShade="80"/>
      </w:tblBorders>
      <w:tblCellMar>
        <w:left w:w="0" w:type="dxa"/>
        <w:right w:w="0" w:type="dxa"/>
      </w:tblCellMar>
      <w:tblLook w:val="04A0" w:firstRow="1" w:lastRow="0" w:firstColumn="1" w:lastColumn="0" w:noHBand="0" w:noVBand="1"/>
    </w:tblPr>
    <w:tblGrid>
      <w:gridCol w:w="1241"/>
      <w:gridCol w:w="7829"/>
    </w:tblGrid>
    <w:tr w:rsidR="000772A8" w:rsidRPr="009A663E" w14:paraId="1ACADAFF" w14:textId="5F211BB2" w:rsidTr="00692D3D">
      <w:trPr>
        <w:trHeight w:val="139"/>
      </w:trPr>
      <w:tc>
        <w:tcPr>
          <w:tcW w:w="684" w:type="pct"/>
          <w:tcBorders>
            <w:bottom w:val="single" w:sz="4" w:space="0" w:color="A4ACB1"/>
          </w:tcBorders>
          <w:tcMar>
            <w:left w:w="0" w:type="dxa"/>
            <w:right w:w="0" w:type="dxa"/>
          </w:tcMar>
          <w:vAlign w:val="center"/>
        </w:tcPr>
        <w:p w14:paraId="2AC676DE" w14:textId="4C6EF7AE" w:rsidR="000772A8" w:rsidRPr="00D47D6F" w:rsidRDefault="00E739A4" w:rsidP="00804E53">
          <w:pPr>
            <w:pStyle w:val="NEOSEAEnttePaire2"/>
            <w:jc w:val="center"/>
          </w:pPr>
          <w:r>
            <w:rPr>
              <w:lang w:eastAsia="fr-FR"/>
            </w:rPr>
            <w:drawing>
              <wp:inline distT="0" distB="0" distL="0" distR="0" wp14:anchorId="5820A93F" wp14:editId="31F96AA7">
                <wp:extent cx="288000" cy="288000"/>
                <wp:effectExtent l="0" t="0" r="0" b="0"/>
                <wp:docPr id="947566992" name="Image 94756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88000" cy="28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16" w:type="pct"/>
          <w:tcBorders>
            <w:bottom w:val="single" w:sz="4" w:space="0" w:color="A4ACB1"/>
          </w:tcBorders>
        </w:tcPr>
        <w:p w14:paraId="64D691B2" w14:textId="28B213D1" w:rsidR="000772A8" w:rsidRPr="00137AC3" w:rsidRDefault="00E10466" w:rsidP="00137AC3">
          <w:pPr>
            <w:pStyle w:val="NEOSEAEnttePaire1"/>
          </w:pPr>
          <w:r w:rsidRPr="00040BD4">
            <w:rPr>
              <w:b/>
              <w:bCs w:val="0"/>
            </w:rPr>
            <w:fldChar w:fldCharType="begin"/>
          </w:r>
          <w:r w:rsidRPr="00040BD4">
            <w:rPr>
              <w:b/>
              <w:bCs w:val="0"/>
            </w:rPr>
            <w:instrText xml:space="preserve"> REF  MOA \h  \* MERGEFORMAT </w:instrText>
          </w:r>
          <w:r w:rsidRPr="00040BD4">
            <w:rPr>
              <w:b/>
              <w:bCs w:val="0"/>
            </w:rPr>
          </w:r>
          <w:r w:rsidRPr="00040BD4">
            <w:rPr>
              <w:b/>
              <w:bCs w:val="0"/>
            </w:rPr>
            <w:fldChar w:fldCharType="separate"/>
          </w:r>
          <w:r w:rsidR="00040BD4" w:rsidRPr="00040BD4">
            <w:rPr>
              <w:b/>
              <w:bCs w:val="0"/>
            </w:rPr>
            <w:t>MINISTERE DES GRANDS TRAVAUX, DE L’EQUIPEMENT, en charge des transports terrestres et maritimes et de la décentralisation</w:t>
          </w:r>
          <w:r w:rsidRPr="00040BD4">
            <w:rPr>
              <w:b/>
              <w:bCs w:val="0"/>
            </w:rPr>
            <w:fldChar w:fldCharType="end"/>
          </w:r>
          <w:r w:rsidR="000772A8" w:rsidRPr="00040BD4">
            <w:rPr>
              <w:b/>
              <w:bCs w:val="0"/>
            </w:rPr>
            <w:t xml:space="preserve"> -</w:t>
          </w:r>
          <w:r w:rsidR="000772A8" w:rsidRPr="00137AC3">
            <w:t xml:space="preserve"> </w:t>
          </w:r>
          <w:r w:rsidR="00B7739A">
            <w:fldChar w:fldCharType="begin"/>
          </w:r>
          <w:r w:rsidR="00B7739A">
            <w:instrText xml:space="preserve"> REF Service  \* MERGEFORMAT </w:instrText>
          </w:r>
          <w:r w:rsidR="00B7739A">
            <w:fldChar w:fldCharType="separate"/>
          </w:r>
          <w:r w:rsidR="003C67BC">
            <w:t xml:space="preserve">     </w:t>
          </w:r>
          <w:r w:rsidR="00B7739A">
            <w:fldChar w:fldCharType="end"/>
          </w:r>
        </w:p>
        <w:p w14:paraId="14306970" w14:textId="6453BEE0" w:rsidR="000772A8" w:rsidRPr="00E10466" w:rsidRDefault="00B7739A" w:rsidP="00E10466">
          <w:pPr>
            <w:pStyle w:val="NEOSEAEnttePaire2"/>
          </w:pPr>
          <w:r>
            <w:fldChar w:fldCharType="begin"/>
          </w:r>
          <w:r>
            <w:instrText xml:space="preserve"> REF  Titre  \* MERGEFORMAT </w:instrText>
          </w:r>
          <w:r>
            <w:fldChar w:fldCharType="separate"/>
          </w:r>
          <w:r w:rsidR="00FC2EB0" w:rsidRPr="00FC2EB0">
            <w:t>Marché de travaux pour la fourniture et la pose de dispositifs fixes d’amarrage</w:t>
          </w:r>
          <w:r>
            <w:fldChar w:fldCharType="end"/>
          </w:r>
        </w:p>
      </w:tc>
    </w:tr>
  </w:tbl>
  <w:p w14:paraId="6011F733" w14:textId="77777777" w:rsidR="00997984" w:rsidRDefault="00997984" w:rsidP="00804E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808080" w:themeColor="background1" w:themeShade="80"/>
      </w:tblBorders>
      <w:tblCellMar>
        <w:left w:w="0" w:type="dxa"/>
        <w:right w:w="0" w:type="dxa"/>
      </w:tblCellMar>
      <w:tblLook w:val="04A0" w:firstRow="1" w:lastRow="0" w:firstColumn="1" w:lastColumn="0" w:noHBand="0" w:noVBand="1"/>
    </w:tblPr>
    <w:tblGrid>
      <w:gridCol w:w="8223"/>
      <w:gridCol w:w="847"/>
    </w:tblGrid>
    <w:tr w:rsidR="00692D3D" w:rsidRPr="009A663E" w14:paraId="1D820DF2" w14:textId="62DEB537" w:rsidTr="00804E53">
      <w:trPr>
        <w:trHeight w:val="139"/>
      </w:trPr>
      <w:tc>
        <w:tcPr>
          <w:tcW w:w="4533" w:type="pct"/>
          <w:tcBorders>
            <w:bottom w:val="single" w:sz="4" w:space="0" w:color="A4ACB1"/>
          </w:tcBorders>
          <w:tcMar>
            <w:left w:w="0" w:type="dxa"/>
            <w:right w:w="0" w:type="dxa"/>
          </w:tcMar>
        </w:tcPr>
        <w:bookmarkStart w:id="3" w:name="_Hlk43709520"/>
        <w:p w14:paraId="725311C2" w14:textId="6B525149" w:rsidR="00B121DF" w:rsidRPr="00B121DF" w:rsidRDefault="00B121DF" w:rsidP="00B121DF">
          <w:pPr>
            <w:pStyle w:val="NEOSEAEntteImpaire1"/>
          </w:pPr>
          <w:r w:rsidRPr="00040BD4">
            <w:rPr>
              <w:b/>
              <w:bCs w:val="0"/>
            </w:rPr>
            <w:fldChar w:fldCharType="begin"/>
          </w:r>
          <w:r w:rsidRPr="00040BD4">
            <w:rPr>
              <w:b/>
              <w:bCs w:val="0"/>
            </w:rPr>
            <w:instrText xml:space="preserve"> REF  MOA  \* MERGEFORMAT </w:instrText>
          </w:r>
          <w:r w:rsidRPr="00040BD4">
            <w:rPr>
              <w:b/>
              <w:bCs w:val="0"/>
            </w:rPr>
            <w:fldChar w:fldCharType="separate"/>
          </w:r>
          <w:r w:rsidR="00040BD4" w:rsidRPr="00040BD4">
            <w:rPr>
              <w:b/>
              <w:bCs w:val="0"/>
            </w:rPr>
            <w:t>MINISTERE DES GRANDS TRAVAUX, DE L’EQUIPEMENT, en charge des transports terrestres et maritimes et de la décentralisation</w:t>
          </w:r>
          <w:r w:rsidRPr="00040BD4">
            <w:rPr>
              <w:b/>
              <w:bCs w:val="0"/>
            </w:rPr>
            <w:fldChar w:fldCharType="end"/>
          </w:r>
        </w:p>
        <w:p w14:paraId="370D8A5E" w14:textId="62265D94" w:rsidR="00692D3D" w:rsidRPr="00B121DF" w:rsidRDefault="00B121DF" w:rsidP="00B121DF">
          <w:pPr>
            <w:pStyle w:val="NEOSEAEntteImpaire1"/>
            <w:rPr>
              <w:color w:val="808080" w:themeColor="background1" w:themeShade="80"/>
            </w:rPr>
          </w:pPr>
          <w:r w:rsidRPr="00B121DF">
            <w:rPr>
              <w:color w:val="808080" w:themeColor="background1" w:themeShade="80"/>
            </w:rPr>
            <w:fldChar w:fldCharType="begin"/>
          </w:r>
          <w:r w:rsidRPr="00B121DF">
            <w:rPr>
              <w:color w:val="808080" w:themeColor="background1" w:themeShade="80"/>
            </w:rPr>
            <w:instrText xml:space="preserve"> REF  Titre  \* MERGEFORMAT </w:instrText>
          </w:r>
          <w:r w:rsidRPr="00B121DF">
            <w:rPr>
              <w:color w:val="808080" w:themeColor="background1" w:themeShade="80"/>
            </w:rPr>
            <w:fldChar w:fldCharType="separate"/>
          </w:r>
          <w:r w:rsidR="00871811" w:rsidRPr="00871811">
            <w:rPr>
              <w:color w:val="808080" w:themeColor="background1" w:themeShade="80"/>
            </w:rPr>
            <w:t>Marché de travaux pour la fourniture et la pose de dispositifs fixes d’amarrage</w:t>
          </w:r>
          <w:r w:rsidRPr="00B121DF">
            <w:rPr>
              <w:color w:val="808080" w:themeColor="background1" w:themeShade="80"/>
            </w:rPr>
            <w:fldChar w:fldCharType="end"/>
          </w:r>
          <w:bookmarkEnd w:id="3"/>
        </w:p>
      </w:tc>
      <w:tc>
        <w:tcPr>
          <w:tcW w:w="467" w:type="pct"/>
          <w:tcBorders>
            <w:bottom w:val="single" w:sz="4" w:space="0" w:color="A4ACB1"/>
          </w:tcBorders>
          <w:vAlign w:val="center"/>
        </w:tcPr>
        <w:p w14:paraId="14DAFCCA" w14:textId="74BAF243" w:rsidR="00692D3D" w:rsidRPr="001B481C" w:rsidRDefault="00E739A4" w:rsidP="00804E53">
          <w:pPr>
            <w:spacing w:after="0"/>
            <w:jc w:val="center"/>
          </w:pPr>
          <w:r w:rsidRPr="001B481C">
            <w:rPr>
              <w:noProof/>
              <w:lang w:eastAsia="fr-FR"/>
            </w:rPr>
            <w:drawing>
              <wp:inline distT="0" distB="0" distL="0" distR="0" wp14:anchorId="26A5D3B4" wp14:editId="19FDA040">
                <wp:extent cx="288000" cy="288000"/>
                <wp:effectExtent l="0" t="0" r="0" b="0"/>
                <wp:docPr id="1652040019" name="Image 165204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88000"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15DAF91" w14:textId="77777777" w:rsidR="00555CD5" w:rsidRDefault="00555CD5" w:rsidP="00B65E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986AAA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B00A8E"/>
    <w:multiLevelType w:val="hybridMultilevel"/>
    <w:tmpl w:val="B43A93FE"/>
    <w:lvl w:ilvl="0" w:tplc="0E96D3EA">
      <w:numFmt w:val="bullet"/>
      <w:pStyle w:val="Tiret"/>
      <w:lvlText w:val="-"/>
      <w:lvlJc w:val="left"/>
      <w:pPr>
        <w:ind w:left="430" w:hanging="360"/>
      </w:pPr>
      <w:rPr>
        <w:rFonts w:ascii="Times New Roman" w:eastAsia="Times New Roman" w:hAnsi="Times New Roman" w:cs="Times New Roman" w:hint="default"/>
      </w:rPr>
    </w:lvl>
    <w:lvl w:ilvl="1" w:tplc="040C0003">
      <w:start w:val="1"/>
      <w:numFmt w:val="bullet"/>
      <w:lvlText w:val="o"/>
      <w:lvlJc w:val="left"/>
      <w:pPr>
        <w:ind w:left="1150" w:hanging="360"/>
      </w:pPr>
      <w:rPr>
        <w:rFonts w:ascii="Courier New" w:hAnsi="Courier New" w:cs="Courier New" w:hint="default"/>
      </w:rPr>
    </w:lvl>
    <w:lvl w:ilvl="2" w:tplc="040C0005">
      <w:start w:val="1"/>
      <w:numFmt w:val="bullet"/>
      <w:lvlText w:val=""/>
      <w:lvlJc w:val="left"/>
      <w:pPr>
        <w:ind w:left="1870" w:hanging="360"/>
      </w:pPr>
      <w:rPr>
        <w:rFonts w:ascii="Wingdings" w:hAnsi="Wingdings" w:hint="default"/>
      </w:rPr>
    </w:lvl>
    <w:lvl w:ilvl="3" w:tplc="040C0001">
      <w:start w:val="1"/>
      <w:numFmt w:val="bullet"/>
      <w:lvlText w:val=""/>
      <w:lvlJc w:val="left"/>
      <w:pPr>
        <w:ind w:left="2590" w:hanging="360"/>
      </w:pPr>
      <w:rPr>
        <w:rFonts w:ascii="Symbol" w:hAnsi="Symbol" w:hint="default"/>
      </w:rPr>
    </w:lvl>
    <w:lvl w:ilvl="4" w:tplc="040C0003">
      <w:start w:val="1"/>
      <w:numFmt w:val="bullet"/>
      <w:lvlText w:val="o"/>
      <w:lvlJc w:val="left"/>
      <w:pPr>
        <w:ind w:left="3310" w:hanging="360"/>
      </w:pPr>
      <w:rPr>
        <w:rFonts w:ascii="Courier New" w:hAnsi="Courier New" w:cs="Courier New" w:hint="default"/>
      </w:rPr>
    </w:lvl>
    <w:lvl w:ilvl="5" w:tplc="040C0005">
      <w:start w:val="1"/>
      <w:numFmt w:val="bullet"/>
      <w:lvlText w:val=""/>
      <w:lvlJc w:val="left"/>
      <w:pPr>
        <w:ind w:left="4030" w:hanging="360"/>
      </w:pPr>
      <w:rPr>
        <w:rFonts w:ascii="Wingdings" w:hAnsi="Wingdings" w:hint="default"/>
      </w:rPr>
    </w:lvl>
    <w:lvl w:ilvl="6" w:tplc="040C0001">
      <w:start w:val="1"/>
      <w:numFmt w:val="bullet"/>
      <w:lvlText w:val=""/>
      <w:lvlJc w:val="left"/>
      <w:pPr>
        <w:ind w:left="4750" w:hanging="360"/>
      </w:pPr>
      <w:rPr>
        <w:rFonts w:ascii="Symbol" w:hAnsi="Symbol" w:hint="default"/>
      </w:rPr>
    </w:lvl>
    <w:lvl w:ilvl="7" w:tplc="040C0003">
      <w:start w:val="1"/>
      <w:numFmt w:val="bullet"/>
      <w:lvlText w:val="o"/>
      <w:lvlJc w:val="left"/>
      <w:pPr>
        <w:ind w:left="5470" w:hanging="360"/>
      </w:pPr>
      <w:rPr>
        <w:rFonts w:ascii="Courier New" w:hAnsi="Courier New" w:cs="Courier New" w:hint="default"/>
      </w:rPr>
    </w:lvl>
    <w:lvl w:ilvl="8" w:tplc="040C0005">
      <w:start w:val="1"/>
      <w:numFmt w:val="bullet"/>
      <w:lvlText w:val=""/>
      <w:lvlJc w:val="left"/>
      <w:pPr>
        <w:ind w:left="6190" w:hanging="360"/>
      </w:pPr>
      <w:rPr>
        <w:rFonts w:ascii="Wingdings" w:hAnsi="Wingdings" w:hint="default"/>
      </w:rPr>
    </w:lvl>
  </w:abstractNum>
  <w:abstractNum w:abstractNumId="2" w15:restartNumberingAfterBreak="0">
    <w:nsid w:val="18CC6CF1"/>
    <w:multiLevelType w:val="hybridMultilevel"/>
    <w:tmpl w:val="5F2EE2F2"/>
    <w:lvl w:ilvl="0" w:tplc="306CEF6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DD2DB8"/>
    <w:multiLevelType w:val="hybridMultilevel"/>
    <w:tmpl w:val="E1DA1A1E"/>
    <w:lvl w:ilvl="0" w:tplc="1FA43D16">
      <w:start w:val="1"/>
      <w:numFmt w:val="bullet"/>
      <w:pStyle w:val="NeoSeaPuce3"/>
      <w:lvlText w:val="-"/>
      <w:lvlJc w:val="left"/>
      <w:pPr>
        <w:ind w:left="104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AA74E9"/>
    <w:multiLevelType w:val="multilevel"/>
    <w:tmpl w:val="35E29576"/>
    <w:name w:val="SCE_Liste hierarchique"/>
    <w:lvl w:ilvl="0">
      <w:start w:val="1"/>
      <w:numFmt w:val="decimal"/>
      <w:suff w:val="space"/>
      <w:lvlText w:val="%1."/>
      <w:lvlJc w:val="left"/>
      <w:pPr>
        <w:ind w:left="0" w:firstLine="0"/>
      </w:pPr>
      <w:rPr>
        <w:rFonts w:hint="default"/>
      </w:rPr>
    </w:lvl>
    <w:lvl w:ilvl="1">
      <w:start w:val="1"/>
      <w:numFmt w:val="decimal"/>
      <w:suff w:val="space"/>
      <w:lvlText w:val="%1.%2."/>
      <w:lvlJc w:val="left"/>
      <w:pPr>
        <w:ind w:left="1390" w:hanging="680"/>
      </w:pPr>
      <w:rPr>
        <w:rFonts w:hint="default"/>
      </w:rPr>
    </w:lvl>
    <w:lvl w:ilvl="2">
      <w:start w:val="1"/>
      <w:numFmt w:val="decimal"/>
      <w:suff w:val="space"/>
      <w:lvlText w:val="%1.%2.%3."/>
      <w:lvlJc w:val="left"/>
      <w:pPr>
        <w:ind w:left="964" w:hanging="964"/>
      </w:pPr>
      <w:rPr>
        <w:rFonts w:hint="default"/>
      </w:rPr>
    </w:lvl>
    <w:lvl w:ilvl="3">
      <w:start w:val="1"/>
      <w:numFmt w:val="decimal"/>
      <w:suff w:val="space"/>
      <w:lvlText w:val="%1.%2.%3.%4."/>
      <w:lvlJc w:val="left"/>
      <w:pPr>
        <w:ind w:left="1247" w:hanging="1247"/>
      </w:pPr>
      <w:rPr>
        <w:rFonts w:hint="default"/>
      </w:rPr>
    </w:lvl>
    <w:lvl w:ilvl="4">
      <w:start w:val="1"/>
      <w:numFmt w:val="decimal"/>
      <w:suff w:val="space"/>
      <w:lvlText w:val="%1.%2.%3.%4.%5."/>
      <w:lvlJc w:val="left"/>
      <w:pPr>
        <w:ind w:left="1531" w:hanging="15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6258B5"/>
    <w:multiLevelType w:val="hybridMultilevel"/>
    <w:tmpl w:val="C1CC56D4"/>
    <w:lvl w:ilvl="0" w:tplc="306CEF6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4642FE"/>
    <w:multiLevelType w:val="hybridMultilevel"/>
    <w:tmpl w:val="44CC9566"/>
    <w:lvl w:ilvl="0" w:tplc="FAAC2AE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5E33AD"/>
    <w:multiLevelType w:val="multilevel"/>
    <w:tmpl w:val="C6369D48"/>
    <w:lvl w:ilvl="0">
      <w:start w:val="1"/>
      <w:numFmt w:val="decimal"/>
      <w:pStyle w:val="NeoSeaTitre1"/>
      <w:lvlText w:val="%1"/>
      <w:lvlJc w:val="left"/>
      <w:pPr>
        <w:ind w:left="432" w:hanging="432"/>
      </w:pPr>
      <w:rPr>
        <w:rFonts w:hint="default"/>
      </w:rPr>
    </w:lvl>
    <w:lvl w:ilvl="1">
      <w:start w:val="1"/>
      <w:numFmt w:val="decimal"/>
      <w:pStyle w:val="NeoSeaTitre2"/>
      <w:lvlText w:val="%1.%2"/>
      <w:lvlJc w:val="left"/>
      <w:pPr>
        <w:ind w:left="576" w:hanging="576"/>
      </w:pPr>
      <w:rPr>
        <w:rFonts w:hint="default"/>
      </w:rPr>
    </w:lvl>
    <w:lvl w:ilvl="2">
      <w:start w:val="1"/>
      <w:numFmt w:val="decimal"/>
      <w:pStyle w:val="NeoSeaTitre3"/>
      <w:lvlText w:val="%1.%2.%3"/>
      <w:lvlJc w:val="left"/>
      <w:pPr>
        <w:ind w:left="720" w:hanging="720"/>
      </w:pPr>
      <w:rPr>
        <w:rFonts w:hint="default"/>
      </w:rPr>
    </w:lvl>
    <w:lvl w:ilvl="3">
      <w:start w:val="1"/>
      <w:numFmt w:val="decimal"/>
      <w:pStyle w:val="NeoSeaTitre4"/>
      <w:lvlText w:val="%1.%2.%3.%4"/>
      <w:lvlJc w:val="left"/>
      <w:pPr>
        <w:ind w:left="864" w:hanging="864"/>
      </w:pPr>
      <w:rPr>
        <w:rFonts w:hint="default"/>
      </w:rPr>
    </w:lvl>
    <w:lvl w:ilvl="4">
      <w:start w:val="1"/>
      <w:numFmt w:val="decimal"/>
      <w:pStyle w:val="NeoSeaTitre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85C3459"/>
    <w:multiLevelType w:val="hybridMultilevel"/>
    <w:tmpl w:val="EB0E2782"/>
    <w:lvl w:ilvl="0" w:tplc="7D68683A">
      <w:start w:val="1"/>
      <w:numFmt w:val="decimal"/>
      <w:pStyle w:val="Styleorigin"/>
      <w:lvlText w:val="C%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C355D86"/>
    <w:multiLevelType w:val="hybridMultilevel"/>
    <w:tmpl w:val="2A901A2E"/>
    <w:lvl w:ilvl="0" w:tplc="C63A3C0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7319C3"/>
    <w:multiLevelType w:val="hybridMultilevel"/>
    <w:tmpl w:val="BDB2E89A"/>
    <w:lvl w:ilvl="0" w:tplc="238E7E80">
      <w:start w:val="1"/>
      <w:numFmt w:val="bullet"/>
      <w:pStyle w:val="NeoSeaPuce1"/>
      <w:lvlText w:val=""/>
      <w:lvlJc w:val="left"/>
      <w:pPr>
        <w:ind w:left="757" w:hanging="360"/>
      </w:pPr>
      <w:rPr>
        <w:rFonts w:ascii="Wingdings" w:hAnsi="Wingdings" w:hint="default"/>
        <w:color w:val="00477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591479"/>
    <w:multiLevelType w:val="hybridMultilevel"/>
    <w:tmpl w:val="6D8E678E"/>
    <w:lvl w:ilvl="0" w:tplc="A5CE5814">
      <w:start w:val="1"/>
      <w:numFmt w:val="bullet"/>
      <w:pStyle w:val="Puce1"/>
      <w:lvlText w:val=""/>
      <w:lvlJc w:val="left"/>
      <w:pPr>
        <w:ind w:left="757" w:hanging="360"/>
      </w:pPr>
      <w:rPr>
        <w:rFonts w:ascii="Wingdings 3" w:hAnsi="Wingdings 3" w:hint="default"/>
        <w:color w:val="3A6DB0" w:themeColor="background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9336EC"/>
    <w:multiLevelType w:val="hybridMultilevel"/>
    <w:tmpl w:val="A02E92B0"/>
    <w:lvl w:ilvl="0" w:tplc="11EA9528">
      <w:start w:val="1"/>
      <w:numFmt w:val="decimal"/>
      <w:pStyle w:val="Rfrence"/>
      <w:lvlText w:val="[R%1]."/>
      <w:lvlJc w:val="left"/>
      <w:pPr>
        <w:ind w:left="1571" w:hanging="360"/>
      </w:pPr>
      <w:rPr>
        <w:rFonts w:hint="default"/>
        <w:b/>
        <w:i w:val="0"/>
      </w:rPr>
    </w:lvl>
    <w:lvl w:ilvl="1" w:tplc="040C0003">
      <w:start w:val="1"/>
      <w:numFmt w:val="lowerLetter"/>
      <w:lvlText w:val="%2."/>
      <w:lvlJc w:val="left"/>
      <w:pPr>
        <w:ind w:left="2291" w:hanging="360"/>
      </w:pPr>
    </w:lvl>
    <w:lvl w:ilvl="2" w:tplc="040C0005">
      <w:start w:val="1"/>
      <w:numFmt w:val="lowerRoman"/>
      <w:lvlText w:val="%3."/>
      <w:lvlJc w:val="right"/>
      <w:pPr>
        <w:ind w:left="3011" w:hanging="180"/>
      </w:pPr>
    </w:lvl>
    <w:lvl w:ilvl="3" w:tplc="040C0001">
      <w:start w:val="1"/>
      <w:numFmt w:val="decimal"/>
      <w:lvlText w:val="%4."/>
      <w:lvlJc w:val="left"/>
      <w:pPr>
        <w:ind w:left="3731" w:hanging="360"/>
      </w:pPr>
    </w:lvl>
    <w:lvl w:ilvl="4" w:tplc="040C0003">
      <w:start w:val="1"/>
      <w:numFmt w:val="lowerLetter"/>
      <w:lvlText w:val="%5."/>
      <w:lvlJc w:val="left"/>
      <w:pPr>
        <w:ind w:left="4451" w:hanging="360"/>
      </w:pPr>
    </w:lvl>
    <w:lvl w:ilvl="5" w:tplc="040C0005">
      <w:start w:val="1"/>
      <w:numFmt w:val="lowerRoman"/>
      <w:lvlText w:val="%6."/>
      <w:lvlJc w:val="right"/>
      <w:pPr>
        <w:ind w:left="5171" w:hanging="180"/>
      </w:pPr>
    </w:lvl>
    <w:lvl w:ilvl="6" w:tplc="040C0001" w:tentative="1">
      <w:start w:val="1"/>
      <w:numFmt w:val="decimal"/>
      <w:lvlText w:val="%7."/>
      <w:lvlJc w:val="left"/>
      <w:pPr>
        <w:ind w:left="5891" w:hanging="360"/>
      </w:pPr>
    </w:lvl>
    <w:lvl w:ilvl="7" w:tplc="040C0003" w:tentative="1">
      <w:start w:val="1"/>
      <w:numFmt w:val="lowerLetter"/>
      <w:lvlText w:val="%8."/>
      <w:lvlJc w:val="left"/>
      <w:pPr>
        <w:ind w:left="6611" w:hanging="360"/>
      </w:pPr>
    </w:lvl>
    <w:lvl w:ilvl="8" w:tplc="040C0005" w:tentative="1">
      <w:start w:val="1"/>
      <w:numFmt w:val="lowerRoman"/>
      <w:lvlText w:val="%9."/>
      <w:lvlJc w:val="right"/>
      <w:pPr>
        <w:ind w:left="7331" w:hanging="180"/>
      </w:pPr>
    </w:lvl>
  </w:abstractNum>
  <w:abstractNum w:abstractNumId="13" w15:restartNumberingAfterBreak="0">
    <w:nsid w:val="66E65400"/>
    <w:multiLevelType w:val="hybridMultilevel"/>
    <w:tmpl w:val="90E2A7E0"/>
    <w:lvl w:ilvl="0" w:tplc="C82CDEB0">
      <w:start w:val="1"/>
      <w:numFmt w:val="upperLetter"/>
      <w:pStyle w:val="Titre"/>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922E6E"/>
    <w:multiLevelType w:val="multilevel"/>
    <w:tmpl w:val="779C3C5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76963497"/>
    <w:multiLevelType w:val="hybridMultilevel"/>
    <w:tmpl w:val="BB6CC7AC"/>
    <w:lvl w:ilvl="0" w:tplc="CD1AE086">
      <w:start w:val="1"/>
      <w:numFmt w:val="bullet"/>
      <w:pStyle w:val="NeoSeaPuce2"/>
      <w:lvlText w:val="▪"/>
      <w:lvlJc w:val="left"/>
      <w:pPr>
        <w:ind w:left="927" w:hanging="360"/>
      </w:pPr>
      <w:rPr>
        <w:rFonts w:ascii="Arial" w:hAnsi="Arial" w:hint="default"/>
        <w:color w:val="BFBFBF" w:themeColor="background1" w:themeShade="B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0"/>
  </w:num>
  <w:num w:numId="4">
    <w:abstractNumId w:val="12"/>
  </w:num>
  <w:num w:numId="5">
    <w:abstractNumId w:val="0"/>
  </w:num>
  <w:num w:numId="6">
    <w:abstractNumId w:val="13"/>
  </w:num>
  <w:num w:numId="7">
    <w:abstractNumId w:val="8"/>
  </w:num>
  <w:num w:numId="8">
    <w:abstractNumId w:val="7"/>
  </w:num>
  <w:num w:numId="9">
    <w:abstractNumId w:val="11"/>
  </w:num>
  <w:num w:numId="10">
    <w:abstractNumId w:val="14"/>
  </w:num>
  <w:num w:numId="11">
    <w:abstractNumId w:val="5"/>
  </w:num>
  <w:num w:numId="12">
    <w:abstractNumId w:val="2"/>
  </w:num>
  <w:num w:numId="13">
    <w:abstractNumId w:val="6"/>
  </w:num>
  <w:num w:numId="14">
    <w:abstractNumId w:val="1"/>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082"/>
    <w:rsid w:val="0000048E"/>
    <w:rsid w:val="0000087A"/>
    <w:rsid w:val="0000090C"/>
    <w:rsid w:val="0000093C"/>
    <w:rsid w:val="00000BC9"/>
    <w:rsid w:val="000011D9"/>
    <w:rsid w:val="00001471"/>
    <w:rsid w:val="0000167A"/>
    <w:rsid w:val="000016EA"/>
    <w:rsid w:val="00001854"/>
    <w:rsid w:val="00001A08"/>
    <w:rsid w:val="00001AAD"/>
    <w:rsid w:val="00001AB8"/>
    <w:rsid w:val="00001B80"/>
    <w:rsid w:val="00001C07"/>
    <w:rsid w:val="0000224D"/>
    <w:rsid w:val="0000249E"/>
    <w:rsid w:val="00002BE8"/>
    <w:rsid w:val="00003044"/>
    <w:rsid w:val="000031B1"/>
    <w:rsid w:val="00003405"/>
    <w:rsid w:val="0000389A"/>
    <w:rsid w:val="00003C56"/>
    <w:rsid w:val="00003DA8"/>
    <w:rsid w:val="000042E4"/>
    <w:rsid w:val="0000431F"/>
    <w:rsid w:val="000045EF"/>
    <w:rsid w:val="000052A3"/>
    <w:rsid w:val="000053E7"/>
    <w:rsid w:val="0000547B"/>
    <w:rsid w:val="00005689"/>
    <w:rsid w:val="00005768"/>
    <w:rsid w:val="00005939"/>
    <w:rsid w:val="000060FE"/>
    <w:rsid w:val="00006266"/>
    <w:rsid w:val="000062E3"/>
    <w:rsid w:val="0000640A"/>
    <w:rsid w:val="000069F5"/>
    <w:rsid w:val="00007645"/>
    <w:rsid w:val="00007649"/>
    <w:rsid w:val="000078D7"/>
    <w:rsid w:val="00007940"/>
    <w:rsid w:val="00007D94"/>
    <w:rsid w:val="00010168"/>
    <w:rsid w:val="00010233"/>
    <w:rsid w:val="000105D6"/>
    <w:rsid w:val="000106F6"/>
    <w:rsid w:val="000107C1"/>
    <w:rsid w:val="00010906"/>
    <w:rsid w:val="00010A9A"/>
    <w:rsid w:val="00010E71"/>
    <w:rsid w:val="00010E82"/>
    <w:rsid w:val="000118E2"/>
    <w:rsid w:val="00011B8F"/>
    <w:rsid w:val="00011D0A"/>
    <w:rsid w:val="00011E8B"/>
    <w:rsid w:val="00012057"/>
    <w:rsid w:val="00012EAB"/>
    <w:rsid w:val="00013120"/>
    <w:rsid w:val="000134C2"/>
    <w:rsid w:val="000135AF"/>
    <w:rsid w:val="000139EC"/>
    <w:rsid w:val="00013E35"/>
    <w:rsid w:val="000143A7"/>
    <w:rsid w:val="000145A0"/>
    <w:rsid w:val="000148A4"/>
    <w:rsid w:val="0001499A"/>
    <w:rsid w:val="000149B4"/>
    <w:rsid w:val="00015672"/>
    <w:rsid w:val="00015D88"/>
    <w:rsid w:val="00015E21"/>
    <w:rsid w:val="00016164"/>
    <w:rsid w:val="0001670C"/>
    <w:rsid w:val="00016739"/>
    <w:rsid w:val="00016753"/>
    <w:rsid w:val="0001675C"/>
    <w:rsid w:val="00016A39"/>
    <w:rsid w:val="000171A1"/>
    <w:rsid w:val="000171D1"/>
    <w:rsid w:val="00017985"/>
    <w:rsid w:val="00017B56"/>
    <w:rsid w:val="00017EEC"/>
    <w:rsid w:val="00020225"/>
    <w:rsid w:val="00020595"/>
    <w:rsid w:val="0002091C"/>
    <w:rsid w:val="00020BBB"/>
    <w:rsid w:val="00021077"/>
    <w:rsid w:val="000213D6"/>
    <w:rsid w:val="00021664"/>
    <w:rsid w:val="00021693"/>
    <w:rsid w:val="0002188F"/>
    <w:rsid w:val="00021C21"/>
    <w:rsid w:val="00021CA5"/>
    <w:rsid w:val="000224EA"/>
    <w:rsid w:val="0002258A"/>
    <w:rsid w:val="00022852"/>
    <w:rsid w:val="0002347F"/>
    <w:rsid w:val="00023C09"/>
    <w:rsid w:val="000240DB"/>
    <w:rsid w:val="0002441A"/>
    <w:rsid w:val="00024B86"/>
    <w:rsid w:val="00024EF1"/>
    <w:rsid w:val="0002576A"/>
    <w:rsid w:val="00025934"/>
    <w:rsid w:val="000264BB"/>
    <w:rsid w:val="00026653"/>
    <w:rsid w:val="00026756"/>
    <w:rsid w:val="00026D0C"/>
    <w:rsid w:val="00026D4F"/>
    <w:rsid w:val="00026F99"/>
    <w:rsid w:val="000270BC"/>
    <w:rsid w:val="00027175"/>
    <w:rsid w:val="000273DC"/>
    <w:rsid w:val="000275DF"/>
    <w:rsid w:val="00027FFD"/>
    <w:rsid w:val="000302D2"/>
    <w:rsid w:val="00030568"/>
    <w:rsid w:val="000313D5"/>
    <w:rsid w:val="00031573"/>
    <w:rsid w:val="00031706"/>
    <w:rsid w:val="00031BF6"/>
    <w:rsid w:val="00031EC8"/>
    <w:rsid w:val="0003273D"/>
    <w:rsid w:val="00032804"/>
    <w:rsid w:val="00032A46"/>
    <w:rsid w:val="00032C6E"/>
    <w:rsid w:val="00032F5A"/>
    <w:rsid w:val="0003307B"/>
    <w:rsid w:val="000335F1"/>
    <w:rsid w:val="00033678"/>
    <w:rsid w:val="000336D9"/>
    <w:rsid w:val="00033B7B"/>
    <w:rsid w:val="000342F4"/>
    <w:rsid w:val="000344F7"/>
    <w:rsid w:val="00034D63"/>
    <w:rsid w:val="000361F3"/>
    <w:rsid w:val="000365D4"/>
    <w:rsid w:val="00036A50"/>
    <w:rsid w:val="00036A5B"/>
    <w:rsid w:val="00036AD7"/>
    <w:rsid w:val="00036C1D"/>
    <w:rsid w:val="000372FE"/>
    <w:rsid w:val="00037933"/>
    <w:rsid w:val="00037B60"/>
    <w:rsid w:val="00037DA4"/>
    <w:rsid w:val="00037E17"/>
    <w:rsid w:val="000402AC"/>
    <w:rsid w:val="000404A1"/>
    <w:rsid w:val="000404A9"/>
    <w:rsid w:val="00040655"/>
    <w:rsid w:val="00040B30"/>
    <w:rsid w:val="00040BD4"/>
    <w:rsid w:val="00040EB6"/>
    <w:rsid w:val="00041DDA"/>
    <w:rsid w:val="00041E1A"/>
    <w:rsid w:val="00042231"/>
    <w:rsid w:val="000424B1"/>
    <w:rsid w:val="0004331A"/>
    <w:rsid w:val="00043447"/>
    <w:rsid w:val="00043B04"/>
    <w:rsid w:val="00043BAA"/>
    <w:rsid w:val="00043CC1"/>
    <w:rsid w:val="000446EB"/>
    <w:rsid w:val="00044779"/>
    <w:rsid w:val="000450C9"/>
    <w:rsid w:val="000452CE"/>
    <w:rsid w:val="00045354"/>
    <w:rsid w:val="00045384"/>
    <w:rsid w:val="000454EE"/>
    <w:rsid w:val="000458EB"/>
    <w:rsid w:val="00045D30"/>
    <w:rsid w:val="00045E99"/>
    <w:rsid w:val="00045F3E"/>
    <w:rsid w:val="0004618D"/>
    <w:rsid w:val="00046468"/>
    <w:rsid w:val="00046B7F"/>
    <w:rsid w:val="00046BD0"/>
    <w:rsid w:val="00046CF4"/>
    <w:rsid w:val="00046F4D"/>
    <w:rsid w:val="00047623"/>
    <w:rsid w:val="00047F4C"/>
    <w:rsid w:val="00050031"/>
    <w:rsid w:val="0005003C"/>
    <w:rsid w:val="0005090C"/>
    <w:rsid w:val="000514C2"/>
    <w:rsid w:val="00051D74"/>
    <w:rsid w:val="00052499"/>
    <w:rsid w:val="00053030"/>
    <w:rsid w:val="000532BC"/>
    <w:rsid w:val="00053583"/>
    <w:rsid w:val="00053DC3"/>
    <w:rsid w:val="00053EE7"/>
    <w:rsid w:val="0005437D"/>
    <w:rsid w:val="00054497"/>
    <w:rsid w:val="000549E1"/>
    <w:rsid w:val="00054A43"/>
    <w:rsid w:val="00055A33"/>
    <w:rsid w:val="00055DF8"/>
    <w:rsid w:val="00056049"/>
    <w:rsid w:val="000562CC"/>
    <w:rsid w:val="0005657C"/>
    <w:rsid w:val="000566E2"/>
    <w:rsid w:val="00056868"/>
    <w:rsid w:val="00056B11"/>
    <w:rsid w:val="00056EFB"/>
    <w:rsid w:val="0005731D"/>
    <w:rsid w:val="00057667"/>
    <w:rsid w:val="000578EF"/>
    <w:rsid w:val="00057970"/>
    <w:rsid w:val="00057ACE"/>
    <w:rsid w:val="00057B41"/>
    <w:rsid w:val="00057B43"/>
    <w:rsid w:val="00060038"/>
    <w:rsid w:val="00060A79"/>
    <w:rsid w:val="00060AE9"/>
    <w:rsid w:val="00060C88"/>
    <w:rsid w:val="000610DB"/>
    <w:rsid w:val="0006122E"/>
    <w:rsid w:val="00061628"/>
    <w:rsid w:val="00061C99"/>
    <w:rsid w:val="00061E8B"/>
    <w:rsid w:val="0006217D"/>
    <w:rsid w:val="00062310"/>
    <w:rsid w:val="00062717"/>
    <w:rsid w:val="000627E4"/>
    <w:rsid w:val="000628C6"/>
    <w:rsid w:val="000630FC"/>
    <w:rsid w:val="00063260"/>
    <w:rsid w:val="0006376A"/>
    <w:rsid w:val="000637AD"/>
    <w:rsid w:val="00063876"/>
    <w:rsid w:val="0006398C"/>
    <w:rsid w:val="00063FFA"/>
    <w:rsid w:val="0006416B"/>
    <w:rsid w:val="00064B49"/>
    <w:rsid w:val="00065931"/>
    <w:rsid w:val="00065BBE"/>
    <w:rsid w:val="00065C92"/>
    <w:rsid w:val="00065E33"/>
    <w:rsid w:val="0006635A"/>
    <w:rsid w:val="00066631"/>
    <w:rsid w:val="00066DC3"/>
    <w:rsid w:val="0006725F"/>
    <w:rsid w:val="00067564"/>
    <w:rsid w:val="0006799F"/>
    <w:rsid w:val="00067F38"/>
    <w:rsid w:val="000702DF"/>
    <w:rsid w:val="000703E1"/>
    <w:rsid w:val="00070526"/>
    <w:rsid w:val="000705F4"/>
    <w:rsid w:val="000707BF"/>
    <w:rsid w:val="00070814"/>
    <w:rsid w:val="00070D47"/>
    <w:rsid w:val="00070E2B"/>
    <w:rsid w:val="00070EEC"/>
    <w:rsid w:val="00070F33"/>
    <w:rsid w:val="0007138A"/>
    <w:rsid w:val="00071892"/>
    <w:rsid w:val="000718BC"/>
    <w:rsid w:val="00071E2D"/>
    <w:rsid w:val="00071F97"/>
    <w:rsid w:val="0007245E"/>
    <w:rsid w:val="00072889"/>
    <w:rsid w:val="00072D01"/>
    <w:rsid w:val="00072D88"/>
    <w:rsid w:val="000737AF"/>
    <w:rsid w:val="00073BD2"/>
    <w:rsid w:val="00073C00"/>
    <w:rsid w:val="00073CCD"/>
    <w:rsid w:val="00073F88"/>
    <w:rsid w:val="000741A9"/>
    <w:rsid w:val="00074410"/>
    <w:rsid w:val="000744B1"/>
    <w:rsid w:val="0007490B"/>
    <w:rsid w:val="000749BB"/>
    <w:rsid w:val="0007503B"/>
    <w:rsid w:val="00075241"/>
    <w:rsid w:val="00075318"/>
    <w:rsid w:val="00076388"/>
    <w:rsid w:val="0007661C"/>
    <w:rsid w:val="00076730"/>
    <w:rsid w:val="000767AA"/>
    <w:rsid w:val="000769A4"/>
    <w:rsid w:val="00076F81"/>
    <w:rsid w:val="00076FAD"/>
    <w:rsid w:val="00077099"/>
    <w:rsid w:val="000770CA"/>
    <w:rsid w:val="00077149"/>
    <w:rsid w:val="0007718D"/>
    <w:rsid w:val="000772A8"/>
    <w:rsid w:val="000779F0"/>
    <w:rsid w:val="000802F1"/>
    <w:rsid w:val="00080351"/>
    <w:rsid w:val="00080516"/>
    <w:rsid w:val="00080809"/>
    <w:rsid w:val="0008087B"/>
    <w:rsid w:val="00080E89"/>
    <w:rsid w:val="00081162"/>
    <w:rsid w:val="00081247"/>
    <w:rsid w:val="000817FA"/>
    <w:rsid w:val="00081A39"/>
    <w:rsid w:val="00081A6C"/>
    <w:rsid w:val="00081D83"/>
    <w:rsid w:val="00081DE6"/>
    <w:rsid w:val="00082458"/>
    <w:rsid w:val="000828B6"/>
    <w:rsid w:val="00082C64"/>
    <w:rsid w:val="000838E4"/>
    <w:rsid w:val="000839F0"/>
    <w:rsid w:val="00083B32"/>
    <w:rsid w:val="0008403F"/>
    <w:rsid w:val="00084094"/>
    <w:rsid w:val="000846C8"/>
    <w:rsid w:val="000846DD"/>
    <w:rsid w:val="00084B3E"/>
    <w:rsid w:val="00084D96"/>
    <w:rsid w:val="00086B6D"/>
    <w:rsid w:val="00086B89"/>
    <w:rsid w:val="00086B9F"/>
    <w:rsid w:val="00086C4F"/>
    <w:rsid w:val="00087769"/>
    <w:rsid w:val="000879AD"/>
    <w:rsid w:val="00087F67"/>
    <w:rsid w:val="00090237"/>
    <w:rsid w:val="00090247"/>
    <w:rsid w:val="000903E2"/>
    <w:rsid w:val="0009050D"/>
    <w:rsid w:val="000905BC"/>
    <w:rsid w:val="0009099C"/>
    <w:rsid w:val="00090AA5"/>
    <w:rsid w:val="00090CBD"/>
    <w:rsid w:val="00091709"/>
    <w:rsid w:val="00091A6A"/>
    <w:rsid w:val="00091EEC"/>
    <w:rsid w:val="00091F09"/>
    <w:rsid w:val="0009226A"/>
    <w:rsid w:val="00092B4F"/>
    <w:rsid w:val="00092D53"/>
    <w:rsid w:val="00093338"/>
    <w:rsid w:val="000938C4"/>
    <w:rsid w:val="00093C48"/>
    <w:rsid w:val="00094274"/>
    <w:rsid w:val="00094872"/>
    <w:rsid w:val="0009494D"/>
    <w:rsid w:val="00094D8C"/>
    <w:rsid w:val="00094DB4"/>
    <w:rsid w:val="00094F06"/>
    <w:rsid w:val="000955E2"/>
    <w:rsid w:val="00095772"/>
    <w:rsid w:val="0009586F"/>
    <w:rsid w:val="00095E67"/>
    <w:rsid w:val="000960F2"/>
    <w:rsid w:val="00096154"/>
    <w:rsid w:val="00096176"/>
    <w:rsid w:val="00096610"/>
    <w:rsid w:val="00096A8F"/>
    <w:rsid w:val="00096D73"/>
    <w:rsid w:val="000972FC"/>
    <w:rsid w:val="00097665"/>
    <w:rsid w:val="00097EF7"/>
    <w:rsid w:val="00097F47"/>
    <w:rsid w:val="00097F86"/>
    <w:rsid w:val="000A0117"/>
    <w:rsid w:val="000A0285"/>
    <w:rsid w:val="000A05F9"/>
    <w:rsid w:val="000A0AC0"/>
    <w:rsid w:val="000A0D55"/>
    <w:rsid w:val="000A10EE"/>
    <w:rsid w:val="000A1769"/>
    <w:rsid w:val="000A180E"/>
    <w:rsid w:val="000A1FE7"/>
    <w:rsid w:val="000A21EE"/>
    <w:rsid w:val="000A25A1"/>
    <w:rsid w:val="000A26C5"/>
    <w:rsid w:val="000A2707"/>
    <w:rsid w:val="000A2858"/>
    <w:rsid w:val="000A2E0E"/>
    <w:rsid w:val="000A2E66"/>
    <w:rsid w:val="000A2FD5"/>
    <w:rsid w:val="000A3017"/>
    <w:rsid w:val="000A30CA"/>
    <w:rsid w:val="000A32DD"/>
    <w:rsid w:val="000A352F"/>
    <w:rsid w:val="000A40FA"/>
    <w:rsid w:val="000A42E3"/>
    <w:rsid w:val="000A4430"/>
    <w:rsid w:val="000A470A"/>
    <w:rsid w:val="000A496B"/>
    <w:rsid w:val="000A4BE2"/>
    <w:rsid w:val="000A4D93"/>
    <w:rsid w:val="000A4F5F"/>
    <w:rsid w:val="000A4FC1"/>
    <w:rsid w:val="000A5046"/>
    <w:rsid w:val="000A5314"/>
    <w:rsid w:val="000A5560"/>
    <w:rsid w:val="000A55BA"/>
    <w:rsid w:val="000A562A"/>
    <w:rsid w:val="000A5A19"/>
    <w:rsid w:val="000A5E9B"/>
    <w:rsid w:val="000A66AF"/>
    <w:rsid w:val="000A720A"/>
    <w:rsid w:val="000A7396"/>
    <w:rsid w:val="000A7538"/>
    <w:rsid w:val="000A7578"/>
    <w:rsid w:val="000A7B7D"/>
    <w:rsid w:val="000A7C9F"/>
    <w:rsid w:val="000A7E74"/>
    <w:rsid w:val="000B0093"/>
    <w:rsid w:val="000B0D42"/>
    <w:rsid w:val="000B0F7E"/>
    <w:rsid w:val="000B1219"/>
    <w:rsid w:val="000B1666"/>
    <w:rsid w:val="000B18CD"/>
    <w:rsid w:val="000B1B5B"/>
    <w:rsid w:val="000B241D"/>
    <w:rsid w:val="000B2E24"/>
    <w:rsid w:val="000B2FDB"/>
    <w:rsid w:val="000B3AA0"/>
    <w:rsid w:val="000B3B59"/>
    <w:rsid w:val="000B3C65"/>
    <w:rsid w:val="000B3D1F"/>
    <w:rsid w:val="000B3E24"/>
    <w:rsid w:val="000B4224"/>
    <w:rsid w:val="000B4305"/>
    <w:rsid w:val="000B4A17"/>
    <w:rsid w:val="000B4AD0"/>
    <w:rsid w:val="000B4B17"/>
    <w:rsid w:val="000B4C27"/>
    <w:rsid w:val="000B4FAF"/>
    <w:rsid w:val="000B5075"/>
    <w:rsid w:val="000B516D"/>
    <w:rsid w:val="000B54C6"/>
    <w:rsid w:val="000B560E"/>
    <w:rsid w:val="000B5900"/>
    <w:rsid w:val="000B6245"/>
    <w:rsid w:val="000B674D"/>
    <w:rsid w:val="000B6895"/>
    <w:rsid w:val="000B6B65"/>
    <w:rsid w:val="000B6C3E"/>
    <w:rsid w:val="000B6C8A"/>
    <w:rsid w:val="000B71C3"/>
    <w:rsid w:val="000B7477"/>
    <w:rsid w:val="000B7511"/>
    <w:rsid w:val="000B753B"/>
    <w:rsid w:val="000B78AC"/>
    <w:rsid w:val="000B7FEC"/>
    <w:rsid w:val="000C001F"/>
    <w:rsid w:val="000C056A"/>
    <w:rsid w:val="000C0998"/>
    <w:rsid w:val="000C0B74"/>
    <w:rsid w:val="000C1164"/>
    <w:rsid w:val="000C22AE"/>
    <w:rsid w:val="000C2482"/>
    <w:rsid w:val="000C24A7"/>
    <w:rsid w:val="000C251B"/>
    <w:rsid w:val="000C299F"/>
    <w:rsid w:val="000C2B1A"/>
    <w:rsid w:val="000C3864"/>
    <w:rsid w:val="000C3B94"/>
    <w:rsid w:val="000C3DFA"/>
    <w:rsid w:val="000C3F05"/>
    <w:rsid w:val="000C3F79"/>
    <w:rsid w:val="000C4274"/>
    <w:rsid w:val="000C4448"/>
    <w:rsid w:val="000C4F05"/>
    <w:rsid w:val="000C5176"/>
    <w:rsid w:val="000C51D0"/>
    <w:rsid w:val="000C556E"/>
    <w:rsid w:val="000C58CF"/>
    <w:rsid w:val="000C5DB9"/>
    <w:rsid w:val="000C5DED"/>
    <w:rsid w:val="000C5E15"/>
    <w:rsid w:val="000C6150"/>
    <w:rsid w:val="000C639F"/>
    <w:rsid w:val="000C63C1"/>
    <w:rsid w:val="000C66E5"/>
    <w:rsid w:val="000C6C72"/>
    <w:rsid w:val="000C728E"/>
    <w:rsid w:val="000C799A"/>
    <w:rsid w:val="000C7CA1"/>
    <w:rsid w:val="000C7DFD"/>
    <w:rsid w:val="000C7F84"/>
    <w:rsid w:val="000D0139"/>
    <w:rsid w:val="000D037F"/>
    <w:rsid w:val="000D0636"/>
    <w:rsid w:val="000D0697"/>
    <w:rsid w:val="000D146B"/>
    <w:rsid w:val="000D1570"/>
    <w:rsid w:val="000D1C28"/>
    <w:rsid w:val="000D1F67"/>
    <w:rsid w:val="000D22A2"/>
    <w:rsid w:val="000D2610"/>
    <w:rsid w:val="000D2861"/>
    <w:rsid w:val="000D292A"/>
    <w:rsid w:val="000D2D39"/>
    <w:rsid w:val="000D31D3"/>
    <w:rsid w:val="000D3204"/>
    <w:rsid w:val="000D3648"/>
    <w:rsid w:val="000D41D2"/>
    <w:rsid w:val="000D44F5"/>
    <w:rsid w:val="000D4C4A"/>
    <w:rsid w:val="000D4D57"/>
    <w:rsid w:val="000D554F"/>
    <w:rsid w:val="000D5A4C"/>
    <w:rsid w:val="000D5C45"/>
    <w:rsid w:val="000D5D20"/>
    <w:rsid w:val="000D5DD8"/>
    <w:rsid w:val="000D5F11"/>
    <w:rsid w:val="000D5F9E"/>
    <w:rsid w:val="000D6525"/>
    <w:rsid w:val="000D6B38"/>
    <w:rsid w:val="000D6C89"/>
    <w:rsid w:val="000D70AF"/>
    <w:rsid w:val="000D7164"/>
    <w:rsid w:val="000D77C5"/>
    <w:rsid w:val="000D7886"/>
    <w:rsid w:val="000D79E3"/>
    <w:rsid w:val="000D7E81"/>
    <w:rsid w:val="000E0575"/>
    <w:rsid w:val="000E063B"/>
    <w:rsid w:val="000E079F"/>
    <w:rsid w:val="000E0A39"/>
    <w:rsid w:val="000E115A"/>
    <w:rsid w:val="000E123F"/>
    <w:rsid w:val="000E14DE"/>
    <w:rsid w:val="000E182D"/>
    <w:rsid w:val="000E2068"/>
    <w:rsid w:val="000E20D6"/>
    <w:rsid w:val="000E24BF"/>
    <w:rsid w:val="000E2F8A"/>
    <w:rsid w:val="000E316B"/>
    <w:rsid w:val="000E340D"/>
    <w:rsid w:val="000E34A0"/>
    <w:rsid w:val="000E3783"/>
    <w:rsid w:val="000E38BC"/>
    <w:rsid w:val="000E39D5"/>
    <w:rsid w:val="000E3B0C"/>
    <w:rsid w:val="000E4146"/>
    <w:rsid w:val="000E4344"/>
    <w:rsid w:val="000E4640"/>
    <w:rsid w:val="000E4BB0"/>
    <w:rsid w:val="000E4F9D"/>
    <w:rsid w:val="000E5632"/>
    <w:rsid w:val="000E5B25"/>
    <w:rsid w:val="000E5F7B"/>
    <w:rsid w:val="000E65EF"/>
    <w:rsid w:val="000E7021"/>
    <w:rsid w:val="000E7861"/>
    <w:rsid w:val="000E7A83"/>
    <w:rsid w:val="000E7AF5"/>
    <w:rsid w:val="000F02B3"/>
    <w:rsid w:val="000F0654"/>
    <w:rsid w:val="000F06EA"/>
    <w:rsid w:val="000F0AF2"/>
    <w:rsid w:val="000F0CA7"/>
    <w:rsid w:val="000F0E4B"/>
    <w:rsid w:val="000F0F1D"/>
    <w:rsid w:val="000F13B8"/>
    <w:rsid w:val="000F16CF"/>
    <w:rsid w:val="000F23DF"/>
    <w:rsid w:val="000F26D4"/>
    <w:rsid w:val="000F2C80"/>
    <w:rsid w:val="000F2CB5"/>
    <w:rsid w:val="000F3049"/>
    <w:rsid w:val="000F31F2"/>
    <w:rsid w:val="000F32D8"/>
    <w:rsid w:val="000F3A6F"/>
    <w:rsid w:val="000F3AA3"/>
    <w:rsid w:val="000F3AD3"/>
    <w:rsid w:val="000F3C6D"/>
    <w:rsid w:val="000F488F"/>
    <w:rsid w:val="000F4D19"/>
    <w:rsid w:val="000F4FDD"/>
    <w:rsid w:val="000F53C7"/>
    <w:rsid w:val="000F5B9A"/>
    <w:rsid w:val="000F5CCE"/>
    <w:rsid w:val="000F5D5F"/>
    <w:rsid w:val="000F5F2E"/>
    <w:rsid w:val="000F5FE8"/>
    <w:rsid w:val="000F605B"/>
    <w:rsid w:val="000F60A9"/>
    <w:rsid w:val="000F60F8"/>
    <w:rsid w:val="000F631A"/>
    <w:rsid w:val="000F687E"/>
    <w:rsid w:val="000F6E97"/>
    <w:rsid w:val="000F6F84"/>
    <w:rsid w:val="000F7C56"/>
    <w:rsid w:val="0010018F"/>
    <w:rsid w:val="00100DB2"/>
    <w:rsid w:val="00100DE6"/>
    <w:rsid w:val="00101495"/>
    <w:rsid w:val="001016F1"/>
    <w:rsid w:val="00101729"/>
    <w:rsid w:val="00101A23"/>
    <w:rsid w:val="00101D80"/>
    <w:rsid w:val="0010263D"/>
    <w:rsid w:val="00102680"/>
    <w:rsid w:val="001027C1"/>
    <w:rsid w:val="001028E9"/>
    <w:rsid w:val="00102AD4"/>
    <w:rsid w:val="00102B9B"/>
    <w:rsid w:val="00102C36"/>
    <w:rsid w:val="00102CBF"/>
    <w:rsid w:val="00102E71"/>
    <w:rsid w:val="00102F72"/>
    <w:rsid w:val="00103135"/>
    <w:rsid w:val="001035FB"/>
    <w:rsid w:val="001038CA"/>
    <w:rsid w:val="00103A9C"/>
    <w:rsid w:val="00103BDA"/>
    <w:rsid w:val="00103C69"/>
    <w:rsid w:val="00103D68"/>
    <w:rsid w:val="00103F59"/>
    <w:rsid w:val="001046AB"/>
    <w:rsid w:val="0010479E"/>
    <w:rsid w:val="001047A1"/>
    <w:rsid w:val="00104A9E"/>
    <w:rsid w:val="00104BD2"/>
    <w:rsid w:val="00104C89"/>
    <w:rsid w:val="00105452"/>
    <w:rsid w:val="00105531"/>
    <w:rsid w:val="0010574C"/>
    <w:rsid w:val="001057E5"/>
    <w:rsid w:val="00105AD5"/>
    <w:rsid w:val="00105B81"/>
    <w:rsid w:val="00105BD2"/>
    <w:rsid w:val="00105E59"/>
    <w:rsid w:val="00105F96"/>
    <w:rsid w:val="001063F8"/>
    <w:rsid w:val="00106476"/>
    <w:rsid w:val="001065AB"/>
    <w:rsid w:val="0010668D"/>
    <w:rsid w:val="0010697B"/>
    <w:rsid w:val="00106FF3"/>
    <w:rsid w:val="00107028"/>
    <w:rsid w:val="00107566"/>
    <w:rsid w:val="0010788E"/>
    <w:rsid w:val="00107B61"/>
    <w:rsid w:val="00107C3C"/>
    <w:rsid w:val="00107D14"/>
    <w:rsid w:val="00107D84"/>
    <w:rsid w:val="00110180"/>
    <w:rsid w:val="00110263"/>
    <w:rsid w:val="001103FA"/>
    <w:rsid w:val="0011065B"/>
    <w:rsid w:val="00110A96"/>
    <w:rsid w:val="00110D43"/>
    <w:rsid w:val="00111094"/>
    <w:rsid w:val="001110C1"/>
    <w:rsid w:val="0011112D"/>
    <w:rsid w:val="00111183"/>
    <w:rsid w:val="00111770"/>
    <w:rsid w:val="001117B4"/>
    <w:rsid w:val="00111A10"/>
    <w:rsid w:val="00111CA6"/>
    <w:rsid w:val="001122EB"/>
    <w:rsid w:val="00112509"/>
    <w:rsid w:val="0011251A"/>
    <w:rsid w:val="0011288A"/>
    <w:rsid w:val="001129F2"/>
    <w:rsid w:val="00112EAF"/>
    <w:rsid w:val="00113C44"/>
    <w:rsid w:val="001140BC"/>
    <w:rsid w:val="001140CB"/>
    <w:rsid w:val="00114255"/>
    <w:rsid w:val="001144D4"/>
    <w:rsid w:val="00114621"/>
    <w:rsid w:val="001148A8"/>
    <w:rsid w:val="001149A0"/>
    <w:rsid w:val="00114A7E"/>
    <w:rsid w:val="00114C45"/>
    <w:rsid w:val="001150C6"/>
    <w:rsid w:val="0011516D"/>
    <w:rsid w:val="00115190"/>
    <w:rsid w:val="0011542A"/>
    <w:rsid w:val="00115748"/>
    <w:rsid w:val="001157D6"/>
    <w:rsid w:val="00115820"/>
    <w:rsid w:val="00115AB7"/>
    <w:rsid w:val="00115B16"/>
    <w:rsid w:val="00115EB2"/>
    <w:rsid w:val="00116278"/>
    <w:rsid w:val="00116507"/>
    <w:rsid w:val="00116530"/>
    <w:rsid w:val="00116634"/>
    <w:rsid w:val="00116721"/>
    <w:rsid w:val="00116757"/>
    <w:rsid w:val="00116778"/>
    <w:rsid w:val="001168E6"/>
    <w:rsid w:val="001168F8"/>
    <w:rsid w:val="00116970"/>
    <w:rsid w:val="0011698B"/>
    <w:rsid w:val="001171FD"/>
    <w:rsid w:val="00117267"/>
    <w:rsid w:val="001173B2"/>
    <w:rsid w:val="001179D9"/>
    <w:rsid w:val="00117AB4"/>
    <w:rsid w:val="00117B85"/>
    <w:rsid w:val="00117E78"/>
    <w:rsid w:val="00117EF1"/>
    <w:rsid w:val="00120DAA"/>
    <w:rsid w:val="00120DEF"/>
    <w:rsid w:val="0012139E"/>
    <w:rsid w:val="001216BA"/>
    <w:rsid w:val="00121D40"/>
    <w:rsid w:val="00121DBC"/>
    <w:rsid w:val="001223E9"/>
    <w:rsid w:val="0012247F"/>
    <w:rsid w:val="0012248C"/>
    <w:rsid w:val="00122566"/>
    <w:rsid w:val="00122890"/>
    <w:rsid w:val="00122966"/>
    <w:rsid w:val="00122E85"/>
    <w:rsid w:val="001230D5"/>
    <w:rsid w:val="00123378"/>
    <w:rsid w:val="001236D5"/>
    <w:rsid w:val="0012383B"/>
    <w:rsid w:val="00123C10"/>
    <w:rsid w:val="00123FA7"/>
    <w:rsid w:val="0012426C"/>
    <w:rsid w:val="001242EA"/>
    <w:rsid w:val="0012432A"/>
    <w:rsid w:val="00124705"/>
    <w:rsid w:val="00124881"/>
    <w:rsid w:val="001249C1"/>
    <w:rsid w:val="00124CCC"/>
    <w:rsid w:val="0012527C"/>
    <w:rsid w:val="001253A4"/>
    <w:rsid w:val="0012552C"/>
    <w:rsid w:val="00125921"/>
    <w:rsid w:val="00125A83"/>
    <w:rsid w:val="00125D37"/>
    <w:rsid w:val="00125D62"/>
    <w:rsid w:val="00125EC6"/>
    <w:rsid w:val="001262BF"/>
    <w:rsid w:val="001262C2"/>
    <w:rsid w:val="001268EE"/>
    <w:rsid w:val="00126A50"/>
    <w:rsid w:val="00126B2D"/>
    <w:rsid w:val="00126C3A"/>
    <w:rsid w:val="00126E30"/>
    <w:rsid w:val="001274B2"/>
    <w:rsid w:val="001275BE"/>
    <w:rsid w:val="001279A8"/>
    <w:rsid w:val="00127C4A"/>
    <w:rsid w:val="00127D5D"/>
    <w:rsid w:val="00130275"/>
    <w:rsid w:val="00130A24"/>
    <w:rsid w:val="00130ABF"/>
    <w:rsid w:val="00130B07"/>
    <w:rsid w:val="00131785"/>
    <w:rsid w:val="00131AA9"/>
    <w:rsid w:val="00131CC5"/>
    <w:rsid w:val="00131D0C"/>
    <w:rsid w:val="001321B2"/>
    <w:rsid w:val="00132403"/>
    <w:rsid w:val="001325EE"/>
    <w:rsid w:val="001327EC"/>
    <w:rsid w:val="0013284C"/>
    <w:rsid w:val="00132918"/>
    <w:rsid w:val="00132A72"/>
    <w:rsid w:val="00132ACD"/>
    <w:rsid w:val="001331B2"/>
    <w:rsid w:val="00133234"/>
    <w:rsid w:val="00133639"/>
    <w:rsid w:val="001339B6"/>
    <w:rsid w:val="00133F33"/>
    <w:rsid w:val="0013409C"/>
    <w:rsid w:val="00134A0D"/>
    <w:rsid w:val="00134AB5"/>
    <w:rsid w:val="00135157"/>
    <w:rsid w:val="00135470"/>
    <w:rsid w:val="001355F4"/>
    <w:rsid w:val="00135A2F"/>
    <w:rsid w:val="00135A32"/>
    <w:rsid w:val="00136219"/>
    <w:rsid w:val="00136435"/>
    <w:rsid w:val="00136D5F"/>
    <w:rsid w:val="00137103"/>
    <w:rsid w:val="00137395"/>
    <w:rsid w:val="00137553"/>
    <w:rsid w:val="001378EA"/>
    <w:rsid w:val="00137AC3"/>
    <w:rsid w:val="00137C1B"/>
    <w:rsid w:val="00137FA5"/>
    <w:rsid w:val="00140846"/>
    <w:rsid w:val="001413D2"/>
    <w:rsid w:val="0014152A"/>
    <w:rsid w:val="00141D72"/>
    <w:rsid w:val="00141DCE"/>
    <w:rsid w:val="00141FAB"/>
    <w:rsid w:val="00142143"/>
    <w:rsid w:val="00142289"/>
    <w:rsid w:val="00142332"/>
    <w:rsid w:val="001427D7"/>
    <w:rsid w:val="0014292A"/>
    <w:rsid w:val="00142D21"/>
    <w:rsid w:val="00143395"/>
    <w:rsid w:val="001439AB"/>
    <w:rsid w:val="00143AD6"/>
    <w:rsid w:val="00143D5B"/>
    <w:rsid w:val="00143E32"/>
    <w:rsid w:val="00143EFC"/>
    <w:rsid w:val="00143F0E"/>
    <w:rsid w:val="00144770"/>
    <w:rsid w:val="001448A0"/>
    <w:rsid w:val="00144E15"/>
    <w:rsid w:val="001452C4"/>
    <w:rsid w:val="00145712"/>
    <w:rsid w:val="00145B02"/>
    <w:rsid w:val="00145E4E"/>
    <w:rsid w:val="0014615E"/>
    <w:rsid w:val="00146B2C"/>
    <w:rsid w:val="00146BF7"/>
    <w:rsid w:val="00146DA8"/>
    <w:rsid w:val="001470F0"/>
    <w:rsid w:val="001471E2"/>
    <w:rsid w:val="001500C1"/>
    <w:rsid w:val="001502C1"/>
    <w:rsid w:val="001508EC"/>
    <w:rsid w:val="0015132D"/>
    <w:rsid w:val="00151361"/>
    <w:rsid w:val="00151742"/>
    <w:rsid w:val="00151BA2"/>
    <w:rsid w:val="001520DB"/>
    <w:rsid w:val="001523F5"/>
    <w:rsid w:val="001534CA"/>
    <w:rsid w:val="0015391B"/>
    <w:rsid w:val="00153A0A"/>
    <w:rsid w:val="00153B85"/>
    <w:rsid w:val="001541A0"/>
    <w:rsid w:val="001543DF"/>
    <w:rsid w:val="00154CFA"/>
    <w:rsid w:val="00154EF6"/>
    <w:rsid w:val="00155147"/>
    <w:rsid w:val="00155600"/>
    <w:rsid w:val="00155B1C"/>
    <w:rsid w:val="0015610E"/>
    <w:rsid w:val="001561F3"/>
    <w:rsid w:val="001568B7"/>
    <w:rsid w:val="00156B2D"/>
    <w:rsid w:val="00156B47"/>
    <w:rsid w:val="001574F3"/>
    <w:rsid w:val="00157B99"/>
    <w:rsid w:val="00160300"/>
    <w:rsid w:val="00160E67"/>
    <w:rsid w:val="00161A82"/>
    <w:rsid w:val="00161D93"/>
    <w:rsid w:val="0016243C"/>
    <w:rsid w:val="001629A5"/>
    <w:rsid w:val="00162AFC"/>
    <w:rsid w:val="00162E3B"/>
    <w:rsid w:val="001632AB"/>
    <w:rsid w:val="0016361F"/>
    <w:rsid w:val="001639E4"/>
    <w:rsid w:val="00163C74"/>
    <w:rsid w:val="00163D67"/>
    <w:rsid w:val="00163E64"/>
    <w:rsid w:val="00163ECA"/>
    <w:rsid w:val="00164152"/>
    <w:rsid w:val="00164200"/>
    <w:rsid w:val="00164660"/>
    <w:rsid w:val="00164867"/>
    <w:rsid w:val="00164C44"/>
    <w:rsid w:val="00164CE1"/>
    <w:rsid w:val="001652DA"/>
    <w:rsid w:val="0016548C"/>
    <w:rsid w:val="001657F6"/>
    <w:rsid w:val="00166228"/>
    <w:rsid w:val="001662BD"/>
    <w:rsid w:val="00166365"/>
    <w:rsid w:val="001674C9"/>
    <w:rsid w:val="001675FB"/>
    <w:rsid w:val="00167738"/>
    <w:rsid w:val="0016777E"/>
    <w:rsid w:val="001678C2"/>
    <w:rsid w:val="00167DAF"/>
    <w:rsid w:val="001704EC"/>
    <w:rsid w:val="00170586"/>
    <w:rsid w:val="0017081B"/>
    <w:rsid w:val="00170B25"/>
    <w:rsid w:val="00170C8F"/>
    <w:rsid w:val="00171167"/>
    <w:rsid w:val="0017117D"/>
    <w:rsid w:val="001713ED"/>
    <w:rsid w:val="00171509"/>
    <w:rsid w:val="00171A13"/>
    <w:rsid w:val="00171A8D"/>
    <w:rsid w:val="00171B8D"/>
    <w:rsid w:val="00171D37"/>
    <w:rsid w:val="00171F2C"/>
    <w:rsid w:val="00172213"/>
    <w:rsid w:val="00172394"/>
    <w:rsid w:val="00172995"/>
    <w:rsid w:val="00172AA8"/>
    <w:rsid w:val="00173BC1"/>
    <w:rsid w:val="00173CFA"/>
    <w:rsid w:val="00173EED"/>
    <w:rsid w:val="00174191"/>
    <w:rsid w:val="00174404"/>
    <w:rsid w:val="00174605"/>
    <w:rsid w:val="0017493C"/>
    <w:rsid w:val="00174E87"/>
    <w:rsid w:val="00175188"/>
    <w:rsid w:val="0017539C"/>
    <w:rsid w:val="0017541A"/>
    <w:rsid w:val="00175721"/>
    <w:rsid w:val="001762EA"/>
    <w:rsid w:val="001763A8"/>
    <w:rsid w:val="001763AA"/>
    <w:rsid w:val="0017659E"/>
    <w:rsid w:val="00176780"/>
    <w:rsid w:val="001771EC"/>
    <w:rsid w:val="0017798C"/>
    <w:rsid w:val="00177A43"/>
    <w:rsid w:val="00177E45"/>
    <w:rsid w:val="0018019E"/>
    <w:rsid w:val="001802C2"/>
    <w:rsid w:val="001802F4"/>
    <w:rsid w:val="0018057D"/>
    <w:rsid w:val="001805BC"/>
    <w:rsid w:val="00180C67"/>
    <w:rsid w:val="00180CE7"/>
    <w:rsid w:val="00180EAD"/>
    <w:rsid w:val="001812A4"/>
    <w:rsid w:val="001814C9"/>
    <w:rsid w:val="001816C2"/>
    <w:rsid w:val="00181E11"/>
    <w:rsid w:val="00181F38"/>
    <w:rsid w:val="001820F9"/>
    <w:rsid w:val="00182277"/>
    <w:rsid w:val="0018235F"/>
    <w:rsid w:val="00182904"/>
    <w:rsid w:val="0018302F"/>
    <w:rsid w:val="00183086"/>
    <w:rsid w:val="00183281"/>
    <w:rsid w:val="00183482"/>
    <w:rsid w:val="00183680"/>
    <w:rsid w:val="00183880"/>
    <w:rsid w:val="00183E94"/>
    <w:rsid w:val="001840EE"/>
    <w:rsid w:val="00184722"/>
    <w:rsid w:val="00184829"/>
    <w:rsid w:val="00184B0E"/>
    <w:rsid w:val="0018514C"/>
    <w:rsid w:val="001856D3"/>
    <w:rsid w:val="001856F7"/>
    <w:rsid w:val="0018574C"/>
    <w:rsid w:val="00185870"/>
    <w:rsid w:val="00185B99"/>
    <w:rsid w:val="00185F62"/>
    <w:rsid w:val="00185FFD"/>
    <w:rsid w:val="00186178"/>
    <w:rsid w:val="0018634D"/>
    <w:rsid w:val="00186665"/>
    <w:rsid w:val="001867D1"/>
    <w:rsid w:val="00186D49"/>
    <w:rsid w:val="00186F67"/>
    <w:rsid w:val="00186F97"/>
    <w:rsid w:val="00187356"/>
    <w:rsid w:val="001877F0"/>
    <w:rsid w:val="00187818"/>
    <w:rsid w:val="001878BB"/>
    <w:rsid w:val="00187A34"/>
    <w:rsid w:val="001903DC"/>
    <w:rsid w:val="00190734"/>
    <w:rsid w:val="0019090C"/>
    <w:rsid w:val="00190B89"/>
    <w:rsid w:val="00190C12"/>
    <w:rsid w:val="00190C1D"/>
    <w:rsid w:val="00190DA2"/>
    <w:rsid w:val="0019117B"/>
    <w:rsid w:val="001911A5"/>
    <w:rsid w:val="00191438"/>
    <w:rsid w:val="00191766"/>
    <w:rsid w:val="00191926"/>
    <w:rsid w:val="00191CDE"/>
    <w:rsid w:val="00191ECC"/>
    <w:rsid w:val="00192348"/>
    <w:rsid w:val="00192454"/>
    <w:rsid w:val="0019273A"/>
    <w:rsid w:val="0019273D"/>
    <w:rsid w:val="00192A27"/>
    <w:rsid w:val="00192CC0"/>
    <w:rsid w:val="00192D79"/>
    <w:rsid w:val="00192ED5"/>
    <w:rsid w:val="00192F5E"/>
    <w:rsid w:val="00192FAA"/>
    <w:rsid w:val="001935C9"/>
    <w:rsid w:val="001937A9"/>
    <w:rsid w:val="0019381F"/>
    <w:rsid w:val="001938AD"/>
    <w:rsid w:val="00193A04"/>
    <w:rsid w:val="001941DD"/>
    <w:rsid w:val="00194F06"/>
    <w:rsid w:val="001954AD"/>
    <w:rsid w:val="001954BA"/>
    <w:rsid w:val="001954EA"/>
    <w:rsid w:val="00195550"/>
    <w:rsid w:val="00195DE7"/>
    <w:rsid w:val="00195E24"/>
    <w:rsid w:val="0019681F"/>
    <w:rsid w:val="001969CE"/>
    <w:rsid w:val="001971B7"/>
    <w:rsid w:val="0019757D"/>
    <w:rsid w:val="001975A3"/>
    <w:rsid w:val="001977BA"/>
    <w:rsid w:val="00197A9D"/>
    <w:rsid w:val="001A0137"/>
    <w:rsid w:val="001A03FF"/>
    <w:rsid w:val="001A05EF"/>
    <w:rsid w:val="001A09B5"/>
    <w:rsid w:val="001A0D56"/>
    <w:rsid w:val="001A0F8C"/>
    <w:rsid w:val="001A1A4D"/>
    <w:rsid w:val="001A1FC5"/>
    <w:rsid w:val="001A20C4"/>
    <w:rsid w:val="001A2140"/>
    <w:rsid w:val="001A2F9F"/>
    <w:rsid w:val="001A300D"/>
    <w:rsid w:val="001A316E"/>
    <w:rsid w:val="001A360F"/>
    <w:rsid w:val="001A37F2"/>
    <w:rsid w:val="001A3ACD"/>
    <w:rsid w:val="001A3AF6"/>
    <w:rsid w:val="001A3B50"/>
    <w:rsid w:val="001A3FDF"/>
    <w:rsid w:val="001A4564"/>
    <w:rsid w:val="001A4B56"/>
    <w:rsid w:val="001A4CB7"/>
    <w:rsid w:val="001A4F3E"/>
    <w:rsid w:val="001A5009"/>
    <w:rsid w:val="001A51DE"/>
    <w:rsid w:val="001A53AE"/>
    <w:rsid w:val="001A550D"/>
    <w:rsid w:val="001A55D4"/>
    <w:rsid w:val="001A59FD"/>
    <w:rsid w:val="001A5C2A"/>
    <w:rsid w:val="001A5FAD"/>
    <w:rsid w:val="001A6404"/>
    <w:rsid w:val="001A6E71"/>
    <w:rsid w:val="001A6FF8"/>
    <w:rsid w:val="001A74CC"/>
    <w:rsid w:val="001A7C87"/>
    <w:rsid w:val="001A7F2E"/>
    <w:rsid w:val="001B01C6"/>
    <w:rsid w:val="001B0A24"/>
    <w:rsid w:val="001B0A82"/>
    <w:rsid w:val="001B0C46"/>
    <w:rsid w:val="001B0D42"/>
    <w:rsid w:val="001B120A"/>
    <w:rsid w:val="001B12E1"/>
    <w:rsid w:val="001B1BCA"/>
    <w:rsid w:val="001B1BF2"/>
    <w:rsid w:val="001B2570"/>
    <w:rsid w:val="001B28FA"/>
    <w:rsid w:val="001B2CE5"/>
    <w:rsid w:val="001B2D71"/>
    <w:rsid w:val="001B30FE"/>
    <w:rsid w:val="001B350E"/>
    <w:rsid w:val="001B36DD"/>
    <w:rsid w:val="001B3750"/>
    <w:rsid w:val="001B3A5B"/>
    <w:rsid w:val="001B3D83"/>
    <w:rsid w:val="001B4182"/>
    <w:rsid w:val="001B42FE"/>
    <w:rsid w:val="001B4579"/>
    <w:rsid w:val="001B4585"/>
    <w:rsid w:val="001B46E4"/>
    <w:rsid w:val="001B47AE"/>
    <w:rsid w:val="001B481C"/>
    <w:rsid w:val="001B489D"/>
    <w:rsid w:val="001B4C70"/>
    <w:rsid w:val="001B4F1B"/>
    <w:rsid w:val="001B4F6C"/>
    <w:rsid w:val="001B4FCA"/>
    <w:rsid w:val="001B53C7"/>
    <w:rsid w:val="001B5ABA"/>
    <w:rsid w:val="001B5CF3"/>
    <w:rsid w:val="001B5DE0"/>
    <w:rsid w:val="001B5E8A"/>
    <w:rsid w:val="001B621D"/>
    <w:rsid w:val="001B62AA"/>
    <w:rsid w:val="001B67C0"/>
    <w:rsid w:val="001B6CB1"/>
    <w:rsid w:val="001B7486"/>
    <w:rsid w:val="001B7B9C"/>
    <w:rsid w:val="001B7C07"/>
    <w:rsid w:val="001C0037"/>
    <w:rsid w:val="001C0814"/>
    <w:rsid w:val="001C0E1F"/>
    <w:rsid w:val="001C16E8"/>
    <w:rsid w:val="001C1755"/>
    <w:rsid w:val="001C1C78"/>
    <w:rsid w:val="001C2264"/>
    <w:rsid w:val="001C2473"/>
    <w:rsid w:val="001C280D"/>
    <w:rsid w:val="001C2878"/>
    <w:rsid w:val="001C2CD8"/>
    <w:rsid w:val="001C30D5"/>
    <w:rsid w:val="001C3204"/>
    <w:rsid w:val="001C33EB"/>
    <w:rsid w:val="001C348B"/>
    <w:rsid w:val="001C37A4"/>
    <w:rsid w:val="001C38F9"/>
    <w:rsid w:val="001C3C8A"/>
    <w:rsid w:val="001C3D18"/>
    <w:rsid w:val="001C3DAA"/>
    <w:rsid w:val="001C3F19"/>
    <w:rsid w:val="001C41B2"/>
    <w:rsid w:val="001C451E"/>
    <w:rsid w:val="001C4707"/>
    <w:rsid w:val="001C4F35"/>
    <w:rsid w:val="001C5178"/>
    <w:rsid w:val="001C52F3"/>
    <w:rsid w:val="001C5AA7"/>
    <w:rsid w:val="001C5BAB"/>
    <w:rsid w:val="001C5C79"/>
    <w:rsid w:val="001C6300"/>
    <w:rsid w:val="001C63E7"/>
    <w:rsid w:val="001C6466"/>
    <w:rsid w:val="001C6D82"/>
    <w:rsid w:val="001C7926"/>
    <w:rsid w:val="001C7EEF"/>
    <w:rsid w:val="001D02B8"/>
    <w:rsid w:val="001D05D8"/>
    <w:rsid w:val="001D0682"/>
    <w:rsid w:val="001D0D0E"/>
    <w:rsid w:val="001D0DD0"/>
    <w:rsid w:val="001D1150"/>
    <w:rsid w:val="001D120E"/>
    <w:rsid w:val="001D159C"/>
    <w:rsid w:val="001D164F"/>
    <w:rsid w:val="001D16B0"/>
    <w:rsid w:val="001D19FB"/>
    <w:rsid w:val="001D1A97"/>
    <w:rsid w:val="001D1D26"/>
    <w:rsid w:val="001D1DC2"/>
    <w:rsid w:val="001D1E1A"/>
    <w:rsid w:val="001D2025"/>
    <w:rsid w:val="001D2673"/>
    <w:rsid w:val="001D2724"/>
    <w:rsid w:val="001D2BF6"/>
    <w:rsid w:val="001D2C13"/>
    <w:rsid w:val="001D2E38"/>
    <w:rsid w:val="001D2EBE"/>
    <w:rsid w:val="001D39B7"/>
    <w:rsid w:val="001D3B4E"/>
    <w:rsid w:val="001D3EEE"/>
    <w:rsid w:val="001D4323"/>
    <w:rsid w:val="001D4528"/>
    <w:rsid w:val="001D4D76"/>
    <w:rsid w:val="001D4EDB"/>
    <w:rsid w:val="001D52BB"/>
    <w:rsid w:val="001D5EA9"/>
    <w:rsid w:val="001D6037"/>
    <w:rsid w:val="001D60A7"/>
    <w:rsid w:val="001D6892"/>
    <w:rsid w:val="001D6EE5"/>
    <w:rsid w:val="001D6F5F"/>
    <w:rsid w:val="001D7723"/>
    <w:rsid w:val="001D777C"/>
    <w:rsid w:val="001D7800"/>
    <w:rsid w:val="001D799B"/>
    <w:rsid w:val="001D7D72"/>
    <w:rsid w:val="001D7E72"/>
    <w:rsid w:val="001D7FCE"/>
    <w:rsid w:val="001E01C9"/>
    <w:rsid w:val="001E03A0"/>
    <w:rsid w:val="001E059F"/>
    <w:rsid w:val="001E05D2"/>
    <w:rsid w:val="001E0E08"/>
    <w:rsid w:val="001E14FE"/>
    <w:rsid w:val="001E1977"/>
    <w:rsid w:val="001E1A73"/>
    <w:rsid w:val="001E1B29"/>
    <w:rsid w:val="001E1EB8"/>
    <w:rsid w:val="001E246C"/>
    <w:rsid w:val="001E2529"/>
    <w:rsid w:val="001E270F"/>
    <w:rsid w:val="001E2AA0"/>
    <w:rsid w:val="001E3016"/>
    <w:rsid w:val="001E309C"/>
    <w:rsid w:val="001E3268"/>
    <w:rsid w:val="001E3C33"/>
    <w:rsid w:val="001E3C8A"/>
    <w:rsid w:val="001E3CE8"/>
    <w:rsid w:val="001E4013"/>
    <w:rsid w:val="001E40DD"/>
    <w:rsid w:val="001E417B"/>
    <w:rsid w:val="001E4243"/>
    <w:rsid w:val="001E4428"/>
    <w:rsid w:val="001E490C"/>
    <w:rsid w:val="001E4C08"/>
    <w:rsid w:val="001E53EF"/>
    <w:rsid w:val="001E566C"/>
    <w:rsid w:val="001E5783"/>
    <w:rsid w:val="001E579F"/>
    <w:rsid w:val="001E58EF"/>
    <w:rsid w:val="001E5B1F"/>
    <w:rsid w:val="001E67D8"/>
    <w:rsid w:val="001E6895"/>
    <w:rsid w:val="001E6E45"/>
    <w:rsid w:val="001E7630"/>
    <w:rsid w:val="001E78F2"/>
    <w:rsid w:val="001F0157"/>
    <w:rsid w:val="001F01CC"/>
    <w:rsid w:val="001F08FA"/>
    <w:rsid w:val="001F09CE"/>
    <w:rsid w:val="001F09DD"/>
    <w:rsid w:val="001F0D60"/>
    <w:rsid w:val="001F1357"/>
    <w:rsid w:val="001F13BF"/>
    <w:rsid w:val="001F157B"/>
    <w:rsid w:val="001F15F5"/>
    <w:rsid w:val="001F17E3"/>
    <w:rsid w:val="001F1DDE"/>
    <w:rsid w:val="001F1E78"/>
    <w:rsid w:val="001F1ED0"/>
    <w:rsid w:val="001F1EEC"/>
    <w:rsid w:val="001F2182"/>
    <w:rsid w:val="001F21D2"/>
    <w:rsid w:val="001F2351"/>
    <w:rsid w:val="001F2529"/>
    <w:rsid w:val="001F274E"/>
    <w:rsid w:val="001F2969"/>
    <w:rsid w:val="001F29F4"/>
    <w:rsid w:val="001F2C34"/>
    <w:rsid w:val="001F2E2C"/>
    <w:rsid w:val="001F3323"/>
    <w:rsid w:val="001F3752"/>
    <w:rsid w:val="001F3A62"/>
    <w:rsid w:val="001F3F75"/>
    <w:rsid w:val="001F4379"/>
    <w:rsid w:val="001F4A95"/>
    <w:rsid w:val="001F4ACF"/>
    <w:rsid w:val="001F4BE0"/>
    <w:rsid w:val="001F4ECE"/>
    <w:rsid w:val="001F5541"/>
    <w:rsid w:val="001F58A6"/>
    <w:rsid w:val="001F5AAF"/>
    <w:rsid w:val="001F5BFB"/>
    <w:rsid w:val="001F5E1A"/>
    <w:rsid w:val="001F5F19"/>
    <w:rsid w:val="001F61A3"/>
    <w:rsid w:val="001F6410"/>
    <w:rsid w:val="001F6B47"/>
    <w:rsid w:val="001F6CCE"/>
    <w:rsid w:val="001F7507"/>
    <w:rsid w:val="001F7CA6"/>
    <w:rsid w:val="001F7DB8"/>
    <w:rsid w:val="0020028E"/>
    <w:rsid w:val="0020061A"/>
    <w:rsid w:val="00200A37"/>
    <w:rsid w:val="00200D73"/>
    <w:rsid w:val="00200EC7"/>
    <w:rsid w:val="0020166D"/>
    <w:rsid w:val="002018B5"/>
    <w:rsid w:val="00201A26"/>
    <w:rsid w:val="00202204"/>
    <w:rsid w:val="0020226F"/>
    <w:rsid w:val="00202353"/>
    <w:rsid w:val="00202923"/>
    <w:rsid w:val="00202DF9"/>
    <w:rsid w:val="002033A6"/>
    <w:rsid w:val="002036D7"/>
    <w:rsid w:val="002037AC"/>
    <w:rsid w:val="00203987"/>
    <w:rsid w:val="00203C48"/>
    <w:rsid w:val="00203DFA"/>
    <w:rsid w:val="0020421A"/>
    <w:rsid w:val="002043F4"/>
    <w:rsid w:val="002046D7"/>
    <w:rsid w:val="00204866"/>
    <w:rsid w:val="00204F65"/>
    <w:rsid w:val="0020570C"/>
    <w:rsid w:val="00205859"/>
    <w:rsid w:val="00205996"/>
    <w:rsid w:val="0020600D"/>
    <w:rsid w:val="00206076"/>
    <w:rsid w:val="00206937"/>
    <w:rsid w:val="00206A56"/>
    <w:rsid w:val="00206C78"/>
    <w:rsid w:val="00206E73"/>
    <w:rsid w:val="00206FEA"/>
    <w:rsid w:val="0020755B"/>
    <w:rsid w:val="00207986"/>
    <w:rsid w:val="002079AF"/>
    <w:rsid w:val="00207C82"/>
    <w:rsid w:val="002101B5"/>
    <w:rsid w:val="002106D8"/>
    <w:rsid w:val="0021099A"/>
    <w:rsid w:val="00210CA4"/>
    <w:rsid w:val="00210E4C"/>
    <w:rsid w:val="0021120F"/>
    <w:rsid w:val="002114EC"/>
    <w:rsid w:val="0021166F"/>
    <w:rsid w:val="002119D5"/>
    <w:rsid w:val="00211D56"/>
    <w:rsid w:val="00212357"/>
    <w:rsid w:val="0021270F"/>
    <w:rsid w:val="00212987"/>
    <w:rsid w:val="00212988"/>
    <w:rsid w:val="00212A8F"/>
    <w:rsid w:val="00212EDC"/>
    <w:rsid w:val="00212EEC"/>
    <w:rsid w:val="00213055"/>
    <w:rsid w:val="00213071"/>
    <w:rsid w:val="00213090"/>
    <w:rsid w:val="00213940"/>
    <w:rsid w:val="0021419A"/>
    <w:rsid w:val="0021483C"/>
    <w:rsid w:val="00214C1E"/>
    <w:rsid w:val="00215D24"/>
    <w:rsid w:val="00215EAD"/>
    <w:rsid w:val="00215F24"/>
    <w:rsid w:val="002161A8"/>
    <w:rsid w:val="00216238"/>
    <w:rsid w:val="00216964"/>
    <w:rsid w:val="00216D5F"/>
    <w:rsid w:val="0021731E"/>
    <w:rsid w:val="002175D8"/>
    <w:rsid w:val="00217A5F"/>
    <w:rsid w:val="00217B7E"/>
    <w:rsid w:val="00217BE5"/>
    <w:rsid w:val="00217E29"/>
    <w:rsid w:val="0022033E"/>
    <w:rsid w:val="002208A0"/>
    <w:rsid w:val="0022099A"/>
    <w:rsid w:val="00220F19"/>
    <w:rsid w:val="00221043"/>
    <w:rsid w:val="00221B98"/>
    <w:rsid w:val="00221CAC"/>
    <w:rsid w:val="00221D54"/>
    <w:rsid w:val="0022289B"/>
    <w:rsid w:val="00222AC2"/>
    <w:rsid w:val="00222B6C"/>
    <w:rsid w:val="00222BB4"/>
    <w:rsid w:val="00222BBE"/>
    <w:rsid w:val="00222E9D"/>
    <w:rsid w:val="0022305F"/>
    <w:rsid w:val="002230E1"/>
    <w:rsid w:val="0022311E"/>
    <w:rsid w:val="00223659"/>
    <w:rsid w:val="002237CC"/>
    <w:rsid w:val="0022392F"/>
    <w:rsid w:val="002239D2"/>
    <w:rsid w:val="00223F9E"/>
    <w:rsid w:val="00223FAC"/>
    <w:rsid w:val="002246AE"/>
    <w:rsid w:val="002246FA"/>
    <w:rsid w:val="00224BD3"/>
    <w:rsid w:val="00225064"/>
    <w:rsid w:val="0022541C"/>
    <w:rsid w:val="00225460"/>
    <w:rsid w:val="002255AC"/>
    <w:rsid w:val="0022590C"/>
    <w:rsid w:val="00225A31"/>
    <w:rsid w:val="00225BCD"/>
    <w:rsid w:val="00225E0B"/>
    <w:rsid w:val="00225FDB"/>
    <w:rsid w:val="00226661"/>
    <w:rsid w:val="002266FD"/>
    <w:rsid w:val="00226923"/>
    <w:rsid w:val="00226C63"/>
    <w:rsid w:val="00227389"/>
    <w:rsid w:val="0023023C"/>
    <w:rsid w:val="002308AC"/>
    <w:rsid w:val="002309A9"/>
    <w:rsid w:val="00230C58"/>
    <w:rsid w:val="00230F46"/>
    <w:rsid w:val="0023103D"/>
    <w:rsid w:val="002311CE"/>
    <w:rsid w:val="002311F5"/>
    <w:rsid w:val="002316D2"/>
    <w:rsid w:val="002318A2"/>
    <w:rsid w:val="00231AB1"/>
    <w:rsid w:val="00231B29"/>
    <w:rsid w:val="00231BE3"/>
    <w:rsid w:val="00232291"/>
    <w:rsid w:val="00232399"/>
    <w:rsid w:val="00232403"/>
    <w:rsid w:val="00232FD6"/>
    <w:rsid w:val="00232FFF"/>
    <w:rsid w:val="00233158"/>
    <w:rsid w:val="0023315C"/>
    <w:rsid w:val="00233393"/>
    <w:rsid w:val="0023374F"/>
    <w:rsid w:val="00233F07"/>
    <w:rsid w:val="00234186"/>
    <w:rsid w:val="00234B48"/>
    <w:rsid w:val="00234B51"/>
    <w:rsid w:val="00234C8C"/>
    <w:rsid w:val="00234D60"/>
    <w:rsid w:val="0023512B"/>
    <w:rsid w:val="002355A3"/>
    <w:rsid w:val="002362C7"/>
    <w:rsid w:val="00236443"/>
    <w:rsid w:val="0023657E"/>
    <w:rsid w:val="002366B7"/>
    <w:rsid w:val="00236A8B"/>
    <w:rsid w:val="00236D95"/>
    <w:rsid w:val="00236DDE"/>
    <w:rsid w:val="00236F7B"/>
    <w:rsid w:val="002371E3"/>
    <w:rsid w:val="002374C8"/>
    <w:rsid w:val="002378CB"/>
    <w:rsid w:val="00237F46"/>
    <w:rsid w:val="002401A3"/>
    <w:rsid w:val="002402AE"/>
    <w:rsid w:val="00240AC6"/>
    <w:rsid w:val="00240CA8"/>
    <w:rsid w:val="0024106A"/>
    <w:rsid w:val="00241155"/>
    <w:rsid w:val="0024184A"/>
    <w:rsid w:val="00241891"/>
    <w:rsid w:val="00241A89"/>
    <w:rsid w:val="00241AFD"/>
    <w:rsid w:val="002425AB"/>
    <w:rsid w:val="00242849"/>
    <w:rsid w:val="002428F8"/>
    <w:rsid w:val="00242AE1"/>
    <w:rsid w:val="00243455"/>
    <w:rsid w:val="002437DB"/>
    <w:rsid w:val="00243D3C"/>
    <w:rsid w:val="002440A4"/>
    <w:rsid w:val="00244600"/>
    <w:rsid w:val="002446CF"/>
    <w:rsid w:val="00244B61"/>
    <w:rsid w:val="00244BB4"/>
    <w:rsid w:val="00244D62"/>
    <w:rsid w:val="00245113"/>
    <w:rsid w:val="002456FC"/>
    <w:rsid w:val="00245C17"/>
    <w:rsid w:val="0024613E"/>
    <w:rsid w:val="002464A5"/>
    <w:rsid w:val="00246505"/>
    <w:rsid w:val="002465AA"/>
    <w:rsid w:val="00246729"/>
    <w:rsid w:val="0024678B"/>
    <w:rsid w:val="00246884"/>
    <w:rsid w:val="0024749D"/>
    <w:rsid w:val="00247588"/>
    <w:rsid w:val="0024760F"/>
    <w:rsid w:val="00247641"/>
    <w:rsid w:val="00247C28"/>
    <w:rsid w:val="00247E15"/>
    <w:rsid w:val="00247F5F"/>
    <w:rsid w:val="00250495"/>
    <w:rsid w:val="002504A2"/>
    <w:rsid w:val="00250559"/>
    <w:rsid w:val="00250615"/>
    <w:rsid w:val="00250EB2"/>
    <w:rsid w:val="002512FE"/>
    <w:rsid w:val="00252201"/>
    <w:rsid w:val="0025238A"/>
    <w:rsid w:val="00252570"/>
    <w:rsid w:val="00252A72"/>
    <w:rsid w:val="00252D82"/>
    <w:rsid w:val="00253148"/>
    <w:rsid w:val="00253354"/>
    <w:rsid w:val="00253486"/>
    <w:rsid w:val="00253A8F"/>
    <w:rsid w:val="0025410B"/>
    <w:rsid w:val="00254281"/>
    <w:rsid w:val="002544F6"/>
    <w:rsid w:val="0025457A"/>
    <w:rsid w:val="00254660"/>
    <w:rsid w:val="002547E6"/>
    <w:rsid w:val="002548AF"/>
    <w:rsid w:val="002548F4"/>
    <w:rsid w:val="00254D1C"/>
    <w:rsid w:val="00254F89"/>
    <w:rsid w:val="002551B9"/>
    <w:rsid w:val="00255A5B"/>
    <w:rsid w:val="00255A5E"/>
    <w:rsid w:val="00256CA7"/>
    <w:rsid w:val="00256DEB"/>
    <w:rsid w:val="00256E26"/>
    <w:rsid w:val="00256E50"/>
    <w:rsid w:val="0025728D"/>
    <w:rsid w:val="0025749C"/>
    <w:rsid w:val="0025756F"/>
    <w:rsid w:val="002579E0"/>
    <w:rsid w:val="00257A94"/>
    <w:rsid w:val="0026077B"/>
    <w:rsid w:val="00260A7E"/>
    <w:rsid w:val="002610E0"/>
    <w:rsid w:val="00261325"/>
    <w:rsid w:val="002613A7"/>
    <w:rsid w:val="00261821"/>
    <w:rsid w:val="00261860"/>
    <w:rsid w:val="00261D72"/>
    <w:rsid w:val="00262432"/>
    <w:rsid w:val="0026252A"/>
    <w:rsid w:val="00262D36"/>
    <w:rsid w:val="002630B3"/>
    <w:rsid w:val="002637F2"/>
    <w:rsid w:val="0026381F"/>
    <w:rsid w:val="00263FAD"/>
    <w:rsid w:val="002642D4"/>
    <w:rsid w:val="002649C0"/>
    <w:rsid w:val="00264C81"/>
    <w:rsid w:val="00264D57"/>
    <w:rsid w:val="00264E4D"/>
    <w:rsid w:val="00265115"/>
    <w:rsid w:val="00265208"/>
    <w:rsid w:val="0026554F"/>
    <w:rsid w:val="00265626"/>
    <w:rsid w:val="00265668"/>
    <w:rsid w:val="0026581C"/>
    <w:rsid w:val="00265F04"/>
    <w:rsid w:val="0026627A"/>
    <w:rsid w:val="002663F5"/>
    <w:rsid w:val="00266606"/>
    <w:rsid w:val="00266FAA"/>
    <w:rsid w:val="00267024"/>
    <w:rsid w:val="002671E7"/>
    <w:rsid w:val="002708DF"/>
    <w:rsid w:val="00271003"/>
    <w:rsid w:val="00271035"/>
    <w:rsid w:val="002711D8"/>
    <w:rsid w:val="0027150A"/>
    <w:rsid w:val="00271FE0"/>
    <w:rsid w:val="00272033"/>
    <w:rsid w:val="002720EB"/>
    <w:rsid w:val="0027236B"/>
    <w:rsid w:val="00272617"/>
    <w:rsid w:val="002726C5"/>
    <w:rsid w:val="002727C9"/>
    <w:rsid w:val="00273265"/>
    <w:rsid w:val="00273594"/>
    <w:rsid w:val="00273654"/>
    <w:rsid w:val="002736F9"/>
    <w:rsid w:val="00273A29"/>
    <w:rsid w:val="00273A7F"/>
    <w:rsid w:val="00273B74"/>
    <w:rsid w:val="00274144"/>
    <w:rsid w:val="00274241"/>
    <w:rsid w:val="0027477C"/>
    <w:rsid w:val="00274992"/>
    <w:rsid w:val="00274B23"/>
    <w:rsid w:val="00274D08"/>
    <w:rsid w:val="0027516D"/>
    <w:rsid w:val="002753AD"/>
    <w:rsid w:val="00275458"/>
    <w:rsid w:val="002757A8"/>
    <w:rsid w:val="002757AD"/>
    <w:rsid w:val="00275D22"/>
    <w:rsid w:val="00275D23"/>
    <w:rsid w:val="00275D52"/>
    <w:rsid w:val="002764AF"/>
    <w:rsid w:val="00276827"/>
    <w:rsid w:val="00276EFD"/>
    <w:rsid w:val="00277486"/>
    <w:rsid w:val="00277694"/>
    <w:rsid w:val="00277966"/>
    <w:rsid w:val="00277B56"/>
    <w:rsid w:val="00277B79"/>
    <w:rsid w:val="00277B97"/>
    <w:rsid w:val="00277DAF"/>
    <w:rsid w:val="00277E03"/>
    <w:rsid w:val="00277E70"/>
    <w:rsid w:val="0028003A"/>
    <w:rsid w:val="002807A9"/>
    <w:rsid w:val="00280BB2"/>
    <w:rsid w:val="00280DB0"/>
    <w:rsid w:val="00280DDD"/>
    <w:rsid w:val="002812BC"/>
    <w:rsid w:val="0028136F"/>
    <w:rsid w:val="00281931"/>
    <w:rsid w:val="00281AAA"/>
    <w:rsid w:val="00281BB9"/>
    <w:rsid w:val="00281D9A"/>
    <w:rsid w:val="00281FE7"/>
    <w:rsid w:val="00282404"/>
    <w:rsid w:val="002824DE"/>
    <w:rsid w:val="002827DA"/>
    <w:rsid w:val="00282883"/>
    <w:rsid w:val="00282B89"/>
    <w:rsid w:val="00282DBD"/>
    <w:rsid w:val="0028330B"/>
    <w:rsid w:val="00283618"/>
    <w:rsid w:val="002839D9"/>
    <w:rsid w:val="00284858"/>
    <w:rsid w:val="00284A55"/>
    <w:rsid w:val="00284CD2"/>
    <w:rsid w:val="0028551E"/>
    <w:rsid w:val="00285EF5"/>
    <w:rsid w:val="00286347"/>
    <w:rsid w:val="0028641F"/>
    <w:rsid w:val="002868D1"/>
    <w:rsid w:val="00286964"/>
    <w:rsid w:val="00286A6C"/>
    <w:rsid w:val="00286B10"/>
    <w:rsid w:val="00286EEB"/>
    <w:rsid w:val="00287005"/>
    <w:rsid w:val="002875EA"/>
    <w:rsid w:val="00287CA1"/>
    <w:rsid w:val="00290BFF"/>
    <w:rsid w:val="00290F06"/>
    <w:rsid w:val="00290FF3"/>
    <w:rsid w:val="002916B1"/>
    <w:rsid w:val="00291889"/>
    <w:rsid w:val="00291B22"/>
    <w:rsid w:val="00291DCE"/>
    <w:rsid w:val="002921FD"/>
    <w:rsid w:val="0029239E"/>
    <w:rsid w:val="002923A1"/>
    <w:rsid w:val="00292C2C"/>
    <w:rsid w:val="00292F00"/>
    <w:rsid w:val="002933D6"/>
    <w:rsid w:val="00293480"/>
    <w:rsid w:val="002936AD"/>
    <w:rsid w:val="00293A1C"/>
    <w:rsid w:val="00293B13"/>
    <w:rsid w:val="00293BDA"/>
    <w:rsid w:val="00293C5B"/>
    <w:rsid w:val="00293D83"/>
    <w:rsid w:val="002941FB"/>
    <w:rsid w:val="00294488"/>
    <w:rsid w:val="0029475E"/>
    <w:rsid w:val="002947C8"/>
    <w:rsid w:val="0029487B"/>
    <w:rsid w:val="00294CCE"/>
    <w:rsid w:val="00294DF3"/>
    <w:rsid w:val="00294F2C"/>
    <w:rsid w:val="002950A0"/>
    <w:rsid w:val="00295587"/>
    <w:rsid w:val="002956A0"/>
    <w:rsid w:val="002959A3"/>
    <w:rsid w:val="002959E6"/>
    <w:rsid w:val="00295C5F"/>
    <w:rsid w:val="00295D2A"/>
    <w:rsid w:val="00295DA8"/>
    <w:rsid w:val="00295FBD"/>
    <w:rsid w:val="002960DB"/>
    <w:rsid w:val="00296318"/>
    <w:rsid w:val="002965D3"/>
    <w:rsid w:val="0029683F"/>
    <w:rsid w:val="00296B6E"/>
    <w:rsid w:val="00296DB2"/>
    <w:rsid w:val="002973B5"/>
    <w:rsid w:val="00297618"/>
    <w:rsid w:val="00297716"/>
    <w:rsid w:val="002977D3"/>
    <w:rsid w:val="00297C10"/>
    <w:rsid w:val="00297D87"/>
    <w:rsid w:val="002A0599"/>
    <w:rsid w:val="002A12CC"/>
    <w:rsid w:val="002A13C0"/>
    <w:rsid w:val="002A140F"/>
    <w:rsid w:val="002A1770"/>
    <w:rsid w:val="002A17DF"/>
    <w:rsid w:val="002A18F5"/>
    <w:rsid w:val="002A2264"/>
    <w:rsid w:val="002A2324"/>
    <w:rsid w:val="002A240B"/>
    <w:rsid w:val="002A2747"/>
    <w:rsid w:val="002A29D1"/>
    <w:rsid w:val="002A2A7A"/>
    <w:rsid w:val="002A3076"/>
    <w:rsid w:val="002A3080"/>
    <w:rsid w:val="002A35C3"/>
    <w:rsid w:val="002A36C1"/>
    <w:rsid w:val="002A3911"/>
    <w:rsid w:val="002A4307"/>
    <w:rsid w:val="002A4DA6"/>
    <w:rsid w:val="002A4E7F"/>
    <w:rsid w:val="002A4F9E"/>
    <w:rsid w:val="002A5141"/>
    <w:rsid w:val="002A531C"/>
    <w:rsid w:val="002A54F5"/>
    <w:rsid w:val="002A55D4"/>
    <w:rsid w:val="002A5679"/>
    <w:rsid w:val="002A5747"/>
    <w:rsid w:val="002A5CB2"/>
    <w:rsid w:val="002A5F14"/>
    <w:rsid w:val="002A632E"/>
    <w:rsid w:val="002A66C9"/>
    <w:rsid w:val="002A66F0"/>
    <w:rsid w:val="002A6787"/>
    <w:rsid w:val="002A6A7B"/>
    <w:rsid w:val="002A6F6A"/>
    <w:rsid w:val="002A748D"/>
    <w:rsid w:val="002A75B9"/>
    <w:rsid w:val="002B01A6"/>
    <w:rsid w:val="002B0235"/>
    <w:rsid w:val="002B032D"/>
    <w:rsid w:val="002B04CD"/>
    <w:rsid w:val="002B062E"/>
    <w:rsid w:val="002B0B7A"/>
    <w:rsid w:val="002B0BD5"/>
    <w:rsid w:val="002B0D5B"/>
    <w:rsid w:val="002B11B3"/>
    <w:rsid w:val="002B15EE"/>
    <w:rsid w:val="002B1CCB"/>
    <w:rsid w:val="002B236B"/>
    <w:rsid w:val="002B294A"/>
    <w:rsid w:val="002B2A43"/>
    <w:rsid w:val="002B2B58"/>
    <w:rsid w:val="002B34C3"/>
    <w:rsid w:val="002B35C2"/>
    <w:rsid w:val="002B3828"/>
    <w:rsid w:val="002B3E1C"/>
    <w:rsid w:val="002B3E35"/>
    <w:rsid w:val="002B3E99"/>
    <w:rsid w:val="002B40FB"/>
    <w:rsid w:val="002B442B"/>
    <w:rsid w:val="002B4554"/>
    <w:rsid w:val="002B4753"/>
    <w:rsid w:val="002B4ACD"/>
    <w:rsid w:val="002B4FE7"/>
    <w:rsid w:val="002B50A7"/>
    <w:rsid w:val="002B5149"/>
    <w:rsid w:val="002B5216"/>
    <w:rsid w:val="002B609F"/>
    <w:rsid w:val="002B614F"/>
    <w:rsid w:val="002B6615"/>
    <w:rsid w:val="002B6829"/>
    <w:rsid w:val="002B6B92"/>
    <w:rsid w:val="002B6C60"/>
    <w:rsid w:val="002B715E"/>
    <w:rsid w:val="002B738A"/>
    <w:rsid w:val="002B743E"/>
    <w:rsid w:val="002B7597"/>
    <w:rsid w:val="002B797B"/>
    <w:rsid w:val="002B7B71"/>
    <w:rsid w:val="002B7D42"/>
    <w:rsid w:val="002C0088"/>
    <w:rsid w:val="002C0B57"/>
    <w:rsid w:val="002C0BC5"/>
    <w:rsid w:val="002C0DA1"/>
    <w:rsid w:val="002C100A"/>
    <w:rsid w:val="002C1118"/>
    <w:rsid w:val="002C13F7"/>
    <w:rsid w:val="002C1A75"/>
    <w:rsid w:val="002C1FDE"/>
    <w:rsid w:val="002C20EE"/>
    <w:rsid w:val="002C21C6"/>
    <w:rsid w:val="002C2639"/>
    <w:rsid w:val="002C29CB"/>
    <w:rsid w:val="002C29F8"/>
    <w:rsid w:val="002C2E3A"/>
    <w:rsid w:val="002C3098"/>
    <w:rsid w:val="002C339F"/>
    <w:rsid w:val="002C3569"/>
    <w:rsid w:val="002C3A8A"/>
    <w:rsid w:val="002C3BCE"/>
    <w:rsid w:val="002C4281"/>
    <w:rsid w:val="002C4ACE"/>
    <w:rsid w:val="002C4BB7"/>
    <w:rsid w:val="002C5307"/>
    <w:rsid w:val="002C53A3"/>
    <w:rsid w:val="002C53CE"/>
    <w:rsid w:val="002C542E"/>
    <w:rsid w:val="002C5449"/>
    <w:rsid w:val="002C54B7"/>
    <w:rsid w:val="002C56A7"/>
    <w:rsid w:val="002C5731"/>
    <w:rsid w:val="002C5A63"/>
    <w:rsid w:val="002C6236"/>
    <w:rsid w:val="002C626D"/>
    <w:rsid w:val="002C67B1"/>
    <w:rsid w:val="002C67FC"/>
    <w:rsid w:val="002C6ACF"/>
    <w:rsid w:val="002C6E09"/>
    <w:rsid w:val="002C734B"/>
    <w:rsid w:val="002C7E99"/>
    <w:rsid w:val="002D016E"/>
    <w:rsid w:val="002D04D6"/>
    <w:rsid w:val="002D04FB"/>
    <w:rsid w:val="002D0AB0"/>
    <w:rsid w:val="002D0CC5"/>
    <w:rsid w:val="002D10A2"/>
    <w:rsid w:val="002D1156"/>
    <w:rsid w:val="002D1159"/>
    <w:rsid w:val="002D164C"/>
    <w:rsid w:val="002D1675"/>
    <w:rsid w:val="002D16F1"/>
    <w:rsid w:val="002D186F"/>
    <w:rsid w:val="002D24D8"/>
    <w:rsid w:val="002D25B9"/>
    <w:rsid w:val="002D2730"/>
    <w:rsid w:val="002D2DF5"/>
    <w:rsid w:val="002D3177"/>
    <w:rsid w:val="002D3201"/>
    <w:rsid w:val="002D3630"/>
    <w:rsid w:val="002D3B4C"/>
    <w:rsid w:val="002D3CFD"/>
    <w:rsid w:val="002D3D77"/>
    <w:rsid w:val="002D3E1B"/>
    <w:rsid w:val="002D4247"/>
    <w:rsid w:val="002D45CC"/>
    <w:rsid w:val="002D48E4"/>
    <w:rsid w:val="002D4B7A"/>
    <w:rsid w:val="002D504B"/>
    <w:rsid w:val="002D5880"/>
    <w:rsid w:val="002D5CF1"/>
    <w:rsid w:val="002D5DC9"/>
    <w:rsid w:val="002D60F4"/>
    <w:rsid w:val="002D693F"/>
    <w:rsid w:val="002D6F84"/>
    <w:rsid w:val="002D702B"/>
    <w:rsid w:val="002D70F6"/>
    <w:rsid w:val="002D74FA"/>
    <w:rsid w:val="002D771E"/>
    <w:rsid w:val="002D7897"/>
    <w:rsid w:val="002D797C"/>
    <w:rsid w:val="002D7C60"/>
    <w:rsid w:val="002D7E79"/>
    <w:rsid w:val="002D7E81"/>
    <w:rsid w:val="002E00FA"/>
    <w:rsid w:val="002E0107"/>
    <w:rsid w:val="002E04EB"/>
    <w:rsid w:val="002E0932"/>
    <w:rsid w:val="002E0A0D"/>
    <w:rsid w:val="002E0F8D"/>
    <w:rsid w:val="002E1090"/>
    <w:rsid w:val="002E11EC"/>
    <w:rsid w:val="002E1202"/>
    <w:rsid w:val="002E1453"/>
    <w:rsid w:val="002E15A7"/>
    <w:rsid w:val="002E19C9"/>
    <w:rsid w:val="002E1B1C"/>
    <w:rsid w:val="002E1CA4"/>
    <w:rsid w:val="002E2384"/>
    <w:rsid w:val="002E2F76"/>
    <w:rsid w:val="002E2F8C"/>
    <w:rsid w:val="002E34C7"/>
    <w:rsid w:val="002E3A2D"/>
    <w:rsid w:val="002E3BA9"/>
    <w:rsid w:val="002E40BF"/>
    <w:rsid w:val="002E4263"/>
    <w:rsid w:val="002E430A"/>
    <w:rsid w:val="002E43CF"/>
    <w:rsid w:val="002E44F4"/>
    <w:rsid w:val="002E463C"/>
    <w:rsid w:val="002E4FC2"/>
    <w:rsid w:val="002E50FA"/>
    <w:rsid w:val="002E53B3"/>
    <w:rsid w:val="002E56F9"/>
    <w:rsid w:val="002E5D50"/>
    <w:rsid w:val="002E5E26"/>
    <w:rsid w:val="002E5EED"/>
    <w:rsid w:val="002E5F7F"/>
    <w:rsid w:val="002E6429"/>
    <w:rsid w:val="002E646A"/>
    <w:rsid w:val="002E6475"/>
    <w:rsid w:val="002E66D2"/>
    <w:rsid w:val="002E6909"/>
    <w:rsid w:val="002E6DCB"/>
    <w:rsid w:val="002E6E52"/>
    <w:rsid w:val="002E6F43"/>
    <w:rsid w:val="002E6FE4"/>
    <w:rsid w:val="002E7BF3"/>
    <w:rsid w:val="002F0487"/>
    <w:rsid w:val="002F06C3"/>
    <w:rsid w:val="002F0BEB"/>
    <w:rsid w:val="002F0CD4"/>
    <w:rsid w:val="002F0CEF"/>
    <w:rsid w:val="002F0D43"/>
    <w:rsid w:val="002F10E0"/>
    <w:rsid w:val="002F14B9"/>
    <w:rsid w:val="002F1F65"/>
    <w:rsid w:val="002F20E0"/>
    <w:rsid w:val="002F2330"/>
    <w:rsid w:val="002F26C8"/>
    <w:rsid w:val="002F2FB8"/>
    <w:rsid w:val="002F2FCA"/>
    <w:rsid w:val="002F400F"/>
    <w:rsid w:val="002F402A"/>
    <w:rsid w:val="002F4594"/>
    <w:rsid w:val="002F47A5"/>
    <w:rsid w:val="002F4975"/>
    <w:rsid w:val="002F4B54"/>
    <w:rsid w:val="002F4ED0"/>
    <w:rsid w:val="002F5394"/>
    <w:rsid w:val="002F576E"/>
    <w:rsid w:val="002F5D3C"/>
    <w:rsid w:val="002F6612"/>
    <w:rsid w:val="002F68D9"/>
    <w:rsid w:val="002F6979"/>
    <w:rsid w:val="002F6D40"/>
    <w:rsid w:val="002F6ECC"/>
    <w:rsid w:val="002F6FB8"/>
    <w:rsid w:val="002F70D9"/>
    <w:rsid w:val="002F71E8"/>
    <w:rsid w:val="002F7AB8"/>
    <w:rsid w:val="002F7C43"/>
    <w:rsid w:val="00300309"/>
    <w:rsid w:val="0030039E"/>
    <w:rsid w:val="00300503"/>
    <w:rsid w:val="00300632"/>
    <w:rsid w:val="0030070F"/>
    <w:rsid w:val="00300730"/>
    <w:rsid w:val="0030114D"/>
    <w:rsid w:val="00301C50"/>
    <w:rsid w:val="003023FD"/>
    <w:rsid w:val="0030244F"/>
    <w:rsid w:val="003026E7"/>
    <w:rsid w:val="0030277E"/>
    <w:rsid w:val="00302A61"/>
    <w:rsid w:val="00303138"/>
    <w:rsid w:val="003032B1"/>
    <w:rsid w:val="00303630"/>
    <w:rsid w:val="00304110"/>
    <w:rsid w:val="0030426A"/>
    <w:rsid w:val="00304426"/>
    <w:rsid w:val="00304941"/>
    <w:rsid w:val="003054F7"/>
    <w:rsid w:val="003055E6"/>
    <w:rsid w:val="00305884"/>
    <w:rsid w:val="00305E2B"/>
    <w:rsid w:val="0030642E"/>
    <w:rsid w:val="003066C8"/>
    <w:rsid w:val="003068B2"/>
    <w:rsid w:val="00306B05"/>
    <w:rsid w:val="00306FC1"/>
    <w:rsid w:val="00307227"/>
    <w:rsid w:val="00307D65"/>
    <w:rsid w:val="00307EB2"/>
    <w:rsid w:val="00307FD4"/>
    <w:rsid w:val="0031034C"/>
    <w:rsid w:val="0031047F"/>
    <w:rsid w:val="003104B2"/>
    <w:rsid w:val="00310612"/>
    <w:rsid w:val="003112C3"/>
    <w:rsid w:val="0031154D"/>
    <w:rsid w:val="003117D5"/>
    <w:rsid w:val="00311926"/>
    <w:rsid w:val="003119F8"/>
    <w:rsid w:val="00312036"/>
    <w:rsid w:val="00312239"/>
    <w:rsid w:val="003123C2"/>
    <w:rsid w:val="003125C0"/>
    <w:rsid w:val="003127C8"/>
    <w:rsid w:val="0031287F"/>
    <w:rsid w:val="0031298C"/>
    <w:rsid w:val="00312BDB"/>
    <w:rsid w:val="00312E6B"/>
    <w:rsid w:val="00313331"/>
    <w:rsid w:val="0031395B"/>
    <w:rsid w:val="00313D15"/>
    <w:rsid w:val="00313D3B"/>
    <w:rsid w:val="00313D43"/>
    <w:rsid w:val="00313DDF"/>
    <w:rsid w:val="00313FD1"/>
    <w:rsid w:val="003143D4"/>
    <w:rsid w:val="0031461A"/>
    <w:rsid w:val="00314877"/>
    <w:rsid w:val="0031496E"/>
    <w:rsid w:val="00315052"/>
    <w:rsid w:val="00315469"/>
    <w:rsid w:val="00315687"/>
    <w:rsid w:val="00315709"/>
    <w:rsid w:val="003157CC"/>
    <w:rsid w:val="00315821"/>
    <w:rsid w:val="003158C5"/>
    <w:rsid w:val="00315CBA"/>
    <w:rsid w:val="00315DF6"/>
    <w:rsid w:val="00315E05"/>
    <w:rsid w:val="00315F68"/>
    <w:rsid w:val="0031606C"/>
    <w:rsid w:val="00316986"/>
    <w:rsid w:val="00316A9E"/>
    <w:rsid w:val="0031715E"/>
    <w:rsid w:val="0031746B"/>
    <w:rsid w:val="00317679"/>
    <w:rsid w:val="00317881"/>
    <w:rsid w:val="0031792D"/>
    <w:rsid w:val="00317AFF"/>
    <w:rsid w:val="00317CC3"/>
    <w:rsid w:val="003208EC"/>
    <w:rsid w:val="00320CC4"/>
    <w:rsid w:val="00321384"/>
    <w:rsid w:val="00321A24"/>
    <w:rsid w:val="00321B20"/>
    <w:rsid w:val="00321FAE"/>
    <w:rsid w:val="00322325"/>
    <w:rsid w:val="003226B6"/>
    <w:rsid w:val="00322767"/>
    <w:rsid w:val="00322797"/>
    <w:rsid w:val="003227AC"/>
    <w:rsid w:val="00322826"/>
    <w:rsid w:val="00322A0F"/>
    <w:rsid w:val="00322A62"/>
    <w:rsid w:val="00322CC5"/>
    <w:rsid w:val="00322D92"/>
    <w:rsid w:val="00322DA5"/>
    <w:rsid w:val="003235F4"/>
    <w:rsid w:val="003237FA"/>
    <w:rsid w:val="00323FD3"/>
    <w:rsid w:val="00324B14"/>
    <w:rsid w:val="0032509D"/>
    <w:rsid w:val="003253AA"/>
    <w:rsid w:val="00325693"/>
    <w:rsid w:val="00325ACC"/>
    <w:rsid w:val="00325BCC"/>
    <w:rsid w:val="00325BD9"/>
    <w:rsid w:val="00326006"/>
    <w:rsid w:val="00326233"/>
    <w:rsid w:val="00326B32"/>
    <w:rsid w:val="00327117"/>
    <w:rsid w:val="003275BD"/>
    <w:rsid w:val="0032764A"/>
    <w:rsid w:val="003276F5"/>
    <w:rsid w:val="00327A17"/>
    <w:rsid w:val="0033006A"/>
    <w:rsid w:val="003305CA"/>
    <w:rsid w:val="00330B15"/>
    <w:rsid w:val="00330C1D"/>
    <w:rsid w:val="00330C31"/>
    <w:rsid w:val="0033134F"/>
    <w:rsid w:val="0033151B"/>
    <w:rsid w:val="003315FB"/>
    <w:rsid w:val="003316B2"/>
    <w:rsid w:val="00331713"/>
    <w:rsid w:val="003318A7"/>
    <w:rsid w:val="0033192D"/>
    <w:rsid w:val="0033199A"/>
    <w:rsid w:val="00332B5D"/>
    <w:rsid w:val="00332B74"/>
    <w:rsid w:val="00332B89"/>
    <w:rsid w:val="00332BBB"/>
    <w:rsid w:val="0033301E"/>
    <w:rsid w:val="003338A2"/>
    <w:rsid w:val="00333A26"/>
    <w:rsid w:val="00333F5B"/>
    <w:rsid w:val="003343F3"/>
    <w:rsid w:val="00334860"/>
    <w:rsid w:val="0033525D"/>
    <w:rsid w:val="003352EB"/>
    <w:rsid w:val="003354D6"/>
    <w:rsid w:val="0033585F"/>
    <w:rsid w:val="00335D12"/>
    <w:rsid w:val="00336188"/>
    <w:rsid w:val="0033623A"/>
    <w:rsid w:val="003365C6"/>
    <w:rsid w:val="0033675B"/>
    <w:rsid w:val="003369DA"/>
    <w:rsid w:val="00336C1C"/>
    <w:rsid w:val="00336C2A"/>
    <w:rsid w:val="00336C68"/>
    <w:rsid w:val="00336DED"/>
    <w:rsid w:val="003374C9"/>
    <w:rsid w:val="003374FA"/>
    <w:rsid w:val="0033755D"/>
    <w:rsid w:val="00337E4F"/>
    <w:rsid w:val="00340180"/>
    <w:rsid w:val="0034074B"/>
    <w:rsid w:val="00340D4B"/>
    <w:rsid w:val="00340DBA"/>
    <w:rsid w:val="00340FEC"/>
    <w:rsid w:val="003412D7"/>
    <w:rsid w:val="00341982"/>
    <w:rsid w:val="003420D0"/>
    <w:rsid w:val="00342281"/>
    <w:rsid w:val="00342560"/>
    <w:rsid w:val="003428ED"/>
    <w:rsid w:val="003429F5"/>
    <w:rsid w:val="00342A95"/>
    <w:rsid w:val="00342E2F"/>
    <w:rsid w:val="0034303C"/>
    <w:rsid w:val="0034364A"/>
    <w:rsid w:val="00343783"/>
    <w:rsid w:val="00343BFA"/>
    <w:rsid w:val="00343F4C"/>
    <w:rsid w:val="00344C57"/>
    <w:rsid w:val="003453F3"/>
    <w:rsid w:val="003456AA"/>
    <w:rsid w:val="003457C5"/>
    <w:rsid w:val="00345C9D"/>
    <w:rsid w:val="00345E91"/>
    <w:rsid w:val="00345F62"/>
    <w:rsid w:val="00346454"/>
    <w:rsid w:val="0034655E"/>
    <w:rsid w:val="003470D9"/>
    <w:rsid w:val="003478A7"/>
    <w:rsid w:val="00347979"/>
    <w:rsid w:val="003479E0"/>
    <w:rsid w:val="00347C39"/>
    <w:rsid w:val="00347FD5"/>
    <w:rsid w:val="0035086C"/>
    <w:rsid w:val="00350883"/>
    <w:rsid w:val="00350924"/>
    <w:rsid w:val="003509BA"/>
    <w:rsid w:val="00350B44"/>
    <w:rsid w:val="00350DBD"/>
    <w:rsid w:val="00350DDB"/>
    <w:rsid w:val="00350DEE"/>
    <w:rsid w:val="00350DFC"/>
    <w:rsid w:val="00350F5F"/>
    <w:rsid w:val="00351257"/>
    <w:rsid w:val="0035126D"/>
    <w:rsid w:val="0035140C"/>
    <w:rsid w:val="00351651"/>
    <w:rsid w:val="00351704"/>
    <w:rsid w:val="00351A6B"/>
    <w:rsid w:val="00351D51"/>
    <w:rsid w:val="00351ED1"/>
    <w:rsid w:val="003521F3"/>
    <w:rsid w:val="0035270B"/>
    <w:rsid w:val="003529D6"/>
    <w:rsid w:val="00352B76"/>
    <w:rsid w:val="003531E6"/>
    <w:rsid w:val="0035331D"/>
    <w:rsid w:val="00353534"/>
    <w:rsid w:val="00353675"/>
    <w:rsid w:val="00354D46"/>
    <w:rsid w:val="0035563A"/>
    <w:rsid w:val="0035567D"/>
    <w:rsid w:val="00355AD0"/>
    <w:rsid w:val="00355DDD"/>
    <w:rsid w:val="0035619F"/>
    <w:rsid w:val="00356758"/>
    <w:rsid w:val="00356813"/>
    <w:rsid w:val="003569CA"/>
    <w:rsid w:val="0035717D"/>
    <w:rsid w:val="0035735E"/>
    <w:rsid w:val="00357375"/>
    <w:rsid w:val="0035758B"/>
    <w:rsid w:val="00357969"/>
    <w:rsid w:val="003579C1"/>
    <w:rsid w:val="00357EE8"/>
    <w:rsid w:val="0036031F"/>
    <w:rsid w:val="0036045A"/>
    <w:rsid w:val="003608AD"/>
    <w:rsid w:val="00360BD6"/>
    <w:rsid w:val="00360E36"/>
    <w:rsid w:val="00360E55"/>
    <w:rsid w:val="00360F30"/>
    <w:rsid w:val="00361150"/>
    <w:rsid w:val="00361524"/>
    <w:rsid w:val="00361727"/>
    <w:rsid w:val="00361756"/>
    <w:rsid w:val="00361A8F"/>
    <w:rsid w:val="00361F4E"/>
    <w:rsid w:val="003625D9"/>
    <w:rsid w:val="003627D0"/>
    <w:rsid w:val="003628AE"/>
    <w:rsid w:val="003629D0"/>
    <w:rsid w:val="00362BBB"/>
    <w:rsid w:val="00362BE7"/>
    <w:rsid w:val="0036382A"/>
    <w:rsid w:val="00363C81"/>
    <w:rsid w:val="00364046"/>
    <w:rsid w:val="00364541"/>
    <w:rsid w:val="0036467C"/>
    <w:rsid w:val="003647A8"/>
    <w:rsid w:val="00364A01"/>
    <w:rsid w:val="00364A98"/>
    <w:rsid w:val="0036517A"/>
    <w:rsid w:val="00365329"/>
    <w:rsid w:val="003654E1"/>
    <w:rsid w:val="00365F1F"/>
    <w:rsid w:val="003662F8"/>
    <w:rsid w:val="003669F3"/>
    <w:rsid w:val="00366BC2"/>
    <w:rsid w:val="00366E76"/>
    <w:rsid w:val="00366FC1"/>
    <w:rsid w:val="00367001"/>
    <w:rsid w:val="0036783C"/>
    <w:rsid w:val="003706A0"/>
    <w:rsid w:val="0037074C"/>
    <w:rsid w:val="00371194"/>
    <w:rsid w:val="00371431"/>
    <w:rsid w:val="003715B5"/>
    <w:rsid w:val="00371BBF"/>
    <w:rsid w:val="00371EB8"/>
    <w:rsid w:val="00371F72"/>
    <w:rsid w:val="00372511"/>
    <w:rsid w:val="003725A3"/>
    <w:rsid w:val="00372A3F"/>
    <w:rsid w:val="00372C78"/>
    <w:rsid w:val="00373796"/>
    <w:rsid w:val="003738EF"/>
    <w:rsid w:val="00373A1C"/>
    <w:rsid w:val="0037410A"/>
    <w:rsid w:val="0037460E"/>
    <w:rsid w:val="00374700"/>
    <w:rsid w:val="00374BDF"/>
    <w:rsid w:val="00374CF0"/>
    <w:rsid w:val="00374E38"/>
    <w:rsid w:val="00375141"/>
    <w:rsid w:val="003751CC"/>
    <w:rsid w:val="0037528D"/>
    <w:rsid w:val="00375F34"/>
    <w:rsid w:val="003761DF"/>
    <w:rsid w:val="003763C6"/>
    <w:rsid w:val="00377443"/>
    <w:rsid w:val="00377491"/>
    <w:rsid w:val="0037770C"/>
    <w:rsid w:val="00377973"/>
    <w:rsid w:val="00377CAF"/>
    <w:rsid w:val="0038035F"/>
    <w:rsid w:val="00380757"/>
    <w:rsid w:val="00380924"/>
    <w:rsid w:val="00380BE6"/>
    <w:rsid w:val="00381571"/>
    <w:rsid w:val="00381C2D"/>
    <w:rsid w:val="00382178"/>
    <w:rsid w:val="003821C9"/>
    <w:rsid w:val="0038252C"/>
    <w:rsid w:val="00382690"/>
    <w:rsid w:val="003826B0"/>
    <w:rsid w:val="00382B92"/>
    <w:rsid w:val="00382C1F"/>
    <w:rsid w:val="00382E19"/>
    <w:rsid w:val="003835CD"/>
    <w:rsid w:val="003839A4"/>
    <w:rsid w:val="003839D8"/>
    <w:rsid w:val="00383A2E"/>
    <w:rsid w:val="00383A8E"/>
    <w:rsid w:val="00383B55"/>
    <w:rsid w:val="00383B87"/>
    <w:rsid w:val="00383D09"/>
    <w:rsid w:val="003841F8"/>
    <w:rsid w:val="00384DA2"/>
    <w:rsid w:val="00384DC3"/>
    <w:rsid w:val="00385352"/>
    <w:rsid w:val="0038541A"/>
    <w:rsid w:val="00385518"/>
    <w:rsid w:val="00385B33"/>
    <w:rsid w:val="00385C81"/>
    <w:rsid w:val="003868EB"/>
    <w:rsid w:val="00386AA1"/>
    <w:rsid w:val="00386E95"/>
    <w:rsid w:val="00386FC3"/>
    <w:rsid w:val="00387176"/>
    <w:rsid w:val="003876C5"/>
    <w:rsid w:val="00390454"/>
    <w:rsid w:val="00390825"/>
    <w:rsid w:val="00390C25"/>
    <w:rsid w:val="003910FE"/>
    <w:rsid w:val="003922B5"/>
    <w:rsid w:val="0039233A"/>
    <w:rsid w:val="003923D3"/>
    <w:rsid w:val="0039242F"/>
    <w:rsid w:val="0039249F"/>
    <w:rsid w:val="003927C3"/>
    <w:rsid w:val="003930F7"/>
    <w:rsid w:val="0039334E"/>
    <w:rsid w:val="00393A1A"/>
    <w:rsid w:val="00393EBE"/>
    <w:rsid w:val="003940A8"/>
    <w:rsid w:val="0039482B"/>
    <w:rsid w:val="00394852"/>
    <w:rsid w:val="00394A0E"/>
    <w:rsid w:val="00395966"/>
    <w:rsid w:val="00395993"/>
    <w:rsid w:val="00395A26"/>
    <w:rsid w:val="00395AA3"/>
    <w:rsid w:val="0039632D"/>
    <w:rsid w:val="00396D77"/>
    <w:rsid w:val="00396FB8"/>
    <w:rsid w:val="00397142"/>
    <w:rsid w:val="0039759F"/>
    <w:rsid w:val="00397D23"/>
    <w:rsid w:val="00397F15"/>
    <w:rsid w:val="003A011A"/>
    <w:rsid w:val="003A02D9"/>
    <w:rsid w:val="003A05E6"/>
    <w:rsid w:val="003A08C4"/>
    <w:rsid w:val="003A0909"/>
    <w:rsid w:val="003A0B33"/>
    <w:rsid w:val="003A0B79"/>
    <w:rsid w:val="003A1032"/>
    <w:rsid w:val="003A1FBE"/>
    <w:rsid w:val="003A22C5"/>
    <w:rsid w:val="003A23C4"/>
    <w:rsid w:val="003A260F"/>
    <w:rsid w:val="003A283F"/>
    <w:rsid w:val="003A28DE"/>
    <w:rsid w:val="003A2C05"/>
    <w:rsid w:val="003A35A6"/>
    <w:rsid w:val="003A3849"/>
    <w:rsid w:val="003A3CF0"/>
    <w:rsid w:val="003A4030"/>
    <w:rsid w:val="003A4095"/>
    <w:rsid w:val="003A42DC"/>
    <w:rsid w:val="003A44F3"/>
    <w:rsid w:val="003A49A7"/>
    <w:rsid w:val="003A4CFC"/>
    <w:rsid w:val="003A5888"/>
    <w:rsid w:val="003A5C69"/>
    <w:rsid w:val="003A5ED8"/>
    <w:rsid w:val="003A6099"/>
    <w:rsid w:val="003A6791"/>
    <w:rsid w:val="003A6C8F"/>
    <w:rsid w:val="003A6CE5"/>
    <w:rsid w:val="003A6D72"/>
    <w:rsid w:val="003A74A0"/>
    <w:rsid w:val="003A754A"/>
    <w:rsid w:val="003A79A6"/>
    <w:rsid w:val="003A7AA4"/>
    <w:rsid w:val="003B0403"/>
    <w:rsid w:val="003B055E"/>
    <w:rsid w:val="003B0A55"/>
    <w:rsid w:val="003B0CC6"/>
    <w:rsid w:val="003B0F9B"/>
    <w:rsid w:val="003B1493"/>
    <w:rsid w:val="003B1517"/>
    <w:rsid w:val="003B151E"/>
    <w:rsid w:val="003B1521"/>
    <w:rsid w:val="003B1A8B"/>
    <w:rsid w:val="003B1C15"/>
    <w:rsid w:val="003B1C61"/>
    <w:rsid w:val="003B24F5"/>
    <w:rsid w:val="003B25FD"/>
    <w:rsid w:val="003B28FB"/>
    <w:rsid w:val="003B2BC9"/>
    <w:rsid w:val="003B3016"/>
    <w:rsid w:val="003B308B"/>
    <w:rsid w:val="003B3167"/>
    <w:rsid w:val="003B3531"/>
    <w:rsid w:val="003B356A"/>
    <w:rsid w:val="003B3DF2"/>
    <w:rsid w:val="003B4569"/>
    <w:rsid w:val="003B52F0"/>
    <w:rsid w:val="003B5432"/>
    <w:rsid w:val="003B547A"/>
    <w:rsid w:val="003B5A79"/>
    <w:rsid w:val="003B61A9"/>
    <w:rsid w:val="003B62F9"/>
    <w:rsid w:val="003B701C"/>
    <w:rsid w:val="003B7202"/>
    <w:rsid w:val="003B7261"/>
    <w:rsid w:val="003B7547"/>
    <w:rsid w:val="003B756A"/>
    <w:rsid w:val="003B7858"/>
    <w:rsid w:val="003B7C9E"/>
    <w:rsid w:val="003C00CB"/>
    <w:rsid w:val="003C0387"/>
    <w:rsid w:val="003C08AF"/>
    <w:rsid w:val="003C09B7"/>
    <w:rsid w:val="003C18C5"/>
    <w:rsid w:val="003C1B2E"/>
    <w:rsid w:val="003C1F60"/>
    <w:rsid w:val="003C2128"/>
    <w:rsid w:val="003C230A"/>
    <w:rsid w:val="003C2345"/>
    <w:rsid w:val="003C2547"/>
    <w:rsid w:val="003C254F"/>
    <w:rsid w:val="003C2E3D"/>
    <w:rsid w:val="003C3526"/>
    <w:rsid w:val="003C36A1"/>
    <w:rsid w:val="003C39A5"/>
    <w:rsid w:val="003C39F3"/>
    <w:rsid w:val="003C3B81"/>
    <w:rsid w:val="003C3C92"/>
    <w:rsid w:val="003C3D23"/>
    <w:rsid w:val="003C3F0A"/>
    <w:rsid w:val="003C4357"/>
    <w:rsid w:val="003C452A"/>
    <w:rsid w:val="003C4574"/>
    <w:rsid w:val="003C49D1"/>
    <w:rsid w:val="003C4BFC"/>
    <w:rsid w:val="003C4F81"/>
    <w:rsid w:val="003C53DD"/>
    <w:rsid w:val="003C5580"/>
    <w:rsid w:val="003C56A8"/>
    <w:rsid w:val="003C57E8"/>
    <w:rsid w:val="003C5B80"/>
    <w:rsid w:val="003C6373"/>
    <w:rsid w:val="003C67BC"/>
    <w:rsid w:val="003C6A43"/>
    <w:rsid w:val="003C6C91"/>
    <w:rsid w:val="003C6D5A"/>
    <w:rsid w:val="003C7016"/>
    <w:rsid w:val="003C74BC"/>
    <w:rsid w:val="003C77AB"/>
    <w:rsid w:val="003C7B98"/>
    <w:rsid w:val="003C7EC0"/>
    <w:rsid w:val="003D0226"/>
    <w:rsid w:val="003D0459"/>
    <w:rsid w:val="003D0499"/>
    <w:rsid w:val="003D089B"/>
    <w:rsid w:val="003D0D16"/>
    <w:rsid w:val="003D0EA6"/>
    <w:rsid w:val="003D1762"/>
    <w:rsid w:val="003D1D0C"/>
    <w:rsid w:val="003D2004"/>
    <w:rsid w:val="003D23D4"/>
    <w:rsid w:val="003D257C"/>
    <w:rsid w:val="003D29A0"/>
    <w:rsid w:val="003D29BF"/>
    <w:rsid w:val="003D2AB6"/>
    <w:rsid w:val="003D2F4B"/>
    <w:rsid w:val="003D3635"/>
    <w:rsid w:val="003D3BEB"/>
    <w:rsid w:val="003D3CBA"/>
    <w:rsid w:val="003D41B5"/>
    <w:rsid w:val="003D45A7"/>
    <w:rsid w:val="003D47DA"/>
    <w:rsid w:val="003D4968"/>
    <w:rsid w:val="003D4A9D"/>
    <w:rsid w:val="003D4EAF"/>
    <w:rsid w:val="003D52F4"/>
    <w:rsid w:val="003D55CF"/>
    <w:rsid w:val="003D573D"/>
    <w:rsid w:val="003D604C"/>
    <w:rsid w:val="003D62DF"/>
    <w:rsid w:val="003D66B1"/>
    <w:rsid w:val="003D6E8D"/>
    <w:rsid w:val="003D72B9"/>
    <w:rsid w:val="003D783F"/>
    <w:rsid w:val="003D787E"/>
    <w:rsid w:val="003D7D98"/>
    <w:rsid w:val="003D7E53"/>
    <w:rsid w:val="003E044B"/>
    <w:rsid w:val="003E0595"/>
    <w:rsid w:val="003E078F"/>
    <w:rsid w:val="003E1130"/>
    <w:rsid w:val="003E170D"/>
    <w:rsid w:val="003E1887"/>
    <w:rsid w:val="003E1A71"/>
    <w:rsid w:val="003E1AE8"/>
    <w:rsid w:val="003E1C64"/>
    <w:rsid w:val="003E1FB8"/>
    <w:rsid w:val="003E20FF"/>
    <w:rsid w:val="003E264A"/>
    <w:rsid w:val="003E266E"/>
    <w:rsid w:val="003E2AD2"/>
    <w:rsid w:val="003E2DCF"/>
    <w:rsid w:val="003E2F2D"/>
    <w:rsid w:val="003E315E"/>
    <w:rsid w:val="003E33FC"/>
    <w:rsid w:val="003E3626"/>
    <w:rsid w:val="003E37DC"/>
    <w:rsid w:val="003E39DF"/>
    <w:rsid w:val="003E3A01"/>
    <w:rsid w:val="003E3B8B"/>
    <w:rsid w:val="003E3CA2"/>
    <w:rsid w:val="003E3D9B"/>
    <w:rsid w:val="003E3F5C"/>
    <w:rsid w:val="003E4263"/>
    <w:rsid w:val="003E430E"/>
    <w:rsid w:val="003E480A"/>
    <w:rsid w:val="003E5215"/>
    <w:rsid w:val="003E5FEF"/>
    <w:rsid w:val="003E632A"/>
    <w:rsid w:val="003E64B4"/>
    <w:rsid w:val="003E64C0"/>
    <w:rsid w:val="003E653F"/>
    <w:rsid w:val="003E67AC"/>
    <w:rsid w:val="003E6CFB"/>
    <w:rsid w:val="003E6D7B"/>
    <w:rsid w:val="003E6F75"/>
    <w:rsid w:val="003E70B4"/>
    <w:rsid w:val="003E7147"/>
    <w:rsid w:val="003E7C2B"/>
    <w:rsid w:val="003F03B5"/>
    <w:rsid w:val="003F07BC"/>
    <w:rsid w:val="003F0A3E"/>
    <w:rsid w:val="003F0E93"/>
    <w:rsid w:val="003F0F7B"/>
    <w:rsid w:val="003F10C3"/>
    <w:rsid w:val="003F1325"/>
    <w:rsid w:val="003F1876"/>
    <w:rsid w:val="003F1D48"/>
    <w:rsid w:val="003F1F19"/>
    <w:rsid w:val="003F22F1"/>
    <w:rsid w:val="003F26AE"/>
    <w:rsid w:val="003F2DE7"/>
    <w:rsid w:val="003F31A7"/>
    <w:rsid w:val="003F3582"/>
    <w:rsid w:val="003F3816"/>
    <w:rsid w:val="003F3ADC"/>
    <w:rsid w:val="003F3D44"/>
    <w:rsid w:val="003F3FAE"/>
    <w:rsid w:val="003F4189"/>
    <w:rsid w:val="003F5017"/>
    <w:rsid w:val="003F50AD"/>
    <w:rsid w:val="003F50F1"/>
    <w:rsid w:val="003F51BC"/>
    <w:rsid w:val="003F52D2"/>
    <w:rsid w:val="003F56E4"/>
    <w:rsid w:val="003F5933"/>
    <w:rsid w:val="003F5B5E"/>
    <w:rsid w:val="003F5D93"/>
    <w:rsid w:val="003F606E"/>
    <w:rsid w:val="003F641F"/>
    <w:rsid w:val="003F6893"/>
    <w:rsid w:val="003F7839"/>
    <w:rsid w:val="003F7CE7"/>
    <w:rsid w:val="00401436"/>
    <w:rsid w:val="0040196C"/>
    <w:rsid w:val="004019E8"/>
    <w:rsid w:val="00401C44"/>
    <w:rsid w:val="0040239A"/>
    <w:rsid w:val="004024D5"/>
    <w:rsid w:val="00402C35"/>
    <w:rsid w:val="0040308D"/>
    <w:rsid w:val="004032A8"/>
    <w:rsid w:val="004034D0"/>
    <w:rsid w:val="004035F9"/>
    <w:rsid w:val="0040365E"/>
    <w:rsid w:val="004038D7"/>
    <w:rsid w:val="00403BFE"/>
    <w:rsid w:val="00403D9A"/>
    <w:rsid w:val="00404004"/>
    <w:rsid w:val="004040CB"/>
    <w:rsid w:val="00404364"/>
    <w:rsid w:val="004046BA"/>
    <w:rsid w:val="00404B4D"/>
    <w:rsid w:val="00405132"/>
    <w:rsid w:val="004056CE"/>
    <w:rsid w:val="00406917"/>
    <w:rsid w:val="00406C84"/>
    <w:rsid w:val="004074D8"/>
    <w:rsid w:val="004074E6"/>
    <w:rsid w:val="00407672"/>
    <w:rsid w:val="004101C1"/>
    <w:rsid w:val="004103FB"/>
    <w:rsid w:val="00410564"/>
    <w:rsid w:val="0041093A"/>
    <w:rsid w:val="0041097E"/>
    <w:rsid w:val="00410986"/>
    <w:rsid w:val="00410A0E"/>
    <w:rsid w:val="00410AE6"/>
    <w:rsid w:val="00410B24"/>
    <w:rsid w:val="0041112A"/>
    <w:rsid w:val="0041158F"/>
    <w:rsid w:val="004117B8"/>
    <w:rsid w:val="004123C4"/>
    <w:rsid w:val="00412A94"/>
    <w:rsid w:val="00412BD6"/>
    <w:rsid w:val="00412E41"/>
    <w:rsid w:val="00412E57"/>
    <w:rsid w:val="00412F6A"/>
    <w:rsid w:val="0041337A"/>
    <w:rsid w:val="0041378A"/>
    <w:rsid w:val="00413B46"/>
    <w:rsid w:val="00413DD4"/>
    <w:rsid w:val="00414463"/>
    <w:rsid w:val="004144ED"/>
    <w:rsid w:val="004146C7"/>
    <w:rsid w:val="0041480A"/>
    <w:rsid w:val="00414812"/>
    <w:rsid w:val="00414EF8"/>
    <w:rsid w:val="0041536B"/>
    <w:rsid w:val="004153B5"/>
    <w:rsid w:val="004156FE"/>
    <w:rsid w:val="00415B21"/>
    <w:rsid w:val="00415DB0"/>
    <w:rsid w:val="00416CD9"/>
    <w:rsid w:val="00416D74"/>
    <w:rsid w:val="00416EA6"/>
    <w:rsid w:val="00417151"/>
    <w:rsid w:val="00417580"/>
    <w:rsid w:val="00417693"/>
    <w:rsid w:val="00417BE2"/>
    <w:rsid w:val="00417C5D"/>
    <w:rsid w:val="00417D01"/>
    <w:rsid w:val="0042057E"/>
    <w:rsid w:val="0042061F"/>
    <w:rsid w:val="00420CD6"/>
    <w:rsid w:val="00420D20"/>
    <w:rsid w:val="00420F49"/>
    <w:rsid w:val="00421089"/>
    <w:rsid w:val="004213CB"/>
    <w:rsid w:val="004213F0"/>
    <w:rsid w:val="004215DD"/>
    <w:rsid w:val="0042163C"/>
    <w:rsid w:val="004216BB"/>
    <w:rsid w:val="004216E4"/>
    <w:rsid w:val="00421958"/>
    <w:rsid w:val="00421AEA"/>
    <w:rsid w:val="00421B1B"/>
    <w:rsid w:val="004221FC"/>
    <w:rsid w:val="00422A27"/>
    <w:rsid w:val="00422CDA"/>
    <w:rsid w:val="00422E83"/>
    <w:rsid w:val="00423078"/>
    <w:rsid w:val="00423212"/>
    <w:rsid w:val="004233B1"/>
    <w:rsid w:val="0042341E"/>
    <w:rsid w:val="00423690"/>
    <w:rsid w:val="004237F9"/>
    <w:rsid w:val="00423EC8"/>
    <w:rsid w:val="004245F6"/>
    <w:rsid w:val="00424A1B"/>
    <w:rsid w:val="00425183"/>
    <w:rsid w:val="00425601"/>
    <w:rsid w:val="00425681"/>
    <w:rsid w:val="004258BA"/>
    <w:rsid w:val="00425E8A"/>
    <w:rsid w:val="00425F26"/>
    <w:rsid w:val="00426D39"/>
    <w:rsid w:val="00426E5F"/>
    <w:rsid w:val="004276F4"/>
    <w:rsid w:val="00427708"/>
    <w:rsid w:val="00427C57"/>
    <w:rsid w:val="00427E00"/>
    <w:rsid w:val="004300DA"/>
    <w:rsid w:val="004305FA"/>
    <w:rsid w:val="00431B78"/>
    <w:rsid w:val="00431CC3"/>
    <w:rsid w:val="00431E14"/>
    <w:rsid w:val="0043233D"/>
    <w:rsid w:val="00432998"/>
    <w:rsid w:val="00432C58"/>
    <w:rsid w:val="00432D9F"/>
    <w:rsid w:val="00432FE4"/>
    <w:rsid w:val="0043310E"/>
    <w:rsid w:val="004331DB"/>
    <w:rsid w:val="004333C0"/>
    <w:rsid w:val="00434001"/>
    <w:rsid w:val="0043406C"/>
    <w:rsid w:val="00434BF6"/>
    <w:rsid w:val="00434E34"/>
    <w:rsid w:val="00435271"/>
    <w:rsid w:val="00435C5A"/>
    <w:rsid w:val="004363A5"/>
    <w:rsid w:val="004365FB"/>
    <w:rsid w:val="004371DF"/>
    <w:rsid w:val="004374BE"/>
    <w:rsid w:val="00437BC8"/>
    <w:rsid w:val="00437DC7"/>
    <w:rsid w:val="00440275"/>
    <w:rsid w:val="00440312"/>
    <w:rsid w:val="004403DF"/>
    <w:rsid w:val="00440791"/>
    <w:rsid w:val="00440880"/>
    <w:rsid w:val="00440E4C"/>
    <w:rsid w:val="00441318"/>
    <w:rsid w:val="00441432"/>
    <w:rsid w:val="00441B26"/>
    <w:rsid w:val="00441BE0"/>
    <w:rsid w:val="004421FB"/>
    <w:rsid w:val="0044242A"/>
    <w:rsid w:val="00442806"/>
    <w:rsid w:val="004428AA"/>
    <w:rsid w:val="0044295D"/>
    <w:rsid w:val="0044301A"/>
    <w:rsid w:val="004430F8"/>
    <w:rsid w:val="004431D2"/>
    <w:rsid w:val="004433F0"/>
    <w:rsid w:val="0044346D"/>
    <w:rsid w:val="0044362A"/>
    <w:rsid w:val="00443D4A"/>
    <w:rsid w:val="004442C9"/>
    <w:rsid w:val="00444523"/>
    <w:rsid w:val="004447C9"/>
    <w:rsid w:val="00444AB3"/>
    <w:rsid w:val="004454B4"/>
    <w:rsid w:val="00445581"/>
    <w:rsid w:val="0044586F"/>
    <w:rsid w:val="004458C0"/>
    <w:rsid w:val="00445A06"/>
    <w:rsid w:val="00445F2D"/>
    <w:rsid w:val="004461CB"/>
    <w:rsid w:val="0044633E"/>
    <w:rsid w:val="004465F1"/>
    <w:rsid w:val="0044663D"/>
    <w:rsid w:val="00446684"/>
    <w:rsid w:val="004468E5"/>
    <w:rsid w:val="00446965"/>
    <w:rsid w:val="004469EC"/>
    <w:rsid w:val="00446B26"/>
    <w:rsid w:val="00446F00"/>
    <w:rsid w:val="00446FFA"/>
    <w:rsid w:val="00447215"/>
    <w:rsid w:val="00447283"/>
    <w:rsid w:val="00447400"/>
    <w:rsid w:val="00447860"/>
    <w:rsid w:val="0044787F"/>
    <w:rsid w:val="00447A79"/>
    <w:rsid w:val="00447D9E"/>
    <w:rsid w:val="0045077D"/>
    <w:rsid w:val="0045085A"/>
    <w:rsid w:val="004509F5"/>
    <w:rsid w:val="00450AA3"/>
    <w:rsid w:val="00450AE6"/>
    <w:rsid w:val="004512B0"/>
    <w:rsid w:val="0045193F"/>
    <w:rsid w:val="00451999"/>
    <w:rsid w:val="00451F79"/>
    <w:rsid w:val="004521A6"/>
    <w:rsid w:val="004522AA"/>
    <w:rsid w:val="004523C5"/>
    <w:rsid w:val="00452961"/>
    <w:rsid w:val="00452DD1"/>
    <w:rsid w:val="00452ED7"/>
    <w:rsid w:val="00453B18"/>
    <w:rsid w:val="0045401E"/>
    <w:rsid w:val="00454453"/>
    <w:rsid w:val="004545A3"/>
    <w:rsid w:val="0045463D"/>
    <w:rsid w:val="004548C7"/>
    <w:rsid w:val="004548FA"/>
    <w:rsid w:val="00454A6D"/>
    <w:rsid w:val="0045503C"/>
    <w:rsid w:val="00455148"/>
    <w:rsid w:val="004552AB"/>
    <w:rsid w:val="0045549E"/>
    <w:rsid w:val="0045550A"/>
    <w:rsid w:val="00455CBE"/>
    <w:rsid w:val="00455EE5"/>
    <w:rsid w:val="00455F61"/>
    <w:rsid w:val="004560BA"/>
    <w:rsid w:val="00456722"/>
    <w:rsid w:val="004568ED"/>
    <w:rsid w:val="00456D09"/>
    <w:rsid w:val="0045784B"/>
    <w:rsid w:val="00457BAE"/>
    <w:rsid w:val="00457F40"/>
    <w:rsid w:val="004600F2"/>
    <w:rsid w:val="00460523"/>
    <w:rsid w:val="004605CC"/>
    <w:rsid w:val="0046067B"/>
    <w:rsid w:val="0046078D"/>
    <w:rsid w:val="00460CFE"/>
    <w:rsid w:val="00460E97"/>
    <w:rsid w:val="00460FA0"/>
    <w:rsid w:val="004620C0"/>
    <w:rsid w:val="00462222"/>
    <w:rsid w:val="0046240A"/>
    <w:rsid w:val="004627EA"/>
    <w:rsid w:val="004629B1"/>
    <w:rsid w:val="004630AF"/>
    <w:rsid w:val="004632DE"/>
    <w:rsid w:val="004633E8"/>
    <w:rsid w:val="004636D3"/>
    <w:rsid w:val="00463875"/>
    <w:rsid w:val="00463AAF"/>
    <w:rsid w:val="00463D4F"/>
    <w:rsid w:val="0046403B"/>
    <w:rsid w:val="004641CA"/>
    <w:rsid w:val="004646FB"/>
    <w:rsid w:val="00464A95"/>
    <w:rsid w:val="00464C23"/>
    <w:rsid w:val="00464F21"/>
    <w:rsid w:val="00465185"/>
    <w:rsid w:val="004653E6"/>
    <w:rsid w:val="00465862"/>
    <w:rsid w:val="00465940"/>
    <w:rsid w:val="00465AA2"/>
    <w:rsid w:val="00465B63"/>
    <w:rsid w:val="00465B83"/>
    <w:rsid w:val="00465E48"/>
    <w:rsid w:val="00465F2D"/>
    <w:rsid w:val="00465F93"/>
    <w:rsid w:val="004661AF"/>
    <w:rsid w:val="0046658F"/>
    <w:rsid w:val="00466793"/>
    <w:rsid w:val="004668A4"/>
    <w:rsid w:val="004669A7"/>
    <w:rsid w:val="00466C79"/>
    <w:rsid w:val="00466DC8"/>
    <w:rsid w:val="00466EFC"/>
    <w:rsid w:val="00466F9A"/>
    <w:rsid w:val="0046701F"/>
    <w:rsid w:val="0046719D"/>
    <w:rsid w:val="00467352"/>
    <w:rsid w:val="004673A0"/>
    <w:rsid w:val="004700F0"/>
    <w:rsid w:val="004703CD"/>
    <w:rsid w:val="0047097A"/>
    <w:rsid w:val="00470990"/>
    <w:rsid w:val="00470C06"/>
    <w:rsid w:val="00470C31"/>
    <w:rsid w:val="00470E94"/>
    <w:rsid w:val="00470F0F"/>
    <w:rsid w:val="00470FF8"/>
    <w:rsid w:val="00471203"/>
    <w:rsid w:val="00471556"/>
    <w:rsid w:val="00471792"/>
    <w:rsid w:val="00471C0F"/>
    <w:rsid w:val="00471C47"/>
    <w:rsid w:val="00471F4C"/>
    <w:rsid w:val="004722A6"/>
    <w:rsid w:val="0047293A"/>
    <w:rsid w:val="00472B65"/>
    <w:rsid w:val="00472F15"/>
    <w:rsid w:val="00472FFC"/>
    <w:rsid w:val="00473B7B"/>
    <w:rsid w:val="00473E1A"/>
    <w:rsid w:val="00474350"/>
    <w:rsid w:val="004753D9"/>
    <w:rsid w:val="00475AE8"/>
    <w:rsid w:val="00476356"/>
    <w:rsid w:val="0047666C"/>
    <w:rsid w:val="004767B2"/>
    <w:rsid w:val="00476853"/>
    <w:rsid w:val="004770BB"/>
    <w:rsid w:val="004777FA"/>
    <w:rsid w:val="00477881"/>
    <w:rsid w:val="004778EB"/>
    <w:rsid w:val="00477D5B"/>
    <w:rsid w:val="0048032D"/>
    <w:rsid w:val="00480657"/>
    <w:rsid w:val="004806DB"/>
    <w:rsid w:val="00480879"/>
    <w:rsid w:val="00480C01"/>
    <w:rsid w:val="00480D1E"/>
    <w:rsid w:val="00481151"/>
    <w:rsid w:val="004818D5"/>
    <w:rsid w:val="00481C06"/>
    <w:rsid w:val="0048258C"/>
    <w:rsid w:val="004825F8"/>
    <w:rsid w:val="0048291B"/>
    <w:rsid w:val="004831D5"/>
    <w:rsid w:val="0048398C"/>
    <w:rsid w:val="00483C09"/>
    <w:rsid w:val="00484252"/>
    <w:rsid w:val="004842B5"/>
    <w:rsid w:val="0048439C"/>
    <w:rsid w:val="004844F4"/>
    <w:rsid w:val="004849B4"/>
    <w:rsid w:val="00484A85"/>
    <w:rsid w:val="00484AA0"/>
    <w:rsid w:val="00485452"/>
    <w:rsid w:val="0048548D"/>
    <w:rsid w:val="004854A1"/>
    <w:rsid w:val="00485617"/>
    <w:rsid w:val="004856FA"/>
    <w:rsid w:val="00485765"/>
    <w:rsid w:val="00485769"/>
    <w:rsid w:val="00485775"/>
    <w:rsid w:val="00485AA3"/>
    <w:rsid w:val="00485C3B"/>
    <w:rsid w:val="004865A3"/>
    <w:rsid w:val="00486B47"/>
    <w:rsid w:val="0048717D"/>
    <w:rsid w:val="00487874"/>
    <w:rsid w:val="0049035E"/>
    <w:rsid w:val="004906E5"/>
    <w:rsid w:val="00490A6C"/>
    <w:rsid w:val="00490AEA"/>
    <w:rsid w:val="0049127E"/>
    <w:rsid w:val="0049141E"/>
    <w:rsid w:val="004917F7"/>
    <w:rsid w:val="00491BAB"/>
    <w:rsid w:val="00491E3C"/>
    <w:rsid w:val="00492004"/>
    <w:rsid w:val="0049231E"/>
    <w:rsid w:val="0049274D"/>
    <w:rsid w:val="0049339A"/>
    <w:rsid w:val="0049397B"/>
    <w:rsid w:val="004939B2"/>
    <w:rsid w:val="00493C3B"/>
    <w:rsid w:val="00493E84"/>
    <w:rsid w:val="00493EA8"/>
    <w:rsid w:val="00493F85"/>
    <w:rsid w:val="004940F5"/>
    <w:rsid w:val="00494311"/>
    <w:rsid w:val="00494776"/>
    <w:rsid w:val="0049589A"/>
    <w:rsid w:val="0049593A"/>
    <w:rsid w:val="00495B40"/>
    <w:rsid w:val="00495F7B"/>
    <w:rsid w:val="00496275"/>
    <w:rsid w:val="004969B9"/>
    <w:rsid w:val="00496AEA"/>
    <w:rsid w:val="00496D0D"/>
    <w:rsid w:val="004976B5"/>
    <w:rsid w:val="00497C83"/>
    <w:rsid w:val="00497EC5"/>
    <w:rsid w:val="004A00B1"/>
    <w:rsid w:val="004A06BD"/>
    <w:rsid w:val="004A0C55"/>
    <w:rsid w:val="004A0EBA"/>
    <w:rsid w:val="004A0FAD"/>
    <w:rsid w:val="004A1078"/>
    <w:rsid w:val="004A11C4"/>
    <w:rsid w:val="004A165F"/>
    <w:rsid w:val="004A18CF"/>
    <w:rsid w:val="004A1C95"/>
    <w:rsid w:val="004A1E73"/>
    <w:rsid w:val="004A224E"/>
    <w:rsid w:val="004A22A7"/>
    <w:rsid w:val="004A22F9"/>
    <w:rsid w:val="004A300E"/>
    <w:rsid w:val="004A33BA"/>
    <w:rsid w:val="004A3686"/>
    <w:rsid w:val="004A37AB"/>
    <w:rsid w:val="004A3B00"/>
    <w:rsid w:val="004A3BAB"/>
    <w:rsid w:val="004A423C"/>
    <w:rsid w:val="004A4677"/>
    <w:rsid w:val="004A46D0"/>
    <w:rsid w:val="004A4B34"/>
    <w:rsid w:val="004A4E16"/>
    <w:rsid w:val="004A4F94"/>
    <w:rsid w:val="004A5172"/>
    <w:rsid w:val="004A5469"/>
    <w:rsid w:val="004A5589"/>
    <w:rsid w:val="004A5696"/>
    <w:rsid w:val="004A5A98"/>
    <w:rsid w:val="004A5C89"/>
    <w:rsid w:val="004A68D4"/>
    <w:rsid w:val="004A6CE2"/>
    <w:rsid w:val="004A6F7B"/>
    <w:rsid w:val="004A73AB"/>
    <w:rsid w:val="004A7400"/>
    <w:rsid w:val="004A7AB3"/>
    <w:rsid w:val="004A7E46"/>
    <w:rsid w:val="004B0029"/>
    <w:rsid w:val="004B05D0"/>
    <w:rsid w:val="004B0D21"/>
    <w:rsid w:val="004B0F36"/>
    <w:rsid w:val="004B1080"/>
    <w:rsid w:val="004B1212"/>
    <w:rsid w:val="004B16F5"/>
    <w:rsid w:val="004B1A10"/>
    <w:rsid w:val="004B1C10"/>
    <w:rsid w:val="004B1D85"/>
    <w:rsid w:val="004B1FEF"/>
    <w:rsid w:val="004B20ED"/>
    <w:rsid w:val="004B2303"/>
    <w:rsid w:val="004B2488"/>
    <w:rsid w:val="004B2932"/>
    <w:rsid w:val="004B297A"/>
    <w:rsid w:val="004B2CDA"/>
    <w:rsid w:val="004B3559"/>
    <w:rsid w:val="004B3E62"/>
    <w:rsid w:val="004B42FB"/>
    <w:rsid w:val="004B436F"/>
    <w:rsid w:val="004B4781"/>
    <w:rsid w:val="004B4957"/>
    <w:rsid w:val="004B4E0D"/>
    <w:rsid w:val="004B5385"/>
    <w:rsid w:val="004B53E0"/>
    <w:rsid w:val="004B554A"/>
    <w:rsid w:val="004B56A8"/>
    <w:rsid w:val="004B588C"/>
    <w:rsid w:val="004B5B04"/>
    <w:rsid w:val="004B5CCA"/>
    <w:rsid w:val="004B5D34"/>
    <w:rsid w:val="004B5FE3"/>
    <w:rsid w:val="004B611D"/>
    <w:rsid w:val="004B63C7"/>
    <w:rsid w:val="004B6478"/>
    <w:rsid w:val="004B684C"/>
    <w:rsid w:val="004B69BE"/>
    <w:rsid w:val="004B6D4B"/>
    <w:rsid w:val="004B6E90"/>
    <w:rsid w:val="004B706D"/>
    <w:rsid w:val="004B71F6"/>
    <w:rsid w:val="004B749B"/>
    <w:rsid w:val="004B774B"/>
    <w:rsid w:val="004B77F9"/>
    <w:rsid w:val="004B7B40"/>
    <w:rsid w:val="004B7D0E"/>
    <w:rsid w:val="004B7DC1"/>
    <w:rsid w:val="004C0189"/>
    <w:rsid w:val="004C022D"/>
    <w:rsid w:val="004C0E71"/>
    <w:rsid w:val="004C1192"/>
    <w:rsid w:val="004C1895"/>
    <w:rsid w:val="004C18F6"/>
    <w:rsid w:val="004C1EEE"/>
    <w:rsid w:val="004C2378"/>
    <w:rsid w:val="004C2918"/>
    <w:rsid w:val="004C315A"/>
    <w:rsid w:val="004C3966"/>
    <w:rsid w:val="004C3A99"/>
    <w:rsid w:val="004C3E35"/>
    <w:rsid w:val="004C3FD1"/>
    <w:rsid w:val="004C40A5"/>
    <w:rsid w:val="004C4C62"/>
    <w:rsid w:val="004C4F65"/>
    <w:rsid w:val="004C51F7"/>
    <w:rsid w:val="004C5A52"/>
    <w:rsid w:val="004C5BA1"/>
    <w:rsid w:val="004C5CFB"/>
    <w:rsid w:val="004C60C9"/>
    <w:rsid w:val="004C6612"/>
    <w:rsid w:val="004C6CA5"/>
    <w:rsid w:val="004C75DB"/>
    <w:rsid w:val="004C7727"/>
    <w:rsid w:val="004D0086"/>
    <w:rsid w:val="004D0358"/>
    <w:rsid w:val="004D05A2"/>
    <w:rsid w:val="004D084C"/>
    <w:rsid w:val="004D0A17"/>
    <w:rsid w:val="004D0C40"/>
    <w:rsid w:val="004D10D7"/>
    <w:rsid w:val="004D1673"/>
    <w:rsid w:val="004D1731"/>
    <w:rsid w:val="004D1854"/>
    <w:rsid w:val="004D1B6B"/>
    <w:rsid w:val="004D2316"/>
    <w:rsid w:val="004D292B"/>
    <w:rsid w:val="004D29CA"/>
    <w:rsid w:val="004D29FF"/>
    <w:rsid w:val="004D2CC5"/>
    <w:rsid w:val="004D32E3"/>
    <w:rsid w:val="004D3392"/>
    <w:rsid w:val="004D3653"/>
    <w:rsid w:val="004D3896"/>
    <w:rsid w:val="004D3A2A"/>
    <w:rsid w:val="004D3D23"/>
    <w:rsid w:val="004D402E"/>
    <w:rsid w:val="004D410D"/>
    <w:rsid w:val="004D4165"/>
    <w:rsid w:val="004D4270"/>
    <w:rsid w:val="004D450B"/>
    <w:rsid w:val="004D471F"/>
    <w:rsid w:val="004D497B"/>
    <w:rsid w:val="004D4996"/>
    <w:rsid w:val="004D4ABC"/>
    <w:rsid w:val="004D4C82"/>
    <w:rsid w:val="004D4D18"/>
    <w:rsid w:val="004D5443"/>
    <w:rsid w:val="004D576C"/>
    <w:rsid w:val="004D5899"/>
    <w:rsid w:val="004D5A6A"/>
    <w:rsid w:val="004D5D23"/>
    <w:rsid w:val="004D5D2F"/>
    <w:rsid w:val="004D6055"/>
    <w:rsid w:val="004D66EE"/>
    <w:rsid w:val="004D674B"/>
    <w:rsid w:val="004D688E"/>
    <w:rsid w:val="004D6FC0"/>
    <w:rsid w:val="004D7443"/>
    <w:rsid w:val="004D7A4A"/>
    <w:rsid w:val="004E0644"/>
    <w:rsid w:val="004E08D8"/>
    <w:rsid w:val="004E11A3"/>
    <w:rsid w:val="004E18DE"/>
    <w:rsid w:val="004E1F1B"/>
    <w:rsid w:val="004E2050"/>
    <w:rsid w:val="004E25FD"/>
    <w:rsid w:val="004E2A76"/>
    <w:rsid w:val="004E3422"/>
    <w:rsid w:val="004E3937"/>
    <w:rsid w:val="004E3B41"/>
    <w:rsid w:val="004E3BB2"/>
    <w:rsid w:val="004E3CF2"/>
    <w:rsid w:val="004E3D4F"/>
    <w:rsid w:val="004E3EE9"/>
    <w:rsid w:val="004E3F73"/>
    <w:rsid w:val="004E42E9"/>
    <w:rsid w:val="004E43AB"/>
    <w:rsid w:val="004E4651"/>
    <w:rsid w:val="004E50BC"/>
    <w:rsid w:val="004E5207"/>
    <w:rsid w:val="004E56AC"/>
    <w:rsid w:val="004E5781"/>
    <w:rsid w:val="004E5822"/>
    <w:rsid w:val="004E59EE"/>
    <w:rsid w:val="004E5A4E"/>
    <w:rsid w:val="004E647C"/>
    <w:rsid w:val="004E6638"/>
    <w:rsid w:val="004E69D7"/>
    <w:rsid w:val="004E7590"/>
    <w:rsid w:val="004F007A"/>
    <w:rsid w:val="004F0478"/>
    <w:rsid w:val="004F04CB"/>
    <w:rsid w:val="004F0633"/>
    <w:rsid w:val="004F0C3C"/>
    <w:rsid w:val="004F102A"/>
    <w:rsid w:val="004F11E6"/>
    <w:rsid w:val="004F12AE"/>
    <w:rsid w:val="004F13C6"/>
    <w:rsid w:val="004F1815"/>
    <w:rsid w:val="004F1E46"/>
    <w:rsid w:val="004F1EAA"/>
    <w:rsid w:val="004F230C"/>
    <w:rsid w:val="004F3032"/>
    <w:rsid w:val="004F327B"/>
    <w:rsid w:val="004F45EA"/>
    <w:rsid w:val="004F483B"/>
    <w:rsid w:val="004F4B5B"/>
    <w:rsid w:val="004F4CFD"/>
    <w:rsid w:val="004F5005"/>
    <w:rsid w:val="004F54BD"/>
    <w:rsid w:val="004F5CD9"/>
    <w:rsid w:val="004F640A"/>
    <w:rsid w:val="004F6530"/>
    <w:rsid w:val="004F67CA"/>
    <w:rsid w:val="004F6DBE"/>
    <w:rsid w:val="004F720E"/>
    <w:rsid w:val="004F77A6"/>
    <w:rsid w:val="004F7BEA"/>
    <w:rsid w:val="00500262"/>
    <w:rsid w:val="00500490"/>
    <w:rsid w:val="00500AD0"/>
    <w:rsid w:val="00500C5A"/>
    <w:rsid w:val="00500D27"/>
    <w:rsid w:val="00501005"/>
    <w:rsid w:val="0050113A"/>
    <w:rsid w:val="00501305"/>
    <w:rsid w:val="00501325"/>
    <w:rsid w:val="00501800"/>
    <w:rsid w:val="00501A71"/>
    <w:rsid w:val="00501CFE"/>
    <w:rsid w:val="00502101"/>
    <w:rsid w:val="00502156"/>
    <w:rsid w:val="00502525"/>
    <w:rsid w:val="005027E1"/>
    <w:rsid w:val="00502989"/>
    <w:rsid w:val="0050298E"/>
    <w:rsid w:val="00503422"/>
    <w:rsid w:val="00503E37"/>
    <w:rsid w:val="00503F27"/>
    <w:rsid w:val="00504155"/>
    <w:rsid w:val="0050447C"/>
    <w:rsid w:val="005049BE"/>
    <w:rsid w:val="005049EA"/>
    <w:rsid w:val="00504E1C"/>
    <w:rsid w:val="00505346"/>
    <w:rsid w:val="005058FE"/>
    <w:rsid w:val="00505BB6"/>
    <w:rsid w:val="00506532"/>
    <w:rsid w:val="00506A1B"/>
    <w:rsid w:val="00506CB4"/>
    <w:rsid w:val="00506DFF"/>
    <w:rsid w:val="00507459"/>
    <w:rsid w:val="0050754C"/>
    <w:rsid w:val="005076C8"/>
    <w:rsid w:val="0050781D"/>
    <w:rsid w:val="00507E72"/>
    <w:rsid w:val="00510071"/>
    <w:rsid w:val="00510345"/>
    <w:rsid w:val="00510C10"/>
    <w:rsid w:val="005110CB"/>
    <w:rsid w:val="00511C09"/>
    <w:rsid w:val="00511E63"/>
    <w:rsid w:val="005122B3"/>
    <w:rsid w:val="005131BE"/>
    <w:rsid w:val="005131BF"/>
    <w:rsid w:val="005138EE"/>
    <w:rsid w:val="00513AC2"/>
    <w:rsid w:val="00513B42"/>
    <w:rsid w:val="00513DA9"/>
    <w:rsid w:val="00513DC1"/>
    <w:rsid w:val="00513E12"/>
    <w:rsid w:val="0051456A"/>
    <w:rsid w:val="0051464E"/>
    <w:rsid w:val="005147F0"/>
    <w:rsid w:val="00514DF8"/>
    <w:rsid w:val="00515120"/>
    <w:rsid w:val="00515278"/>
    <w:rsid w:val="00515426"/>
    <w:rsid w:val="005154D9"/>
    <w:rsid w:val="0051567B"/>
    <w:rsid w:val="0051582D"/>
    <w:rsid w:val="0051589E"/>
    <w:rsid w:val="00515985"/>
    <w:rsid w:val="00515E48"/>
    <w:rsid w:val="00515F70"/>
    <w:rsid w:val="00516082"/>
    <w:rsid w:val="00516169"/>
    <w:rsid w:val="00516307"/>
    <w:rsid w:val="0051663D"/>
    <w:rsid w:val="005166B6"/>
    <w:rsid w:val="005166F7"/>
    <w:rsid w:val="00516712"/>
    <w:rsid w:val="00516868"/>
    <w:rsid w:val="00516C3A"/>
    <w:rsid w:val="00516DBB"/>
    <w:rsid w:val="00516EFD"/>
    <w:rsid w:val="005174B6"/>
    <w:rsid w:val="005174D4"/>
    <w:rsid w:val="005178CD"/>
    <w:rsid w:val="00520173"/>
    <w:rsid w:val="005202B6"/>
    <w:rsid w:val="00520495"/>
    <w:rsid w:val="005205B3"/>
    <w:rsid w:val="005209D5"/>
    <w:rsid w:val="00520BAE"/>
    <w:rsid w:val="005217F4"/>
    <w:rsid w:val="00521A09"/>
    <w:rsid w:val="00521AB8"/>
    <w:rsid w:val="00521B1D"/>
    <w:rsid w:val="0052225A"/>
    <w:rsid w:val="005227A3"/>
    <w:rsid w:val="0052285B"/>
    <w:rsid w:val="00522A97"/>
    <w:rsid w:val="00522F3F"/>
    <w:rsid w:val="00523287"/>
    <w:rsid w:val="00523485"/>
    <w:rsid w:val="005237D8"/>
    <w:rsid w:val="00523ABD"/>
    <w:rsid w:val="005247D5"/>
    <w:rsid w:val="00524986"/>
    <w:rsid w:val="00524C02"/>
    <w:rsid w:val="005257EE"/>
    <w:rsid w:val="00525936"/>
    <w:rsid w:val="00525B67"/>
    <w:rsid w:val="00525D49"/>
    <w:rsid w:val="00525DBB"/>
    <w:rsid w:val="00525E78"/>
    <w:rsid w:val="0052601A"/>
    <w:rsid w:val="005263F6"/>
    <w:rsid w:val="005264C5"/>
    <w:rsid w:val="005265C1"/>
    <w:rsid w:val="00526CB1"/>
    <w:rsid w:val="00526CFE"/>
    <w:rsid w:val="00526F35"/>
    <w:rsid w:val="00526FBD"/>
    <w:rsid w:val="0052749C"/>
    <w:rsid w:val="00527604"/>
    <w:rsid w:val="00527672"/>
    <w:rsid w:val="005277BD"/>
    <w:rsid w:val="00527A21"/>
    <w:rsid w:val="00527ABB"/>
    <w:rsid w:val="00527C9D"/>
    <w:rsid w:val="00527E21"/>
    <w:rsid w:val="00527E59"/>
    <w:rsid w:val="00527FD0"/>
    <w:rsid w:val="005300C7"/>
    <w:rsid w:val="00530309"/>
    <w:rsid w:val="00530965"/>
    <w:rsid w:val="0053178E"/>
    <w:rsid w:val="005317C4"/>
    <w:rsid w:val="00531F28"/>
    <w:rsid w:val="00532183"/>
    <w:rsid w:val="005321B4"/>
    <w:rsid w:val="00532233"/>
    <w:rsid w:val="005322A5"/>
    <w:rsid w:val="00532625"/>
    <w:rsid w:val="0053282B"/>
    <w:rsid w:val="00532948"/>
    <w:rsid w:val="00532FC1"/>
    <w:rsid w:val="00533277"/>
    <w:rsid w:val="00533539"/>
    <w:rsid w:val="00533AA3"/>
    <w:rsid w:val="00533B2E"/>
    <w:rsid w:val="00533C90"/>
    <w:rsid w:val="00534109"/>
    <w:rsid w:val="00534409"/>
    <w:rsid w:val="0053455B"/>
    <w:rsid w:val="00534567"/>
    <w:rsid w:val="00534578"/>
    <w:rsid w:val="005349DA"/>
    <w:rsid w:val="00534A1B"/>
    <w:rsid w:val="00534AAD"/>
    <w:rsid w:val="00534D3F"/>
    <w:rsid w:val="00534E30"/>
    <w:rsid w:val="005352F6"/>
    <w:rsid w:val="0053547B"/>
    <w:rsid w:val="005354D9"/>
    <w:rsid w:val="00535739"/>
    <w:rsid w:val="005359AA"/>
    <w:rsid w:val="00535C3A"/>
    <w:rsid w:val="00535D72"/>
    <w:rsid w:val="005362F3"/>
    <w:rsid w:val="005363FE"/>
    <w:rsid w:val="00536547"/>
    <w:rsid w:val="00536597"/>
    <w:rsid w:val="00536CD8"/>
    <w:rsid w:val="00536EE0"/>
    <w:rsid w:val="00536F01"/>
    <w:rsid w:val="00536F5D"/>
    <w:rsid w:val="00536F88"/>
    <w:rsid w:val="00537010"/>
    <w:rsid w:val="0053723A"/>
    <w:rsid w:val="005379A9"/>
    <w:rsid w:val="00537E54"/>
    <w:rsid w:val="005402FC"/>
    <w:rsid w:val="0054058F"/>
    <w:rsid w:val="00540CB2"/>
    <w:rsid w:val="00540D7A"/>
    <w:rsid w:val="00540D9F"/>
    <w:rsid w:val="00540F4F"/>
    <w:rsid w:val="005416F1"/>
    <w:rsid w:val="005418AB"/>
    <w:rsid w:val="00541E55"/>
    <w:rsid w:val="00541EE5"/>
    <w:rsid w:val="00542111"/>
    <w:rsid w:val="005421D3"/>
    <w:rsid w:val="0054232D"/>
    <w:rsid w:val="0054236D"/>
    <w:rsid w:val="005423B4"/>
    <w:rsid w:val="00542425"/>
    <w:rsid w:val="005427F6"/>
    <w:rsid w:val="00542C65"/>
    <w:rsid w:val="00542CCC"/>
    <w:rsid w:val="005430FC"/>
    <w:rsid w:val="00543796"/>
    <w:rsid w:val="00543933"/>
    <w:rsid w:val="005439BE"/>
    <w:rsid w:val="005441C4"/>
    <w:rsid w:val="0054428A"/>
    <w:rsid w:val="005447BD"/>
    <w:rsid w:val="00544F6A"/>
    <w:rsid w:val="005455FB"/>
    <w:rsid w:val="00545708"/>
    <w:rsid w:val="0054574E"/>
    <w:rsid w:val="00545E0D"/>
    <w:rsid w:val="00546005"/>
    <w:rsid w:val="00546816"/>
    <w:rsid w:val="00547066"/>
    <w:rsid w:val="0054785D"/>
    <w:rsid w:val="005478E1"/>
    <w:rsid w:val="00547A7D"/>
    <w:rsid w:val="00547C05"/>
    <w:rsid w:val="00547C5C"/>
    <w:rsid w:val="00547E63"/>
    <w:rsid w:val="005503DF"/>
    <w:rsid w:val="0055092E"/>
    <w:rsid w:val="005509F8"/>
    <w:rsid w:val="00551360"/>
    <w:rsid w:val="00551392"/>
    <w:rsid w:val="00551645"/>
    <w:rsid w:val="0055174E"/>
    <w:rsid w:val="0055178B"/>
    <w:rsid w:val="005519F9"/>
    <w:rsid w:val="00551A35"/>
    <w:rsid w:val="00551A80"/>
    <w:rsid w:val="005522BF"/>
    <w:rsid w:val="00552624"/>
    <w:rsid w:val="005528C7"/>
    <w:rsid w:val="00552E1F"/>
    <w:rsid w:val="00553724"/>
    <w:rsid w:val="00553822"/>
    <w:rsid w:val="005538C8"/>
    <w:rsid w:val="005539D5"/>
    <w:rsid w:val="00553E9B"/>
    <w:rsid w:val="005542B8"/>
    <w:rsid w:val="005545E2"/>
    <w:rsid w:val="00554912"/>
    <w:rsid w:val="00554DD8"/>
    <w:rsid w:val="0055544E"/>
    <w:rsid w:val="00555579"/>
    <w:rsid w:val="00555974"/>
    <w:rsid w:val="00555CD5"/>
    <w:rsid w:val="0055627C"/>
    <w:rsid w:val="005565D6"/>
    <w:rsid w:val="00556C03"/>
    <w:rsid w:val="005571C8"/>
    <w:rsid w:val="00557244"/>
    <w:rsid w:val="0055754C"/>
    <w:rsid w:val="00557846"/>
    <w:rsid w:val="00557962"/>
    <w:rsid w:val="00557B9D"/>
    <w:rsid w:val="00557F41"/>
    <w:rsid w:val="005600C7"/>
    <w:rsid w:val="005608AB"/>
    <w:rsid w:val="00560BC0"/>
    <w:rsid w:val="00560F4A"/>
    <w:rsid w:val="00561119"/>
    <w:rsid w:val="00561201"/>
    <w:rsid w:val="005615DD"/>
    <w:rsid w:val="00562053"/>
    <w:rsid w:val="0056223F"/>
    <w:rsid w:val="00562437"/>
    <w:rsid w:val="0056279C"/>
    <w:rsid w:val="00562C1B"/>
    <w:rsid w:val="00562D4D"/>
    <w:rsid w:val="00563142"/>
    <w:rsid w:val="00563246"/>
    <w:rsid w:val="0056332E"/>
    <w:rsid w:val="00563597"/>
    <w:rsid w:val="00563619"/>
    <w:rsid w:val="005637DD"/>
    <w:rsid w:val="00563901"/>
    <w:rsid w:val="00563A27"/>
    <w:rsid w:val="00563C96"/>
    <w:rsid w:val="00563EF6"/>
    <w:rsid w:val="00564066"/>
    <w:rsid w:val="0056431D"/>
    <w:rsid w:val="00564398"/>
    <w:rsid w:val="00564727"/>
    <w:rsid w:val="00564BE1"/>
    <w:rsid w:val="005656D6"/>
    <w:rsid w:val="00565848"/>
    <w:rsid w:val="0056594E"/>
    <w:rsid w:val="00565B2C"/>
    <w:rsid w:val="005661DC"/>
    <w:rsid w:val="0056651B"/>
    <w:rsid w:val="00566978"/>
    <w:rsid w:val="005669E9"/>
    <w:rsid w:val="00566DDC"/>
    <w:rsid w:val="00566EE9"/>
    <w:rsid w:val="00567074"/>
    <w:rsid w:val="0056779A"/>
    <w:rsid w:val="00567BE8"/>
    <w:rsid w:val="00567C6C"/>
    <w:rsid w:val="00567FB9"/>
    <w:rsid w:val="0057051F"/>
    <w:rsid w:val="0057056B"/>
    <w:rsid w:val="005706B6"/>
    <w:rsid w:val="005707A6"/>
    <w:rsid w:val="00570FED"/>
    <w:rsid w:val="005710AB"/>
    <w:rsid w:val="005710B4"/>
    <w:rsid w:val="00571306"/>
    <w:rsid w:val="0057150B"/>
    <w:rsid w:val="00571523"/>
    <w:rsid w:val="00571614"/>
    <w:rsid w:val="0057180D"/>
    <w:rsid w:val="0057181A"/>
    <w:rsid w:val="005719AB"/>
    <w:rsid w:val="00571A19"/>
    <w:rsid w:val="0057208D"/>
    <w:rsid w:val="00572357"/>
    <w:rsid w:val="00572574"/>
    <w:rsid w:val="00572677"/>
    <w:rsid w:val="005728DF"/>
    <w:rsid w:val="00572CBD"/>
    <w:rsid w:val="00572D75"/>
    <w:rsid w:val="00572DD8"/>
    <w:rsid w:val="005731F5"/>
    <w:rsid w:val="00573286"/>
    <w:rsid w:val="0057358A"/>
    <w:rsid w:val="00573851"/>
    <w:rsid w:val="00573BC4"/>
    <w:rsid w:val="00573C00"/>
    <w:rsid w:val="00573DE3"/>
    <w:rsid w:val="00573E0A"/>
    <w:rsid w:val="00574098"/>
    <w:rsid w:val="00574412"/>
    <w:rsid w:val="0057495A"/>
    <w:rsid w:val="00574F99"/>
    <w:rsid w:val="005758EF"/>
    <w:rsid w:val="00575B09"/>
    <w:rsid w:val="00575B3B"/>
    <w:rsid w:val="00575C16"/>
    <w:rsid w:val="00576027"/>
    <w:rsid w:val="00576490"/>
    <w:rsid w:val="00576740"/>
    <w:rsid w:val="00576751"/>
    <w:rsid w:val="00576A44"/>
    <w:rsid w:val="00577294"/>
    <w:rsid w:val="00577661"/>
    <w:rsid w:val="005776D2"/>
    <w:rsid w:val="00577836"/>
    <w:rsid w:val="00577876"/>
    <w:rsid w:val="00577A97"/>
    <w:rsid w:val="00577B33"/>
    <w:rsid w:val="00577BB8"/>
    <w:rsid w:val="00577EE9"/>
    <w:rsid w:val="0058007F"/>
    <w:rsid w:val="005800D2"/>
    <w:rsid w:val="005803A3"/>
    <w:rsid w:val="005804BF"/>
    <w:rsid w:val="00580CB6"/>
    <w:rsid w:val="00580F2B"/>
    <w:rsid w:val="005812DF"/>
    <w:rsid w:val="005812E7"/>
    <w:rsid w:val="005818CB"/>
    <w:rsid w:val="0058191B"/>
    <w:rsid w:val="005826CC"/>
    <w:rsid w:val="00582BBD"/>
    <w:rsid w:val="00583175"/>
    <w:rsid w:val="005835E0"/>
    <w:rsid w:val="00583CBC"/>
    <w:rsid w:val="00583E04"/>
    <w:rsid w:val="00583E91"/>
    <w:rsid w:val="00584622"/>
    <w:rsid w:val="00584CFD"/>
    <w:rsid w:val="00584D7F"/>
    <w:rsid w:val="0058521A"/>
    <w:rsid w:val="0058564A"/>
    <w:rsid w:val="00585695"/>
    <w:rsid w:val="00585716"/>
    <w:rsid w:val="005859EB"/>
    <w:rsid w:val="00585B50"/>
    <w:rsid w:val="00586185"/>
    <w:rsid w:val="00586ED6"/>
    <w:rsid w:val="00587253"/>
    <w:rsid w:val="005877EF"/>
    <w:rsid w:val="00587C44"/>
    <w:rsid w:val="00587E6C"/>
    <w:rsid w:val="0059023B"/>
    <w:rsid w:val="00590500"/>
    <w:rsid w:val="00590DC5"/>
    <w:rsid w:val="00591226"/>
    <w:rsid w:val="00591546"/>
    <w:rsid w:val="00591FA3"/>
    <w:rsid w:val="00591FCB"/>
    <w:rsid w:val="00592214"/>
    <w:rsid w:val="005922F7"/>
    <w:rsid w:val="0059234A"/>
    <w:rsid w:val="005928BD"/>
    <w:rsid w:val="005928D3"/>
    <w:rsid w:val="00592910"/>
    <w:rsid w:val="005929FC"/>
    <w:rsid w:val="00592C4F"/>
    <w:rsid w:val="005931B2"/>
    <w:rsid w:val="005931F6"/>
    <w:rsid w:val="005936F6"/>
    <w:rsid w:val="00593949"/>
    <w:rsid w:val="00593974"/>
    <w:rsid w:val="00593988"/>
    <w:rsid w:val="00593D38"/>
    <w:rsid w:val="0059401A"/>
    <w:rsid w:val="005940D1"/>
    <w:rsid w:val="005946F4"/>
    <w:rsid w:val="00594F95"/>
    <w:rsid w:val="005950E0"/>
    <w:rsid w:val="0059534E"/>
    <w:rsid w:val="0059561F"/>
    <w:rsid w:val="0059572A"/>
    <w:rsid w:val="00595A25"/>
    <w:rsid w:val="00596326"/>
    <w:rsid w:val="0059640F"/>
    <w:rsid w:val="00596790"/>
    <w:rsid w:val="005968A8"/>
    <w:rsid w:val="00597457"/>
    <w:rsid w:val="00597ABB"/>
    <w:rsid w:val="00597EAD"/>
    <w:rsid w:val="005A0716"/>
    <w:rsid w:val="005A0808"/>
    <w:rsid w:val="005A0940"/>
    <w:rsid w:val="005A0C13"/>
    <w:rsid w:val="005A0CAB"/>
    <w:rsid w:val="005A0D7C"/>
    <w:rsid w:val="005A0E81"/>
    <w:rsid w:val="005A1046"/>
    <w:rsid w:val="005A15D5"/>
    <w:rsid w:val="005A1649"/>
    <w:rsid w:val="005A178D"/>
    <w:rsid w:val="005A18D7"/>
    <w:rsid w:val="005A1F37"/>
    <w:rsid w:val="005A2E73"/>
    <w:rsid w:val="005A2F0E"/>
    <w:rsid w:val="005A39C2"/>
    <w:rsid w:val="005A3ECA"/>
    <w:rsid w:val="005A4562"/>
    <w:rsid w:val="005A460C"/>
    <w:rsid w:val="005A4800"/>
    <w:rsid w:val="005A4D03"/>
    <w:rsid w:val="005A5273"/>
    <w:rsid w:val="005A559E"/>
    <w:rsid w:val="005A561C"/>
    <w:rsid w:val="005A568C"/>
    <w:rsid w:val="005A59DF"/>
    <w:rsid w:val="005A5A5D"/>
    <w:rsid w:val="005A6116"/>
    <w:rsid w:val="005A655C"/>
    <w:rsid w:val="005A6822"/>
    <w:rsid w:val="005A690F"/>
    <w:rsid w:val="005A6DF5"/>
    <w:rsid w:val="005A6FA5"/>
    <w:rsid w:val="005A7004"/>
    <w:rsid w:val="005A73C1"/>
    <w:rsid w:val="005A74F6"/>
    <w:rsid w:val="005A7B31"/>
    <w:rsid w:val="005B05AF"/>
    <w:rsid w:val="005B0914"/>
    <w:rsid w:val="005B098E"/>
    <w:rsid w:val="005B0B57"/>
    <w:rsid w:val="005B0B5E"/>
    <w:rsid w:val="005B0EF9"/>
    <w:rsid w:val="005B11A8"/>
    <w:rsid w:val="005B187E"/>
    <w:rsid w:val="005B1C45"/>
    <w:rsid w:val="005B1D01"/>
    <w:rsid w:val="005B27A6"/>
    <w:rsid w:val="005B2886"/>
    <w:rsid w:val="005B29F9"/>
    <w:rsid w:val="005B30B1"/>
    <w:rsid w:val="005B3136"/>
    <w:rsid w:val="005B3138"/>
    <w:rsid w:val="005B327D"/>
    <w:rsid w:val="005B3308"/>
    <w:rsid w:val="005B3CAB"/>
    <w:rsid w:val="005B3CC6"/>
    <w:rsid w:val="005B3EAD"/>
    <w:rsid w:val="005B3F74"/>
    <w:rsid w:val="005B4346"/>
    <w:rsid w:val="005B4C89"/>
    <w:rsid w:val="005B4E2C"/>
    <w:rsid w:val="005B508D"/>
    <w:rsid w:val="005B5601"/>
    <w:rsid w:val="005B568C"/>
    <w:rsid w:val="005B5882"/>
    <w:rsid w:val="005B5EA2"/>
    <w:rsid w:val="005B5FB1"/>
    <w:rsid w:val="005B6219"/>
    <w:rsid w:val="005B6321"/>
    <w:rsid w:val="005B649E"/>
    <w:rsid w:val="005B6664"/>
    <w:rsid w:val="005B6CCF"/>
    <w:rsid w:val="005B755D"/>
    <w:rsid w:val="005B7583"/>
    <w:rsid w:val="005B79E3"/>
    <w:rsid w:val="005B7FA0"/>
    <w:rsid w:val="005C05C7"/>
    <w:rsid w:val="005C0832"/>
    <w:rsid w:val="005C1052"/>
    <w:rsid w:val="005C10BE"/>
    <w:rsid w:val="005C139C"/>
    <w:rsid w:val="005C1A1C"/>
    <w:rsid w:val="005C1B26"/>
    <w:rsid w:val="005C1E9B"/>
    <w:rsid w:val="005C27D4"/>
    <w:rsid w:val="005C3124"/>
    <w:rsid w:val="005C3223"/>
    <w:rsid w:val="005C3322"/>
    <w:rsid w:val="005C3417"/>
    <w:rsid w:val="005C44DE"/>
    <w:rsid w:val="005C4ADC"/>
    <w:rsid w:val="005C4D5E"/>
    <w:rsid w:val="005C502D"/>
    <w:rsid w:val="005C5182"/>
    <w:rsid w:val="005C558B"/>
    <w:rsid w:val="005C562F"/>
    <w:rsid w:val="005C5860"/>
    <w:rsid w:val="005C58F8"/>
    <w:rsid w:val="005C5A8D"/>
    <w:rsid w:val="005C5D1F"/>
    <w:rsid w:val="005C5D68"/>
    <w:rsid w:val="005C5E00"/>
    <w:rsid w:val="005C5E58"/>
    <w:rsid w:val="005C619E"/>
    <w:rsid w:val="005C6295"/>
    <w:rsid w:val="005C635B"/>
    <w:rsid w:val="005C6473"/>
    <w:rsid w:val="005C719F"/>
    <w:rsid w:val="005C7817"/>
    <w:rsid w:val="005C7935"/>
    <w:rsid w:val="005C7BEF"/>
    <w:rsid w:val="005D00CF"/>
    <w:rsid w:val="005D017C"/>
    <w:rsid w:val="005D036F"/>
    <w:rsid w:val="005D04E5"/>
    <w:rsid w:val="005D0798"/>
    <w:rsid w:val="005D081B"/>
    <w:rsid w:val="005D0A72"/>
    <w:rsid w:val="005D0AD5"/>
    <w:rsid w:val="005D0C65"/>
    <w:rsid w:val="005D0E56"/>
    <w:rsid w:val="005D127E"/>
    <w:rsid w:val="005D12E1"/>
    <w:rsid w:val="005D1582"/>
    <w:rsid w:val="005D16B4"/>
    <w:rsid w:val="005D1A94"/>
    <w:rsid w:val="005D1CAF"/>
    <w:rsid w:val="005D1D94"/>
    <w:rsid w:val="005D204A"/>
    <w:rsid w:val="005D21FC"/>
    <w:rsid w:val="005D2731"/>
    <w:rsid w:val="005D2BAF"/>
    <w:rsid w:val="005D2CF4"/>
    <w:rsid w:val="005D2D50"/>
    <w:rsid w:val="005D33D3"/>
    <w:rsid w:val="005D3438"/>
    <w:rsid w:val="005D3932"/>
    <w:rsid w:val="005D39B2"/>
    <w:rsid w:val="005D3BE9"/>
    <w:rsid w:val="005D3D35"/>
    <w:rsid w:val="005D3E26"/>
    <w:rsid w:val="005D3FA4"/>
    <w:rsid w:val="005D4025"/>
    <w:rsid w:val="005D4C13"/>
    <w:rsid w:val="005D5479"/>
    <w:rsid w:val="005D5EDF"/>
    <w:rsid w:val="005D60BE"/>
    <w:rsid w:val="005D6157"/>
    <w:rsid w:val="005D64D1"/>
    <w:rsid w:val="005D65C6"/>
    <w:rsid w:val="005D6AFA"/>
    <w:rsid w:val="005D6D1E"/>
    <w:rsid w:val="005D6D50"/>
    <w:rsid w:val="005D6EA4"/>
    <w:rsid w:val="005D7047"/>
    <w:rsid w:val="005D7331"/>
    <w:rsid w:val="005D73FE"/>
    <w:rsid w:val="005D75F0"/>
    <w:rsid w:val="005D75FB"/>
    <w:rsid w:val="005D78C2"/>
    <w:rsid w:val="005E00A0"/>
    <w:rsid w:val="005E01F4"/>
    <w:rsid w:val="005E067D"/>
    <w:rsid w:val="005E08D2"/>
    <w:rsid w:val="005E1058"/>
    <w:rsid w:val="005E1162"/>
    <w:rsid w:val="005E1463"/>
    <w:rsid w:val="005E1571"/>
    <w:rsid w:val="005E1664"/>
    <w:rsid w:val="005E1839"/>
    <w:rsid w:val="005E1AEC"/>
    <w:rsid w:val="005E2051"/>
    <w:rsid w:val="005E206D"/>
    <w:rsid w:val="005E214D"/>
    <w:rsid w:val="005E222D"/>
    <w:rsid w:val="005E2352"/>
    <w:rsid w:val="005E2626"/>
    <w:rsid w:val="005E284E"/>
    <w:rsid w:val="005E2F60"/>
    <w:rsid w:val="005E324B"/>
    <w:rsid w:val="005E3259"/>
    <w:rsid w:val="005E33D9"/>
    <w:rsid w:val="005E4ABC"/>
    <w:rsid w:val="005E4B27"/>
    <w:rsid w:val="005E4F7F"/>
    <w:rsid w:val="005E513B"/>
    <w:rsid w:val="005E5C57"/>
    <w:rsid w:val="005E5DA8"/>
    <w:rsid w:val="005E5F01"/>
    <w:rsid w:val="005E60E0"/>
    <w:rsid w:val="005E629F"/>
    <w:rsid w:val="005E62A4"/>
    <w:rsid w:val="005E6350"/>
    <w:rsid w:val="005E669A"/>
    <w:rsid w:val="005E6958"/>
    <w:rsid w:val="005E6970"/>
    <w:rsid w:val="005E6A02"/>
    <w:rsid w:val="005E7076"/>
    <w:rsid w:val="005E75EF"/>
    <w:rsid w:val="005E7CB4"/>
    <w:rsid w:val="005F0930"/>
    <w:rsid w:val="005F098E"/>
    <w:rsid w:val="005F11A3"/>
    <w:rsid w:val="005F1398"/>
    <w:rsid w:val="005F216F"/>
    <w:rsid w:val="005F21A0"/>
    <w:rsid w:val="005F23CD"/>
    <w:rsid w:val="005F26D1"/>
    <w:rsid w:val="005F2C43"/>
    <w:rsid w:val="005F3174"/>
    <w:rsid w:val="005F3274"/>
    <w:rsid w:val="005F3CC9"/>
    <w:rsid w:val="005F41E9"/>
    <w:rsid w:val="005F468B"/>
    <w:rsid w:val="005F4C64"/>
    <w:rsid w:val="005F4CEB"/>
    <w:rsid w:val="005F4EAF"/>
    <w:rsid w:val="005F5020"/>
    <w:rsid w:val="005F5294"/>
    <w:rsid w:val="005F5854"/>
    <w:rsid w:val="005F5E79"/>
    <w:rsid w:val="005F622F"/>
    <w:rsid w:val="005F67AE"/>
    <w:rsid w:val="005F69CF"/>
    <w:rsid w:val="005F6C24"/>
    <w:rsid w:val="005F73EC"/>
    <w:rsid w:val="005F7911"/>
    <w:rsid w:val="005F7B7D"/>
    <w:rsid w:val="005F7CCB"/>
    <w:rsid w:val="005F7D7E"/>
    <w:rsid w:val="005F7F08"/>
    <w:rsid w:val="00600074"/>
    <w:rsid w:val="00600225"/>
    <w:rsid w:val="00600371"/>
    <w:rsid w:val="0060059A"/>
    <w:rsid w:val="00600B7A"/>
    <w:rsid w:val="00600B9F"/>
    <w:rsid w:val="00600FEA"/>
    <w:rsid w:val="006016FD"/>
    <w:rsid w:val="0060170D"/>
    <w:rsid w:val="00601EE4"/>
    <w:rsid w:val="006022CA"/>
    <w:rsid w:val="006024F2"/>
    <w:rsid w:val="00602E6B"/>
    <w:rsid w:val="00602FF0"/>
    <w:rsid w:val="0060332C"/>
    <w:rsid w:val="006036D8"/>
    <w:rsid w:val="00603943"/>
    <w:rsid w:val="0060401F"/>
    <w:rsid w:val="0060442D"/>
    <w:rsid w:val="00604740"/>
    <w:rsid w:val="00604766"/>
    <w:rsid w:val="006049B5"/>
    <w:rsid w:val="00604C00"/>
    <w:rsid w:val="00604DA5"/>
    <w:rsid w:val="00604DE8"/>
    <w:rsid w:val="00604F39"/>
    <w:rsid w:val="00605101"/>
    <w:rsid w:val="006052E3"/>
    <w:rsid w:val="006053CB"/>
    <w:rsid w:val="00605462"/>
    <w:rsid w:val="00605833"/>
    <w:rsid w:val="006058E1"/>
    <w:rsid w:val="00605D2B"/>
    <w:rsid w:val="00605D83"/>
    <w:rsid w:val="00606067"/>
    <w:rsid w:val="00606289"/>
    <w:rsid w:val="00606827"/>
    <w:rsid w:val="00606852"/>
    <w:rsid w:val="00606EF9"/>
    <w:rsid w:val="00606FCF"/>
    <w:rsid w:val="00607009"/>
    <w:rsid w:val="00607C7C"/>
    <w:rsid w:val="006101A1"/>
    <w:rsid w:val="0061146C"/>
    <w:rsid w:val="00611676"/>
    <w:rsid w:val="00611821"/>
    <w:rsid w:val="00611AD8"/>
    <w:rsid w:val="00611AE8"/>
    <w:rsid w:val="00611B1C"/>
    <w:rsid w:val="00611C50"/>
    <w:rsid w:val="00611E82"/>
    <w:rsid w:val="00611F46"/>
    <w:rsid w:val="00612CBC"/>
    <w:rsid w:val="00612DA1"/>
    <w:rsid w:val="00612E27"/>
    <w:rsid w:val="00614243"/>
    <w:rsid w:val="0061428A"/>
    <w:rsid w:val="0061469E"/>
    <w:rsid w:val="006147D4"/>
    <w:rsid w:val="006147DB"/>
    <w:rsid w:val="00614A3B"/>
    <w:rsid w:val="006150D2"/>
    <w:rsid w:val="0061554D"/>
    <w:rsid w:val="00615560"/>
    <w:rsid w:val="006155BC"/>
    <w:rsid w:val="00615755"/>
    <w:rsid w:val="006157D4"/>
    <w:rsid w:val="0061597A"/>
    <w:rsid w:val="00615A10"/>
    <w:rsid w:val="00615C9C"/>
    <w:rsid w:val="00615F7B"/>
    <w:rsid w:val="006164D1"/>
    <w:rsid w:val="00616515"/>
    <w:rsid w:val="00616566"/>
    <w:rsid w:val="00616620"/>
    <w:rsid w:val="00616B7F"/>
    <w:rsid w:val="00616EFF"/>
    <w:rsid w:val="0061795A"/>
    <w:rsid w:val="00617C5C"/>
    <w:rsid w:val="00617DEC"/>
    <w:rsid w:val="00617EF6"/>
    <w:rsid w:val="00620562"/>
    <w:rsid w:val="00620942"/>
    <w:rsid w:val="006209C1"/>
    <w:rsid w:val="00620ACE"/>
    <w:rsid w:val="00620E1C"/>
    <w:rsid w:val="00620F02"/>
    <w:rsid w:val="00620FD6"/>
    <w:rsid w:val="006215B3"/>
    <w:rsid w:val="00621746"/>
    <w:rsid w:val="00621FCC"/>
    <w:rsid w:val="0062251D"/>
    <w:rsid w:val="00622C5D"/>
    <w:rsid w:val="0062343A"/>
    <w:rsid w:val="006234F8"/>
    <w:rsid w:val="0062389D"/>
    <w:rsid w:val="00623906"/>
    <w:rsid w:val="00623917"/>
    <w:rsid w:val="00623B54"/>
    <w:rsid w:val="00623CFE"/>
    <w:rsid w:val="0062404B"/>
    <w:rsid w:val="00624AD8"/>
    <w:rsid w:val="00624E2B"/>
    <w:rsid w:val="00624EE8"/>
    <w:rsid w:val="00625567"/>
    <w:rsid w:val="006255C4"/>
    <w:rsid w:val="00625646"/>
    <w:rsid w:val="00625B76"/>
    <w:rsid w:val="00625EFE"/>
    <w:rsid w:val="0062608A"/>
    <w:rsid w:val="0062657C"/>
    <w:rsid w:val="006265A9"/>
    <w:rsid w:val="00626AE0"/>
    <w:rsid w:val="00626D9D"/>
    <w:rsid w:val="0062755E"/>
    <w:rsid w:val="0062767E"/>
    <w:rsid w:val="00627913"/>
    <w:rsid w:val="00627B88"/>
    <w:rsid w:val="00627C17"/>
    <w:rsid w:val="006302B7"/>
    <w:rsid w:val="00630496"/>
    <w:rsid w:val="0063076F"/>
    <w:rsid w:val="0063092A"/>
    <w:rsid w:val="00630BFF"/>
    <w:rsid w:val="00630E6B"/>
    <w:rsid w:val="0063117E"/>
    <w:rsid w:val="00631313"/>
    <w:rsid w:val="00631B24"/>
    <w:rsid w:val="00632286"/>
    <w:rsid w:val="006323F3"/>
    <w:rsid w:val="00632517"/>
    <w:rsid w:val="00632B25"/>
    <w:rsid w:val="00633253"/>
    <w:rsid w:val="006335AE"/>
    <w:rsid w:val="00633C6D"/>
    <w:rsid w:val="00634671"/>
    <w:rsid w:val="0063468B"/>
    <w:rsid w:val="0063477C"/>
    <w:rsid w:val="00634A8D"/>
    <w:rsid w:val="00634AEA"/>
    <w:rsid w:val="00634C18"/>
    <w:rsid w:val="0063508F"/>
    <w:rsid w:val="00635948"/>
    <w:rsid w:val="00635AA9"/>
    <w:rsid w:val="00635C29"/>
    <w:rsid w:val="00635E17"/>
    <w:rsid w:val="00636175"/>
    <w:rsid w:val="0063630E"/>
    <w:rsid w:val="0063644D"/>
    <w:rsid w:val="00636590"/>
    <w:rsid w:val="006367F6"/>
    <w:rsid w:val="006367FD"/>
    <w:rsid w:val="006368FC"/>
    <w:rsid w:val="0063697D"/>
    <w:rsid w:val="00636B13"/>
    <w:rsid w:val="00636C49"/>
    <w:rsid w:val="00637077"/>
    <w:rsid w:val="006370F3"/>
    <w:rsid w:val="00637237"/>
    <w:rsid w:val="0063799D"/>
    <w:rsid w:val="006400E3"/>
    <w:rsid w:val="0064011B"/>
    <w:rsid w:val="00640928"/>
    <w:rsid w:val="00640EF8"/>
    <w:rsid w:val="00640F92"/>
    <w:rsid w:val="00641450"/>
    <w:rsid w:val="00641721"/>
    <w:rsid w:val="00641E0C"/>
    <w:rsid w:val="00641EE5"/>
    <w:rsid w:val="0064211B"/>
    <w:rsid w:val="0064223B"/>
    <w:rsid w:val="0064248C"/>
    <w:rsid w:val="00642C9F"/>
    <w:rsid w:val="0064308D"/>
    <w:rsid w:val="006434C4"/>
    <w:rsid w:val="00643603"/>
    <w:rsid w:val="00643DE8"/>
    <w:rsid w:val="00643F98"/>
    <w:rsid w:val="00644081"/>
    <w:rsid w:val="00644717"/>
    <w:rsid w:val="00644C8A"/>
    <w:rsid w:val="00644D62"/>
    <w:rsid w:val="00644FF2"/>
    <w:rsid w:val="006451C4"/>
    <w:rsid w:val="00645663"/>
    <w:rsid w:val="006456AD"/>
    <w:rsid w:val="00645AE2"/>
    <w:rsid w:val="00645BAB"/>
    <w:rsid w:val="00645C23"/>
    <w:rsid w:val="0064616D"/>
    <w:rsid w:val="00646676"/>
    <w:rsid w:val="0064703F"/>
    <w:rsid w:val="006471F7"/>
    <w:rsid w:val="0064724E"/>
    <w:rsid w:val="00647394"/>
    <w:rsid w:val="0064746A"/>
    <w:rsid w:val="006479A0"/>
    <w:rsid w:val="00650083"/>
    <w:rsid w:val="006503E1"/>
    <w:rsid w:val="00650A5D"/>
    <w:rsid w:val="00650CE5"/>
    <w:rsid w:val="00650D93"/>
    <w:rsid w:val="00650EDD"/>
    <w:rsid w:val="00650F30"/>
    <w:rsid w:val="00650F6E"/>
    <w:rsid w:val="006512C5"/>
    <w:rsid w:val="00651654"/>
    <w:rsid w:val="006516A7"/>
    <w:rsid w:val="006518C6"/>
    <w:rsid w:val="00651A13"/>
    <w:rsid w:val="00651A82"/>
    <w:rsid w:val="00651CA8"/>
    <w:rsid w:val="00651CCF"/>
    <w:rsid w:val="00651D11"/>
    <w:rsid w:val="00652004"/>
    <w:rsid w:val="00652D31"/>
    <w:rsid w:val="00652DCF"/>
    <w:rsid w:val="00652EF4"/>
    <w:rsid w:val="00652FB5"/>
    <w:rsid w:val="00652FDF"/>
    <w:rsid w:val="00653CA9"/>
    <w:rsid w:val="0065481C"/>
    <w:rsid w:val="00654FD1"/>
    <w:rsid w:val="0065522C"/>
    <w:rsid w:val="00655355"/>
    <w:rsid w:val="0065551A"/>
    <w:rsid w:val="00655558"/>
    <w:rsid w:val="0065579A"/>
    <w:rsid w:val="0065582A"/>
    <w:rsid w:val="0065591A"/>
    <w:rsid w:val="00655D92"/>
    <w:rsid w:val="00655E91"/>
    <w:rsid w:val="0065665A"/>
    <w:rsid w:val="00656C47"/>
    <w:rsid w:val="00656DF1"/>
    <w:rsid w:val="00656F5D"/>
    <w:rsid w:val="00657001"/>
    <w:rsid w:val="006571A2"/>
    <w:rsid w:val="0065745E"/>
    <w:rsid w:val="00657492"/>
    <w:rsid w:val="006574A3"/>
    <w:rsid w:val="00657636"/>
    <w:rsid w:val="00657665"/>
    <w:rsid w:val="00657668"/>
    <w:rsid w:val="00657705"/>
    <w:rsid w:val="00660816"/>
    <w:rsid w:val="00660D86"/>
    <w:rsid w:val="00660E84"/>
    <w:rsid w:val="00660ECD"/>
    <w:rsid w:val="0066153B"/>
    <w:rsid w:val="006618AF"/>
    <w:rsid w:val="006619DC"/>
    <w:rsid w:val="00661E12"/>
    <w:rsid w:val="00662129"/>
    <w:rsid w:val="00662409"/>
    <w:rsid w:val="0066278A"/>
    <w:rsid w:val="00662919"/>
    <w:rsid w:val="00662994"/>
    <w:rsid w:val="00662BAA"/>
    <w:rsid w:val="00662BAD"/>
    <w:rsid w:val="00663097"/>
    <w:rsid w:val="0066321F"/>
    <w:rsid w:val="00663439"/>
    <w:rsid w:val="006638D4"/>
    <w:rsid w:val="00663A45"/>
    <w:rsid w:val="00663D55"/>
    <w:rsid w:val="00664831"/>
    <w:rsid w:val="0066490B"/>
    <w:rsid w:val="006650B7"/>
    <w:rsid w:val="0066539F"/>
    <w:rsid w:val="006656DB"/>
    <w:rsid w:val="0066598E"/>
    <w:rsid w:val="006659E7"/>
    <w:rsid w:val="0066668E"/>
    <w:rsid w:val="00666D9A"/>
    <w:rsid w:val="00667192"/>
    <w:rsid w:val="00667B17"/>
    <w:rsid w:val="00667CD3"/>
    <w:rsid w:val="00667D2A"/>
    <w:rsid w:val="00670033"/>
    <w:rsid w:val="006703B0"/>
    <w:rsid w:val="006704EF"/>
    <w:rsid w:val="00670A1F"/>
    <w:rsid w:val="00670B95"/>
    <w:rsid w:val="0067136B"/>
    <w:rsid w:val="00671654"/>
    <w:rsid w:val="0067198E"/>
    <w:rsid w:val="00671ACB"/>
    <w:rsid w:val="00671DE7"/>
    <w:rsid w:val="00671E36"/>
    <w:rsid w:val="006720B2"/>
    <w:rsid w:val="00672AC3"/>
    <w:rsid w:val="00672CBB"/>
    <w:rsid w:val="00672F78"/>
    <w:rsid w:val="0067318D"/>
    <w:rsid w:val="00673224"/>
    <w:rsid w:val="00673949"/>
    <w:rsid w:val="006739B1"/>
    <w:rsid w:val="006739BF"/>
    <w:rsid w:val="00673CBF"/>
    <w:rsid w:val="00673D0C"/>
    <w:rsid w:val="00673E02"/>
    <w:rsid w:val="0067421C"/>
    <w:rsid w:val="00674F01"/>
    <w:rsid w:val="0067547B"/>
    <w:rsid w:val="00675619"/>
    <w:rsid w:val="00675983"/>
    <w:rsid w:val="006761FA"/>
    <w:rsid w:val="0067622E"/>
    <w:rsid w:val="006766F5"/>
    <w:rsid w:val="00676838"/>
    <w:rsid w:val="00677344"/>
    <w:rsid w:val="0067736D"/>
    <w:rsid w:val="00677680"/>
    <w:rsid w:val="006776C8"/>
    <w:rsid w:val="00677775"/>
    <w:rsid w:val="006779BB"/>
    <w:rsid w:val="00680488"/>
    <w:rsid w:val="00680AFC"/>
    <w:rsid w:val="00680E4B"/>
    <w:rsid w:val="00681259"/>
    <w:rsid w:val="00681349"/>
    <w:rsid w:val="00681366"/>
    <w:rsid w:val="00681AB4"/>
    <w:rsid w:val="00681D74"/>
    <w:rsid w:val="00682101"/>
    <w:rsid w:val="006821AF"/>
    <w:rsid w:val="00682332"/>
    <w:rsid w:val="006824DF"/>
    <w:rsid w:val="00682513"/>
    <w:rsid w:val="00682DED"/>
    <w:rsid w:val="0068301F"/>
    <w:rsid w:val="00683852"/>
    <w:rsid w:val="00683AF8"/>
    <w:rsid w:val="006843EC"/>
    <w:rsid w:val="00684BB7"/>
    <w:rsid w:val="00684C87"/>
    <w:rsid w:val="006852A4"/>
    <w:rsid w:val="006852E0"/>
    <w:rsid w:val="00685520"/>
    <w:rsid w:val="0068583E"/>
    <w:rsid w:val="00685B1B"/>
    <w:rsid w:val="00685E46"/>
    <w:rsid w:val="00686075"/>
    <w:rsid w:val="0068608E"/>
    <w:rsid w:val="0068638A"/>
    <w:rsid w:val="006867FC"/>
    <w:rsid w:val="0068686B"/>
    <w:rsid w:val="00686B6F"/>
    <w:rsid w:val="00687066"/>
    <w:rsid w:val="00687BE7"/>
    <w:rsid w:val="00687C4C"/>
    <w:rsid w:val="00690012"/>
    <w:rsid w:val="00690141"/>
    <w:rsid w:val="00690689"/>
    <w:rsid w:val="0069089F"/>
    <w:rsid w:val="00690CD8"/>
    <w:rsid w:val="0069145E"/>
    <w:rsid w:val="00691B49"/>
    <w:rsid w:val="006922D8"/>
    <w:rsid w:val="0069235A"/>
    <w:rsid w:val="006928A5"/>
    <w:rsid w:val="006928CC"/>
    <w:rsid w:val="006929C0"/>
    <w:rsid w:val="00692A10"/>
    <w:rsid w:val="00692BE2"/>
    <w:rsid w:val="00692D3D"/>
    <w:rsid w:val="006930E2"/>
    <w:rsid w:val="00693293"/>
    <w:rsid w:val="00693AB2"/>
    <w:rsid w:val="00693BE1"/>
    <w:rsid w:val="00693C2D"/>
    <w:rsid w:val="00693E5B"/>
    <w:rsid w:val="006941DC"/>
    <w:rsid w:val="0069482E"/>
    <w:rsid w:val="00694938"/>
    <w:rsid w:val="00694A43"/>
    <w:rsid w:val="00694BA9"/>
    <w:rsid w:val="0069505B"/>
    <w:rsid w:val="00695390"/>
    <w:rsid w:val="006953B0"/>
    <w:rsid w:val="006959D0"/>
    <w:rsid w:val="00695E1D"/>
    <w:rsid w:val="00695E87"/>
    <w:rsid w:val="0069637A"/>
    <w:rsid w:val="00696733"/>
    <w:rsid w:val="00696BA6"/>
    <w:rsid w:val="00696BF5"/>
    <w:rsid w:val="00696FF0"/>
    <w:rsid w:val="00697ACB"/>
    <w:rsid w:val="00697B36"/>
    <w:rsid w:val="00697B68"/>
    <w:rsid w:val="006A009D"/>
    <w:rsid w:val="006A0299"/>
    <w:rsid w:val="006A0603"/>
    <w:rsid w:val="006A11C7"/>
    <w:rsid w:val="006A1345"/>
    <w:rsid w:val="006A14A1"/>
    <w:rsid w:val="006A19B4"/>
    <w:rsid w:val="006A1E46"/>
    <w:rsid w:val="006A2355"/>
    <w:rsid w:val="006A2809"/>
    <w:rsid w:val="006A2981"/>
    <w:rsid w:val="006A2C2F"/>
    <w:rsid w:val="006A2E1E"/>
    <w:rsid w:val="006A31DB"/>
    <w:rsid w:val="006A351D"/>
    <w:rsid w:val="006A35E1"/>
    <w:rsid w:val="006A3A93"/>
    <w:rsid w:val="006A3D8D"/>
    <w:rsid w:val="006A4086"/>
    <w:rsid w:val="006A4212"/>
    <w:rsid w:val="006A43AC"/>
    <w:rsid w:val="006A44AA"/>
    <w:rsid w:val="006A4BD3"/>
    <w:rsid w:val="006A4CC9"/>
    <w:rsid w:val="006A4DA4"/>
    <w:rsid w:val="006A5766"/>
    <w:rsid w:val="006A5DE9"/>
    <w:rsid w:val="006A5E01"/>
    <w:rsid w:val="006A6102"/>
    <w:rsid w:val="006A6607"/>
    <w:rsid w:val="006A698B"/>
    <w:rsid w:val="006A6C70"/>
    <w:rsid w:val="006A6CF4"/>
    <w:rsid w:val="006A76D0"/>
    <w:rsid w:val="006A775C"/>
    <w:rsid w:val="006A78D8"/>
    <w:rsid w:val="006A7E3D"/>
    <w:rsid w:val="006B0074"/>
    <w:rsid w:val="006B0699"/>
    <w:rsid w:val="006B0869"/>
    <w:rsid w:val="006B090C"/>
    <w:rsid w:val="006B0AA3"/>
    <w:rsid w:val="006B0B3F"/>
    <w:rsid w:val="006B0C60"/>
    <w:rsid w:val="006B0E5A"/>
    <w:rsid w:val="006B11FF"/>
    <w:rsid w:val="006B14FA"/>
    <w:rsid w:val="006B19B8"/>
    <w:rsid w:val="006B1AAF"/>
    <w:rsid w:val="006B1B83"/>
    <w:rsid w:val="006B1FAB"/>
    <w:rsid w:val="006B2178"/>
    <w:rsid w:val="006B2268"/>
    <w:rsid w:val="006B2460"/>
    <w:rsid w:val="006B2A65"/>
    <w:rsid w:val="006B2DAB"/>
    <w:rsid w:val="006B2F77"/>
    <w:rsid w:val="006B303E"/>
    <w:rsid w:val="006B38D2"/>
    <w:rsid w:val="006B3AF5"/>
    <w:rsid w:val="006B3F2D"/>
    <w:rsid w:val="006B4045"/>
    <w:rsid w:val="006B405F"/>
    <w:rsid w:val="006B42E8"/>
    <w:rsid w:val="006B442A"/>
    <w:rsid w:val="006B4622"/>
    <w:rsid w:val="006B46E1"/>
    <w:rsid w:val="006B47DF"/>
    <w:rsid w:val="006B4F31"/>
    <w:rsid w:val="006B5A55"/>
    <w:rsid w:val="006B5CDC"/>
    <w:rsid w:val="006B5E98"/>
    <w:rsid w:val="006B60B7"/>
    <w:rsid w:val="006B62F2"/>
    <w:rsid w:val="006B63A7"/>
    <w:rsid w:val="006B6465"/>
    <w:rsid w:val="006B6749"/>
    <w:rsid w:val="006B6CAC"/>
    <w:rsid w:val="006B6CEF"/>
    <w:rsid w:val="006B71FA"/>
    <w:rsid w:val="006B7836"/>
    <w:rsid w:val="006C0624"/>
    <w:rsid w:val="006C0D07"/>
    <w:rsid w:val="006C0ECC"/>
    <w:rsid w:val="006C1687"/>
    <w:rsid w:val="006C1725"/>
    <w:rsid w:val="006C1B82"/>
    <w:rsid w:val="006C1EBA"/>
    <w:rsid w:val="006C212A"/>
    <w:rsid w:val="006C27F8"/>
    <w:rsid w:val="006C2876"/>
    <w:rsid w:val="006C292C"/>
    <w:rsid w:val="006C2C76"/>
    <w:rsid w:val="006C3765"/>
    <w:rsid w:val="006C38E0"/>
    <w:rsid w:val="006C3DC6"/>
    <w:rsid w:val="006C3FBA"/>
    <w:rsid w:val="006C3FD2"/>
    <w:rsid w:val="006C422E"/>
    <w:rsid w:val="006C442A"/>
    <w:rsid w:val="006C4449"/>
    <w:rsid w:val="006C5890"/>
    <w:rsid w:val="006C5B17"/>
    <w:rsid w:val="006C67B5"/>
    <w:rsid w:val="006C69A8"/>
    <w:rsid w:val="006C6A80"/>
    <w:rsid w:val="006C6C43"/>
    <w:rsid w:val="006C6C9B"/>
    <w:rsid w:val="006C6E44"/>
    <w:rsid w:val="006C6E57"/>
    <w:rsid w:val="006C6F26"/>
    <w:rsid w:val="006C6F2A"/>
    <w:rsid w:val="006C711A"/>
    <w:rsid w:val="006C75C0"/>
    <w:rsid w:val="006C7620"/>
    <w:rsid w:val="006C7785"/>
    <w:rsid w:val="006C7B23"/>
    <w:rsid w:val="006C7B6F"/>
    <w:rsid w:val="006C7D90"/>
    <w:rsid w:val="006C7FF2"/>
    <w:rsid w:val="006D007E"/>
    <w:rsid w:val="006D008F"/>
    <w:rsid w:val="006D0099"/>
    <w:rsid w:val="006D05C1"/>
    <w:rsid w:val="006D1AB4"/>
    <w:rsid w:val="006D1CF6"/>
    <w:rsid w:val="006D25B8"/>
    <w:rsid w:val="006D2BE9"/>
    <w:rsid w:val="006D2CA8"/>
    <w:rsid w:val="006D2CBB"/>
    <w:rsid w:val="006D2CC3"/>
    <w:rsid w:val="006D2EE7"/>
    <w:rsid w:val="006D30D6"/>
    <w:rsid w:val="006D3418"/>
    <w:rsid w:val="006D3423"/>
    <w:rsid w:val="006D3687"/>
    <w:rsid w:val="006D3C7B"/>
    <w:rsid w:val="006D3E0F"/>
    <w:rsid w:val="006D476E"/>
    <w:rsid w:val="006D5A48"/>
    <w:rsid w:val="006D5BC0"/>
    <w:rsid w:val="006D5D38"/>
    <w:rsid w:val="006D5D7A"/>
    <w:rsid w:val="006D5E4A"/>
    <w:rsid w:val="006D62E9"/>
    <w:rsid w:val="006D6BCE"/>
    <w:rsid w:val="006D7085"/>
    <w:rsid w:val="006D7719"/>
    <w:rsid w:val="006D7FDC"/>
    <w:rsid w:val="006E0760"/>
    <w:rsid w:val="006E0773"/>
    <w:rsid w:val="006E07A9"/>
    <w:rsid w:val="006E07E0"/>
    <w:rsid w:val="006E0AE9"/>
    <w:rsid w:val="006E0C09"/>
    <w:rsid w:val="006E0F4D"/>
    <w:rsid w:val="006E155E"/>
    <w:rsid w:val="006E18B6"/>
    <w:rsid w:val="006E1A46"/>
    <w:rsid w:val="006E1A53"/>
    <w:rsid w:val="006E1C5F"/>
    <w:rsid w:val="006E1DB0"/>
    <w:rsid w:val="006E218B"/>
    <w:rsid w:val="006E241F"/>
    <w:rsid w:val="006E254F"/>
    <w:rsid w:val="006E2AAD"/>
    <w:rsid w:val="006E2C9F"/>
    <w:rsid w:val="006E3481"/>
    <w:rsid w:val="006E35A0"/>
    <w:rsid w:val="006E3A92"/>
    <w:rsid w:val="006E3E4D"/>
    <w:rsid w:val="006E3E8D"/>
    <w:rsid w:val="006E3ED8"/>
    <w:rsid w:val="006E4311"/>
    <w:rsid w:val="006E45AF"/>
    <w:rsid w:val="006E463E"/>
    <w:rsid w:val="006E46AE"/>
    <w:rsid w:val="006E49CA"/>
    <w:rsid w:val="006E4DB2"/>
    <w:rsid w:val="006E4F9A"/>
    <w:rsid w:val="006E51D3"/>
    <w:rsid w:val="006E58D2"/>
    <w:rsid w:val="006E5967"/>
    <w:rsid w:val="006E59B1"/>
    <w:rsid w:val="006E5F66"/>
    <w:rsid w:val="006E616D"/>
    <w:rsid w:val="006E6633"/>
    <w:rsid w:val="006E6688"/>
    <w:rsid w:val="006E6764"/>
    <w:rsid w:val="006E6A01"/>
    <w:rsid w:val="006E6C56"/>
    <w:rsid w:val="006E6D75"/>
    <w:rsid w:val="006E74B3"/>
    <w:rsid w:val="006E77DA"/>
    <w:rsid w:val="006F0073"/>
    <w:rsid w:val="006F00DB"/>
    <w:rsid w:val="006F00E7"/>
    <w:rsid w:val="006F0216"/>
    <w:rsid w:val="006F0481"/>
    <w:rsid w:val="006F04CB"/>
    <w:rsid w:val="006F068E"/>
    <w:rsid w:val="006F06B4"/>
    <w:rsid w:val="006F08D0"/>
    <w:rsid w:val="006F0972"/>
    <w:rsid w:val="006F0B98"/>
    <w:rsid w:val="006F1246"/>
    <w:rsid w:val="006F1542"/>
    <w:rsid w:val="006F17DE"/>
    <w:rsid w:val="006F18D3"/>
    <w:rsid w:val="006F1BE3"/>
    <w:rsid w:val="006F1E36"/>
    <w:rsid w:val="006F20F6"/>
    <w:rsid w:val="006F24BA"/>
    <w:rsid w:val="006F2709"/>
    <w:rsid w:val="006F284B"/>
    <w:rsid w:val="006F2893"/>
    <w:rsid w:val="006F2CFA"/>
    <w:rsid w:val="006F2F93"/>
    <w:rsid w:val="006F32C2"/>
    <w:rsid w:val="006F3423"/>
    <w:rsid w:val="006F3582"/>
    <w:rsid w:val="006F3BF5"/>
    <w:rsid w:val="006F3C0E"/>
    <w:rsid w:val="006F3C25"/>
    <w:rsid w:val="006F3C89"/>
    <w:rsid w:val="006F3D12"/>
    <w:rsid w:val="006F3D1C"/>
    <w:rsid w:val="006F4013"/>
    <w:rsid w:val="006F41B2"/>
    <w:rsid w:val="006F4483"/>
    <w:rsid w:val="006F464D"/>
    <w:rsid w:val="006F4A81"/>
    <w:rsid w:val="006F4A84"/>
    <w:rsid w:val="006F4B9B"/>
    <w:rsid w:val="006F4D3E"/>
    <w:rsid w:val="006F4F81"/>
    <w:rsid w:val="006F4FAF"/>
    <w:rsid w:val="006F5276"/>
    <w:rsid w:val="006F5D0C"/>
    <w:rsid w:val="006F6055"/>
    <w:rsid w:val="006F67E5"/>
    <w:rsid w:val="006F6D6B"/>
    <w:rsid w:val="006F6E6F"/>
    <w:rsid w:val="006F719C"/>
    <w:rsid w:val="006F7288"/>
    <w:rsid w:val="006F7453"/>
    <w:rsid w:val="006F74F5"/>
    <w:rsid w:val="006F774F"/>
    <w:rsid w:val="00700417"/>
    <w:rsid w:val="007007A3"/>
    <w:rsid w:val="00700B19"/>
    <w:rsid w:val="00700D25"/>
    <w:rsid w:val="0070143F"/>
    <w:rsid w:val="00701E83"/>
    <w:rsid w:val="00701FF0"/>
    <w:rsid w:val="00701FF1"/>
    <w:rsid w:val="007020D8"/>
    <w:rsid w:val="007022C4"/>
    <w:rsid w:val="007023DF"/>
    <w:rsid w:val="0070269E"/>
    <w:rsid w:val="00702AB6"/>
    <w:rsid w:val="00702C6B"/>
    <w:rsid w:val="00702D7A"/>
    <w:rsid w:val="00702E58"/>
    <w:rsid w:val="00702F0B"/>
    <w:rsid w:val="0070347D"/>
    <w:rsid w:val="00703DB7"/>
    <w:rsid w:val="00703E52"/>
    <w:rsid w:val="00704563"/>
    <w:rsid w:val="007045D7"/>
    <w:rsid w:val="00704DB2"/>
    <w:rsid w:val="00704F07"/>
    <w:rsid w:val="00705390"/>
    <w:rsid w:val="00705930"/>
    <w:rsid w:val="007059F8"/>
    <w:rsid w:val="00705D41"/>
    <w:rsid w:val="00706B52"/>
    <w:rsid w:val="00706C34"/>
    <w:rsid w:val="00706E00"/>
    <w:rsid w:val="00707085"/>
    <w:rsid w:val="00707AEC"/>
    <w:rsid w:val="00710390"/>
    <w:rsid w:val="00710A74"/>
    <w:rsid w:val="00710B24"/>
    <w:rsid w:val="00710EA7"/>
    <w:rsid w:val="00710F82"/>
    <w:rsid w:val="007112DA"/>
    <w:rsid w:val="00711330"/>
    <w:rsid w:val="007114DD"/>
    <w:rsid w:val="007116E8"/>
    <w:rsid w:val="007118ED"/>
    <w:rsid w:val="00711BD5"/>
    <w:rsid w:val="00712250"/>
    <w:rsid w:val="0071247B"/>
    <w:rsid w:val="00712543"/>
    <w:rsid w:val="0071268C"/>
    <w:rsid w:val="00712BDD"/>
    <w:rsid w:val="00712DF5"/>
    <w:rsid w:val="00713126"/>
    <w:rsid w:val="00713179"/>
    <w:rsid w:val="0071399D"/>
    <w:rsid w:val="00713CA5"/>
    <w:rsid w:val="00713E57"/>
    <w:rsid w:val="00713EEA"/>
    <w:rsid w:val="00713FAF"/>
    <w:rsid w:val="0071453F"/>
    <w:rsid w:val="00714CD3"/>
    <w:rsid w:val="007154DB"/>
    <w:rsid w:val="007154F6"/>
    <w:rsid w:val="00715592"/>
    <w:rsid w:val="00715709"/>
    <w:rsid w:val="00715926"/>
    <w:rsid w:val="00715D50"/>
    <w:rsid w:val="00716043"/>
    <w:rsid w:val="00716197"/>
    <w:rsid w:val="00716669"/>
    <w:rsid w:val="00716D22"/>
    <w:rsid w:val="00716FF4"/>
    <w:rsid w:val="007170FF"/>
    <w:rsid w:val="00717EAF"/>
    <w:rsid w:val="00720B2B"/>
    <w:rsid w:val="00720DEF"/>
    <w:rsid w:val="007213B8"/>
    <w:rsid w:val="007213DD"/>
    <w:rsid w:val="007217CD"/>
    <w:rsid w:val="00721AF3"/>
    <w:rsid w:val="00721BA5"/>
    <w:rsid w:val="007221BC"/>
    <w:rsid w:val="00722F22"/>
    <w:rsid w:val="00723449"/>
    <w:rsid w:val="007234DB"/>
    <w:rsid w:val="00723805"/>
    <w:rsid w:val="00723947"/>
    <w:rsid w:val="007246DB"/>
    <w:rsid w:val="00724781"/>
    <w:rsid w:val="00724F87"/>
    <w:rsid w:val="0072508B"/>
    <w:rsid w:val="00725876"/>
    <w:rsid w:val="00725B30"/>
    <w:rsid w:val="00725FD2"/>
    <w:rsid w:val="007265BA"/>
    <w:rsid w:val="00726D5F"/>
    <w:rsid w:val="00727209"/>
    <w:rsid w:val="0072722C"/>
    <w:rsid w:val="00727465"/>
    <w:rsid w:val="00727767"/>
    <w:rsid w:val="007279E9"/>
    <w:rsid w:val="00727A05"/>
    <w:rsid w:val="00727FA2"/>
    <w:rsid w:val="00727FDB"/>
    <w:rsid w:val="007302E3"/>
    <w:rsid w:val="0073038E"/>
    <w:rsid w:val="00730592"/>
    <w:rsid w:val="00730B05"/>
    <w:rsid w:val="00730BC3"/>
    <w:rsid w:val="00730DF6"/>
    <w:rsid w:val="00731465"/>
    <w:rsid w:val="00731885"/>
    <w:rsid w:val="007318B6"/>
    <w:rsid w:val="00732042"/>
    <w:rsid w:val="0073216F"/>
    <w:rsid w:val="00733720"/>
    <w:rsid w:val="007337E3"/>
    <w:rsid w:val="00733CCF"/>
    <w:rsid w:val="0073445D"/>
    <w:rsid w:val="007344A4"/>
    <w:rsid w:val="007346B7"/>
    <w:rsid w:val="00734A94"/>
    <w:rsid w:val="00734CCA"/>
    <w:rsid w:val="00734D48"/>
    <w:rsid w:val="00734FE8"/>
    <w:rsid w:val="007351BA"/>
    <w:rsid w:val="007355D5"/>
    <w:rsid w:val="00735B59"/>
    <w:rsid w:val="00736332"/>
    <w:rsid w:val="007365E7"/>
    <w:rsid w:val="00736A48"/>
    <w:rsid w:val="007370EB"/>
    <w:rsid w:val="00737763"/>
    <w:rsid w:val="00737900"/>
    <w:rsid w:val="0073790E"/>
    <w:rsid w:val="00737A4B"/>
    <w:rsid w:val="00737B8C"/>
    <w:rsid w:val="00737CAC"/>
    <w:rsid w:val="00740C4A"/>
    <w:rsid w:val="00740E1D"/>
    <w:rsid w:val="00740F19"/>
    <w:rsid w:val="00740F1C"/>
    <w:rsid w:val="0074157E"/>
    <w:rsid w:val="0074165D"/>
    <w:rsid w:val="00741D66"/>
    <w:rsid w:val="00741E30"/>
    <w:rsid w:val="00741F8C"/>
    <w:rsid w:val="00742161"/>
    <w:rsid w:val="007421E1"/>
    <w:rsid w:val="00742A59"/>
    <w:rsid w:val="00742D51"/>
    <w:rsid w:val="00743258"/>
    <w:rsid w:val="00743593"/>
    <w:rsid w:val="0074365A"/>
    <w:rsid w:val="007437E3"/>
    <w:rsid w:val="00743C1D"/>
    <w:rsid w:val="00743F9B"/>
    <w:rsid w:val="007440F1"/>
    <w:rsid w:val="0074438B"/>
    <w:rsid w:val="007443D1"/>
    <w:rsid w:val="0074446F"/>
    <w:rsid w:val="00744A1B"/>
    <w:rsid w:val="00744E3E"/>
    <w:rsid w:val="00745043"/>
    <w:rsid w:val="007450EA"/>
    <w:rsid w:val="00745723"/>
    <w:rsid w:val="007457FF"/>
    <w:rsid w:val="007458E6"/>
    <w:rsid w:val="007462D8"/>
    <w:rsid w:val="007465EE"/>
    <w:rsid w:val="0074666F"/>
    <w:rsid w:val="00746C19"/>
    <w:rsid w:val="00747582"/>
    <w:rsid w:val="007477BF"/>
    <w:rsid w:val="0074793C"/>
    <w:rsid w:val="00747A82"/>
    <w:rsid w:val="00747DAD"/>
    <w:rsid w:val="0075016B"/>
    <w:rsid w:val="00750597"/>
    <w:rsid w:val="00750657"/>
    <w:rsid w:val="0075080A"/>
    <w:rsid w:val="0075099F"/>
    <w:rsid w:val="00750C26"/>
    <w:rsid w:val="00750D0D"/>
    <w:rsid w:val="00750D1E"/>
    <w:rsid w:val="00750DDC"/>
    <w:rsid w:val="00751409"/>
    <w:rsid w:val="00751901"/>
    <w:rsid w:val="00751BC8"/>
    <w:rsid w:val="007526A5"/>
    <w:rsid w:val="0075287C"/>
    <w:rsid w:val="007529DA"/>
    <w:rsid w:val="00752CFB"/>
    <w:rsid w:val="00752D33"/>
    <w:rsid w:val="00752FA6"/>
    <w:rsid w:val="0075306B"/>
    <w:rsid w:val="00753186"/>
    <w:rsid w:val="007531AF"/>
    <w:rsid w:val="007531DF"/>
    <w:rsid w:val="00753207"/>
    <w:rsid w:val="00753337"/>
    <w:rsid w:val="0075372B"/>
    <w:rsid w:val="00753842"/>
    <w:rsid w:val="00753B74"/>
    <w:rsid w:val="00753C34"/>
    <w:rsid w:val="00754287"/>
    <w:rsid w:val="007542AD"/>
    <w:rsid w:val="00754397"/>
    <w:rsid w:val="00754B07"/>
    <w:rsid w:val="00754D83"/>
    <w:rsid w:val="00754E60"/>
    <w:rsid w:val="007550F9"/>
    <w:rsid w:val="007553C2"/>
    <w:rsid w:val="00755830"/>
    <w:rsid w:val="00755CF1"/>
    <w:rsid w:val="00755D3D"/>
    <w:rsid w:val="00755E4F"/>
    <w:rsid w:val="00756286"/>
    <w:rsid w:val="0075658B"/>
    <w:rsid w:val="00756C55"/>
    <w:rsid w:val="00757123"/>
    <w:rsid w:val="007572F3"/>
    <w:rsid w:val="007578A9"/>
    <w:rsid w:val="00757EA4"/>
    <w:rsid w:val="00760104"/>
    <w:rsid w:val="00760121"/>
    <w:rsid w:val="0076042B"/>
    <w:rsid w:val="0076050B"/>
    <w:rsid w:val="00760B61"/>
    <w:rsid w:val="00760F6D"/>
    <w:rsid w:val="007610FF"/>
    <w:rsid w:val="00761131"/>
    <w:rsid w:val="00761142"/>
    <w:rsid w:val="007612D5"/>
    <w:rsid w:val="0076135A"/>
    <w:rsid w:val="0076156C"/>
    <w:rsid w:val="0076157D"/>
    <w:rsid w:val="00761695"/>
    <w:rsid w:val="0076179A"/>
    <w:rsid w:val="00761E1F"/>
    <w:rsid w:val="00762177"/>
    <w:rsid w:val="00762484"/>
    <w:rsid w:val="00762771"/>
    <w:rsid w:val="00762779"/>
    <w:rsid w:val="007628FB"/>
    <w:rsid w:val="00762C79"/>
    <w:rsid w:val="00762CB3"/>
    <w:rsid w:val="00762E80"/>
    <w:rsid w:val="007630CB"/>
    <w:rsid w:val="00763550"/>
    <w:rsid w:val="007636D7"/>
    <w:rsid w:val="0076374B"/>
    <w:rsid w:val="00764294"/>
    <w:rsid w:val="0076447E"/>
    <w:rsid w:val="00764612"/>
    <w:rsid w:val="007647B2"/>
    <w:rsid w:val="007648D6"/>
    <w:rsid w:val="00764916"/>
    <w:rsid w:val="00764B0E"/>
    <w:rsid w:val="0076509D"/>
    <w:rsid w:val="00765717"/>
    <w:rsid w:val="0076586B"/>
    <w:rsid w:val="007659F4"/>
    <w:rsid w:val="00765BA2"/>
    <w:rsid w:val="00765DAC"/>
    <w:rsid w:val="00765E54"/>
    <w:rsid w:val="00765ECE"/>
    <w:rsid w:val="00766036"/>
    <w:rsid w:val="007662CF"/>
    <w:rsid w:val="00766EB8"/>
    <w:rsid w:val="00766F80"/>
    <w:rsid w:val="0076754F"/>
    <w:rsid w:val="00767690"/>
    <w:rsid w:val="00767AE9"/>
    <w:rsid w:val="00767D57"/>
    <w:rsid w:val="00767D7B"/>
    <w:rsid w:val="007700D2"/>
    <w:rsid w:val="0077024A"/>
    <w:rsid w:val="00770321"/>
    <w:rsid w:val="00770787"/>
    <w:rsid w:val="00770AAA"/>
    <w:rsid w:val="00770C5F"/>
    <w:rsid w:val="00771004"/>
    <w:rsid w:val="0077129D"/>
    <w:rsid w:val="00771938"/>
    <w:rsid w:val="00771D78"/>
    <w:rsid w:val="00772AB6"/>
    <w:rsid w:val="00772D8C"/>
    <w:rsid w:val="00772E6A"/>
    <w:rsid w:val="00773803"/>
    <w:rsid w:val="00773B3D"/>
    <w:rsid w:val="00774135"/>
    <w:rsid w:val="007742C6"/>
    <w:rsid w:val="0077430B"/>
    <w:rsid w:val="0077484B"/>
    <w:rsid w:val="00774A97"/>
    <w:rsid w:val="00774F09"/>
    <w:rsid w:val="00775D72"/>
    <w:rsid w:val="00775D9F"/>
    <w:rsid w:val="00775F27"/>
    <w:rsid w:val="00775FAE"/>
    <w:rsid w:val="00776456"/>
    <w:rsid w:val="00776478"/>
    <w:rsid w:val="0077666A"/>
    <w:rsid w:val="00776997"/>
    <w:rsid w:val="00776B30"/>
    <w:rsid w:val="00776C03"/>
    <w:rsid w:val="00777156"/>
    <w:rsid w:val="007772C3"/>
    <w:rsid w:val="007774D2"/>
    <w:rsid w:val="007776CA"/>
    <w:rsid w:val="00777715"/>
    <w:rsid w:val="0077777D"/>
    <w:rsid w:val="00777FBA"/>
    <w:rsid w:val="0078073A"/>
    <w:rsid w:val="00780783"/>
    <w:rsid w:val="00780814"/>
    <w:rsid w:val="00780842"/>
    <w:rsid w:val="00780943"/>
    <w:rsid w:val="00780997"/>
    <w:rsid w:val="00780F60"/>
    <w:rsid w:val="00781677"/>
    <w:rsid w:val="00781DBA"/>
    <w:rsid w:val="00782197"/>
    <w:rsid w:val="00782323"/>
    <w:rsid w:val="0078244C"/>
    <w:rsid w:val="007827C9"/>
    <w:rsid w:val="00782DD8"/>
    <w:rsid w:val="00782DFF"/>
    <w:rsid w:val="00782ECC"/>
    <w:rsid w:val="007832AC"/>
    <w:rsid w:val="0078351C"/>
    <w:rsid w:val="00783683"/>
    <w:rsid w:val="00783A94"/>
    <w:rsid w:val="00783D94"/>
    <w:rsid w:val="00783DE1"/>
    <w:rsid w:val="00783FB3"/>
    <w:rsid w:val="00784268"/>
    <w:rsid w:val="00784708"/>
    <w:rsid w:val="0078477E"/>
    <w:rsid w:val="00784B6E"/>
    <w:rsid w:val="007855B1"/>
    <w:rsid w:val="007855C5"/>
    <w:rsid w:val="007857D1"/>
    <w:rsid w:val="00785839"/>
    <w:rsid w:val="007859D4"/>
    <w:rsid w:val="00786294"/>
    <w:rsid w:val="00786536"/>
    <w:rsid w:val="0078686F"/>
    <w:rsid w:val="00786885"/>
    <w:rsid w:val="00786898"/>
    <w:rsid w:val="00786CE4"/>
    <w:rsid w:val="00786FCF"/>
    <w:rsid w:val="00786FDC"/>
    <w:rsid w:val="00787121"/>
    <w:rsid w:val="00787326"/>
    <w:rsid w:val="00787DBA"/>
    <w:rsid w:val="00790382"/>
    <w:rsid w:val="00790B88"/>
    <w:rsid w:val="0079121C"/>
    <w:rsid w:val="00791340"/>
    <w:rsid w:val="00791DEC"/>
    <w:rsid w:val="00791E44"/>
    <w:rsid w:val="00791F88"/>
    <w:rsid w:val="00791F8F"/>
    <w:rsid w:val="00792245"/>
    <w:rsid w:val="00792410"/>
    <w:rsid w:val="00792584"/>
    <w:rsid w:val="0079278C"/>
    <w:rsid w:val="0079385D"/>
    <w:rsid w:val="00793AFE"/>
    <w:rsid w:val="00793C25"/>
    <w:rsid w:val="00793F42"/>
    <w:rsid w:val="00793F77"/>
    <w:rsid w:val="00794210"/>
    <w:rsid w:val="0079422D"/>
    <w:rsid w:val="00794452"/>
    <w:rsid w:val="007945E9"/>
    <w:rsid w:val="00794847"/>
    <w:rsid w:val="0079517E"/>
    <w:rsid w:val="00795409"/>
    <w:rsid w:val="0079542F"/>
    <w:rsid w:val="0079565F"/>
    <w:rsid w:val="00795962"/>
    <w:rsid w:val="00795AD7"/>
    <w:rsid w:val="00795ADC"/>
    <w:rsid w:val="00795EC6"/>
    <w:rsid w:val="007968BC"/>
    <w:rsid w:val="00796E07"/>
    <w:rsid w:val="00796E60"/>
    <w:rsid w:val="00797445"/>
    <w:rsid w:val="00797742"/>
    <w:rsid w:val="007977E5"/>
    <w:rsid w:val="00797D70"/>
    <w:rsid w:val="00797FC7"/>
    <w:rsid w:val="007A0676"/>
    <w:rsid w:val="007A0C7D"/>
    <w:rsid w:val="007A14A4"/>
    <w:rsid w:val="007A1842"/>
    <w:rsid w:val="007A1C2E"/>
    <w:rsid w:val="007A1E61"/>
    <w:rsid w:val="007A27E9"/>
    <w:rsid w:val="007A2884"/>
    <w:rsid w:val="007A28C8"/>
    <w:rsid w:val="007A2FE5"/>
    <w:rsid w:val="007A345B"/>
    <w:rsid w:val="007A34C4"/>
    <w:rsid w:val="007A3756"/>
    <w:rsid w:val="007A3AFB"/>
    <w:rsid w:val="007A3C49"/>
    <w:rsid w:val="007A3E44"/>
    <w:rsid w:val="007A4387"/>
    <w:rsid w:val="007A441C"/>
    <w:rsid w:val="007A480A"/>
    <w:rsid w:val="007A5008"/>
    <w:rsid w:val="007A5595"/>
    <w:rsid w:val="007A5C61"/>
    <w:rsid w:val="007A5E73"/>
    <w:rsid w:val="007A7830"/>
    <w:rsid w:val="007A79B4"/>
    <w:rsid w:val="007A7B73"/>
    <w:rsid w:val="007A7E4D"/>
    <w:rsid w:val="007A7EAC"/>
    <w:rsid w:val="007B00D8"/>
    <w:rsid w:val="007B023A"/>
    <w:rsid w:val="007B0A79"/>
    <w:rsid w:val="007B0D87"/>
    <w:rsid w:val="007B0FBB"/>
    <w:rsid w:val="007B10BE"/>
    <w:rsid w:val="007B1475"/>
    <w:rsid w:val="007B1621"/>
    <w:rsid w:val="007B165F"/>
    <w:rsid w:val="007B1C51"/>
    <w:rsid w:val="007B1C64"/>
    <w:rsid w:val="007B1C9B"/>
    <w:rsid w:val="007B1CCE"/>
    <w:rsid w:val="007B208A"/>
    <w:rsid w:val="007B2132"/>
    <w:rsid w:val="007B21B0"/>
    <w:rsid w:val="007B2398"/>
    <w:rsid w:val="007B23D1"/>
    <w:rsid w:val="007B2435"/>
    <w:rsid w:val="007B25E5"/>
    <w:rsid w:val="007B2F1E"/>
    <w:rsid w:val="007B3082"/>
    <w:rsid w:val="007B31AE"/>
    <w:rsid w:val="007B32C7"/>
    <w:rsid w:val="007B3613"/>
    <w:rsid w:val="007B3B6E"/>
    <w:rsid w:val="007B4212"/>
    <w:rsid w:val="007B4509"/>
    <w:rsid w:val="007B4727"/>
    <w:rsid w:val="007B4910"/>
    <w:rsid w:val="007B4FD4"/>
    <w:rsid w:val="007B525A"/>
    <w:rsid w:val="007B55A1"/>
    <w:rsid w:val="007B5BA6"/>
    <w:rsid w:val="007B5E33"/>
    <w:rsid w:val="007B63A5"/>
    <w:rsid w:val="007B6434"/>
    <w:rsid w:val="007B67EA"/>
    <w:rsid w:val="007B6E4D"/>
    <w:rsid w:val="007B70E3"/>
    <w:rsid w:val="007B73BE"/>
    <w:rsid w:val="007B75E7"/>
    <w:rsid w:val="007B7BCF"/>
    <w:rsid w:val="007B7C94"/>
    <w:rsid w:val="007B7D8B"/>
    <w:rsid w:val="007C0AC2"/>
    <w:rsid w:val="007C0E29"/>
    <w:rsid w:val="007C1024"/>
    <w:rsid w:val="007C1909"/>
    <w:rsid w:val="007C1EEA"/>
    <w:rsid w:val="007C1EF9"/>
    <w:rsid w:val="007C1F25"/>
    <w:rsid w:val="007C3081"/>
    <w:rsid w:val="007C31DB"/>
    <w:rsid w:val="007C344F"/>
    <w:rsid w:val="007C34C8"/>
    <w:rsid w:val="007C34F7"/>
    <w:rsid w:val="007C3AE2"/>
    <w:rsid w:val="007C403A"/>
    <w:rsid w:val="007C427E"/>
    <w:rsid w:val="007C46A3"/>
    <w:rsid w:val="007C49DD"/>
    <w:rsid w:val="007C4C91"/>
    <w:rsid w:val="007C4DB0"/>
    <w:rsid w:val="007C4EB5"/>
    <w:rsid w:val="007C5DCE"/>
    <w:rsid w:val="007C67D7"/>
    <w:rsid w:val="007C6AD3"/>
    <w:rsid w:val="007C71B3"/>
    <w:rsid w:val="007C72DC"/>
    <w:rsid w:val="007C7BEE"/>
    <w:rsid w:val="007D02B0"/>
    <w:rsid w:val="007D07A9"/>
    <w:rsid w:val="007D086C"/>
    <w:rsid w:val="007D0CD6"/>
    <w:rsid w:val="007D0E1F"/>
    <w:rsid w:val="007D1195"/>
    <w:rsid w:val="007D1434"/>
    <w:rsid w:val="007D190D"/>
    <w:rsid w:val="007D1B46"/>
    <w:rsid w:val="007D1C09"/>
    <w:rsid w:val="007D1DE2"/>
    <w:rsid w:val="007D221A"/>
    <w:rsid w:val="007D2988"/>
    <w:rsid w:val="007D2E24"/>
    <w:rsid w:val="007D303B"/>
    <w:rsid w:val="007D3437"/>
    <w:rsid w:val="007D3513"/>
    <w:rsid w:val="007D3851"/>
    <w:rsid w:val="007D3ABE"/>
    <w:rsid w:val="007D3F37"/>
    <w:rsid w:val="007D4386"/>
    <w:rsid w:val="007D4BCF"/>
    <w:rsid w:val="007D51C4"/>
    <w:rsid w:val="007D52F2"/>
    <w:rsid w:val="007D54E2"/>
    <w:rsid w:val="007D55DD"/>
    <w:rsid w:val="007D56D7"/>
    <w:rsid w:val="007D5BDB"/>
    <w:rsid w:val="007D5CE6"/>
    <w:rsid w:val="007D5EB7"/>
    <w:rsid w:val="007D5F8B"/>
    <w:rsid w:val="007D6078"/>
    <w:rsid w:val="007D6114"/>
    <w:rsid w:val="007D6774"/>
    <w:rsid w:val="007D678B"/>
    <w:rsid w:val="007D6F5A"/>
    <w:rsid w:val="007D72BF"/>
    <w:rsid w:val="007D7367"/>
    <w:rsid w:val="007D7A69"/>
    <w:rsid w:val="007D7AE8"/>
    <w:rsid w:val="007D7C28"/>
    <w:rsid w:val="007D7CD9"/>
    <w:rsid w:val="007D7F13"/>
    <w:rsid w:val="007E025F"/>
    <w:rsid w:val="007E0526"/>
    <w:rsid w:val="007E0B05"/>
    <w:rsid w:val="007E0ED7"/>
    <w:rsid w:val="007E1678"/>
    <w:rsid w:val="007E1CFC"/>
    <w:rsid w:val="007E1F2B"/>
    <w:rsid w:val="007E24D6"/>
    <w:rsid w:val="007E2831"/>
    <w:rsid w:val="007E2AD9"/>
    <w:rsid w:val="007E3B74"/>
    <w:rsid w:val="007E3C47"/>
    <w:rsid w:val="007E3E84"/>
    <w:rsid w:val="007E428C"/>
    <w:rsid w:val="007E4439"/>
    <w:rsid w:val="007E519F"/>
    <w:rsid w:val="007E5282"/>
    <w:rsid w:val="007E5653"/>
    <w:rsid w:val="007E576B"/>
    <w:rsid w:val="007E57B1"/>
    <w:rsid w:val="007E584E"/>
    <w:rsid w:val="007E58EC"/>
    <w:rsid w:val="007E5F73"/>
    <w:rsid w:val="007E61DD"/>
    <w:rsid w:val="007E6468"/>
    <w:rsid w:val="007E6B04"/>
    <w:rsid w:val="007E6E90"/>
    <w:rsid w:val="007E7277"/>
    <w:rsid w:val="007E73A4"/>
    <w:rsid w:val="007E797A"/>
    <w:rsid w:val="007E7B91"/>
    <w:rsid w:val="007F00E2"/>
    <w:rsid w:val="007F0528"/>
    <w:rsid w:val="007F08FC"/>
    <w:rsid w:val="007F09E5"/>
    <w:rsid w:val="007F0B17"/>
    <w:rsid w:val="007F0C0D"/>
    <w:rsid w:val="007F0C75"/>
    <w:rsid w:val="007F0EB5"/>
    <w:rsid w:val="007F1059"/>
    <w:rsid w:val="007F1614"/>
    <w:rsid w:val="007F16AC"/>
    <w:rsid w:val="007F17F6"/>
    <w:rsid w:val="007F1A5B"/>
    <w:rsid w:val="007F1C7B"/>
    <w:rsid w:val="007F1DC2"/>
    <w:rsid w:val="007F2692"/>
    <w:rsid w:val="007F29D9"/>
    <w:rsid w:val="007F349F"/>
    <w:rsid w:val="007F36EF"/>
    <w:rsid w:val="007F4598"/>
    <w:rsid w:val="007F4ECD"/>
    <w:rsid w:val="007F50A1"/>
    <w:rsid w:val="007F57C1"/>
    <w:rsid w:val="007F5862"/>
    <w:rsid w:val="007F5C2E"/>
    <w:rsid w:val="007F5C87"/>
    <w:rsid w:val="007F5F6F"/>
    <w:rsid w:val="007F612E"/>
    <w:rsid w:val="007F6165"/>
    <w:rsid w:val="007F6225"/>
    <w:rsid w:val="007F623C"/>
    <w:rsid w:val="007F65B6"/>
    <w:rsid w:val="007F6CB6"/>
    <w:rsid w:val="007F6E2C"/>
    <w:rsid w:val="007F723B"/>
    <w:rsid w:val="007F7242"/>
    <w:rsid w:val="007F73AD"/>
    <w:rsid w:val="007F74CD"/>
    <w:rsid w:val="007F7744"/>
    <w:rsid w:val="007F7A94"/>
    <w:rsid w:val="007F7DEA"/>
    <w:rsid w:val="00800088"/>
    <w:rsid w:val="008000EB"/>
    <w:rsid w:val="00800C4E"/>
    <w:rsid w:val="00800C7E"/>
    <w:rsid w:val="00800F8A"/>
    <w:rsid w:val="008011A6"/>
    <w:rsid w:val="008012A5"/>
    <w:rsid w:val="00801BD2"/>
    <w:rsid w:val="0080270B"/>
    <w:rsid w:val="008029E3"/>
    <w:rsid w:val="00802C03"/>
    <w:rsid w:val="00802D2A"/>
    <w:rsid w:val="00802DAA"/>
    <w:rsid w:val="0080326E"/>
    <w:rsid w:val="008032BA"/>
    <w:rsid w:val="0080347F"/>
    <w:rsid w:val="0080383B"/>
    <w:rsid w:val="00803891"/>
    <w:rsid w:val="00803900"/>
    <w:rsid w:val="008039D4"/>
    <w:rsid w:val="00803C19"/>
    <w:rsid w:val="00804140"/>
    <w:rsid w:val="00804A8C"/>
    <w:rsid w:val="00804E53"/>
    <w:rsid w:val="00805256"/>
    <w:rsid w:val="0080535E"/>
    <w:rsid w:val="00805973"/>
    <w:rsid w:val="00805B25"/>
    <w:rsid w:val="00805E43"/>
    <w:rsid w:val="00805E7B"/>
    <w:rsid w:val="00806179"/>
    <w:rsid w:val="008066B9"/>
    <w:rsid w:val="00806749"/>
    <w:rsid w:val="00806B1E"/>
    <w:rsid w:val="00806D48"/>
    <w:rsid w:val="00806DFC"/>
    <w:rsid w:val="008077FE"/>
    <w:rsid w:val="00807A74"/>
    <w:rsid w:val="00807AF0"/>
    <w:rsid w:val="00807B57"/>
    <w:rsid w:val="00807D53"/>
    <w:rsid w:val="00807EC5"/>
    <w:rsid w:val="00810176"/>
    <w:rsid w:val="00810482"/>
    <w:rsid w:val="00810D8C"/>
    <w:rsid w:val="00810FE4"/>
    <w:rsid w:val="008119B8"/>
    <w:rsid w:val="00811B63"/>
    <w:rsid w:val="00812827"/>
    <w:rsid w:val="00812A4D"/>
    <w:rsid w:val="00812C32"/>
    <w:rsid w:val="00812F11"/>
    <w:rsid w:val="00813458"/>
    <w:rsid w:val="0081349D"/>
    <w:rsid w:val="00813A40"/>
    <w:rsid w:val="00813B96"/>
    <w:rsid w:val="00813F93"/>
    <w:rsid w:val="00814F7C"/>
    <w:rsid w:val="00815063"/>
    <w:rsid w:val="00815168"/>
    <w:rsid w:val="00815212"/>
    <w:rsid w:val="0081525E"/>
    <w:rsid w:val="00815286"/>
    <w:rsid w:val="008158A0"/>
    <w:rsid w:val="00815E64"/>
    <w:rsid w:val="0081610D"/>
    <w:rsid w:val="0081636F"/>
    <w:rsid w:val="008163D3"/>
    <w:rsid w:val="00816851"/>
    <w:rsid w:val="0081685F"/>
    <w:rsid w:val="0081699D"/>
    <w:rsid w:val="0081699E"/>
    <w:rsid w:val="00816F2C"/>
    <w:rsid w:val="00816F3A"/>
    <w:rsid w:val="008172A5"/>
    <w:rsid w:val="008173D2"/>
    <w:rsid w:val="008179D0"/>
    <w:rsid w:val="00817D7E"/>
    <w:rsid w:val="00817EE8"/>
    <w:rsid w:val="008200B5"/>
    <w:rsid w:val="0082030D"/>
    <w:rsid w:val="00820C41"/>
    <w:rsid w:val="00820E3C"/>
    <w:rsid w:val="0082140E"/>
    <w:rsid w:val="00821930"/>
    <w:rsid w:val="00821DB0"/>
    <w:rsid w:val="00821DF9"/>
    <w:rsid w:val="00821EC6"/>
    <w:rsid w:val="008225D0"/>
    <w:rsid w:val="00822855"/>
    <w:rsid w:val="0082303E"/>
    <w:rsid w:val="0082306D"/>
    <w:rsid w:val="00823460"/>
    <w:rsid w:val="008234B1"/>
    <w:rsid w:val="0082385D"/>
    <w:rsid w:val="00823A1A"/>
    <w:rsid w:val="00823AC2"/>
    <w:rsid w:val="00823B84"/>
    <w:rsid w:val="00823FD7"/>
    <w:rsid w:val="0082419C"/>
    <w:rsid w:val="0082426F"/>
    <w:rsid w:val="0082451E"/>
    <w:rsid w:val="00824525"/>
    <w:rsid w:val="00824565"/>
    <w:rsid w:val="00824B60"/>
    <w:rsid w:val="008257CD"/>
    <w:rsid w:val="00825B32"/>
    <w:rsid w:val="00825C5E"/>
    <w:rsid w:val="00825C9F"/>
    <w:rsid w:val="00825D95"/>
    <w:rsid w:val="00825FD7"/>
    <w:rsid w:val="008264F9"/>
    <w:rsid w:val="0082657D"/>
    <w:rsid w:val="008269C7"/>
    <w:rsid w:val="00827111"/>
    <w:rsid w:val="00827CC3"/>
    <w:rsid w:val="00827FF4"/>
    <w:rsid w:val="00830021"/>
    <w:rsid w:val="008308D9"/>
    <w:rsid w:val="008308F5"/>
    <w:rsid w:val="00830A91"/>
    <w:rsid w:val="00830FB5"/>
    <w:rsid w:val="0083213C"/>
    <w:rsid w:val="0083219D"/>
    <w:rsid w:val="008327AC"/>
    <w:rsid w:val="008330A3"/>
    <w:rsid w:val="008330D8"/>
    <w:rsid w:val="008333A6"/>
    <w:rsid w:val="008334B2"/>
    <w:rsid w:val="008334CC"/>
    <w:rsid w:val="008336B3"/>
    <w:rsid w:val="008336E8"/>
    <w:rsid w:val="008339A6"/>
    <w:rsid w:val="008339CF"/>
    <w:rsid w:val="0083406C"/>
    <w:rsid w:val="008342B7"/>
    <w:rsid w:val="00834596"/>
    <w:rsid w:val="00834641"/>
    <w:rsid w:val="00834755"/>
    <w:rsid w:val="0083483F"/>
    <w:rsid w:val="008349CC"/>
    <w:rsid w:val="008355B5"/>
    <w:rsid w:val="00835DE1"/>
    <w:rsid w:val="00835E1B"/>
    <w:rsid w:val="008365A6"/>
    <w:rsid w:val="00836609"/>
    <w:rsid w:val="00836DB0"/>
    <w:rsid w:val="00836E46"/>
    <w:rsid w:val="00836EBC"/>
    <w:rsid w:val="0083756B"/>
    <w:rsid w:val="0083771F"/>
    <w:rsid w:val="008403B7"/>
    <w:rsid w:val="00840D28"/>
    <w:rsid w:val="008411C6"/>
    <w:rsid w:val="00841245"/>
    <w:rsid w:val="00841BDF"/>
    <w:rsid w:val="0084229B"/>
    <w:rsid w:val="00842657"/>
    <w:rsid w:val="00842DF7"/>
    <w:rsid w:val="008433A8"/>
    <w:rsid w:val="008434F9"/>
    <w:rsid w:val="0084388A"/>
    <w:rsid w:val="008438BF"/>
    <w:rsid w:val="0084448A"/>
    <w:rsid w:val="008446F6"/>
    <w:rsid w:val="00844E1F"/>
    <w:rsid w:val="008450ED"/>
    <w:rsid w:val="00845188"/>
    <w:rsid w:val="0084537D"/>
    <w:rsid w:val="00846807"/>
    <w:rsid w:val="00846821"/>
    <w:rsid w:val="00846881"/>
    <w:rsid w:val="00846959"/>
    <w:rsid w:val="00846C42"/>
    <w:rsid w:val="00846E3A"/>
    <w:rsid w:val="00847199"/>
    <w:rsid w:val="008471F4"/>
    <w:rsid w:val="00847724"/>
    <w:rsid w:val="00847B9A"/>
    <w:rsid w:val="00847D98"/>
    <w:rsid w:val="00847DEB"/>
    <w:rsid w:val="008500B5"/>
    <w:rsid w:val="00850157"/>
    <w:rsid w:val="008505BD"/>
    <w:rsid w:val="0085166C"/>
    <w:rsid w:val="00851800"/>
    <w:rsid w:val="00851988"/>
    <w:rsid w:val="008522AC"/>
    <w:rsid w:val="0085254B"/>
    <w:rsid w:val="008525A9"/>
    <w:rsid w:val="0085277F"/>
    <w:rsid w:val="00852869"/>
    <w:rsid w:val="008529F4"/>
    <w:rsid w:val="00852C0C"/>
    <w:rsid w:val="008530F4"/>
    <w:rsid w:val="00853EB4"/>
    <w:rsid w:val="00854429"/>
    <w:rsid w:val="008545B1"/>
    <w:rsid w:val="008546B0"/>
    <w:rsid w:val="008546F6"/>
    <w:rsid w:val="00854A61"/>
    <w:rsid w:val="00855312"/>
    <w:rsid w:val="008556B4"/>
    <w:rsid w:val="00855CD1"/>
    <w:rsid w:val="00855D4C"/>
    <w:rsid w:val="008560C3"/>
    <w:rsid w:val="00856934"/>
    <w:rsid w:val="00856941"/>
    <w:rsid w:val="00856988"/>
    <w:rsid w:val="008569D5"/>
    <w:rsid w:val="00856ACD"/>
    <w:rsid w:val="00856D5D"/>
    <w:rsid w:val="00856E33"/>
    <w:rsid w:val="00856EBB"/>
    <w:rsid w:val="00857232"/>
    <w:rsid w:val="00857916"/>
    <w:rsid w:val="00857CEE"/>
    <w:rsid w:val="0086026D"/>
    <w:rsid w:val="00860380"/>
    <w:rsid w:val="0086038C"/>
    <w:rsid w:val="008604F0"/>
    <w:rsid w:val="00860854"/>
    <w:rsid w:val="00860C80"/>
    <w:rsid w:val="00860DF3"/>
    <w:rsid w:val="00860F90"/>
    <w:rsid w:val="0086121A"/>
    <w:rsid w:val="008618EC"/>
    <w:rsid w:val="00861A30"/>
    <w:rsid w:val="00861E10"/>
    <w:rsid w:val="0086208E"/>
    <w:rsid w:val="0086233C"/>
    <w:rsid w:val="008627E1"/>
    <w:rsid w:val="008638A5"/>
    <w:rsid w:val="00863D79"/>
    <w:rsid w:val="00863F92"/>
    <w:rsid w:val="008640AA"/>
    <w:rsid w:val="008640BB"/>
    <w:rsid w:val="00864580"/>
    <w:rsid w:val="008646FE"/>
    <w:rsid w:val="00864852"/>
    <w:rsid w:val="008649C8"/>
    <w:rsid w:val="00864A6B"/>
    <w:rsid w:val="00864E19"/>
    <w:rsid w:val="008650F0"/>
    <w:rsid w:val="00865108"/>
    <w:rsid w:val="008652A9"/>
    <w:rsid w:val="008659AC"/>
    <w:rsid w:val="00865AA2"/>
    <w:rsid w:val="00865C84"/>
    <w:rsid w:val="00865D15"/>
    <w:rsid w:val="0086653F"/>
    <w:rsid w:val="00866900"/>
    <w:rsid w:val="00866934"/>
    <w:rsid w:val="008669ED"/>
    <w:rsid w:val="00866D7D"/>
    <w:rsid w:val="00867038"/>
    <w:rsid w:val="00867326"/>
    <w:rsid w:val="008673F9"/>
    <w:rsid w:val="00867645"/>
    <w:rsid w:val="00867A30"/>
    <w:rsid w:val="00870343"/>
    <w:rsid w:val="00870E7A"/>
    <w:rsid w:val="00871194"/>
    <w:rsid w:val="008711DD"/>
    <w:rsid w:val="008714CA"/>
    <w:rsid w:val="00871811"/>
    <w:rsid w:val="00871973"/>
    <w:rsid w:val="008719D7"/>
    <w:rsid w:val="00871C6F"/>
    <w:rsid w:val="00871D28"/>
    <w:rsid w:val="00872592"/>
    <w:rsid w:val="00872936"/>
    <w:rsid w:val="008729A3"/>
    <w:rsid w:val="00873009"/>
    <w:rsid w:val="0087347A"/>
    <w:rsid w:val="00873642"/>
    <w:rsid w:val="00873936"/>
    <w:rsid w:val="008741FB"/>
    <w:rsid w:val="00874438"/>
    <w:rsid w:val="008744A2"/>
    <w:rsid w:val="008744F6"/>
    <w:rsid w:val="008745F3"/>
    <w:rsid w:val="00874809"/>
    <w:rsid w:val="00874D0C"/>
    <w:rsid w:val="008750FA"/>
    <w:rsid w:val="00875159"/>
    <w:rsid w:val="0087550E"/>
    <w:rsid w:val="0087592D"/>
    <w:rsid w:val="00875A2D"/>
    <w:rsid w:val="00875C75"/>
    <w:rsid w:val="008761AB"/>
    <w:rsid w:val="008762C0"/>
    <w:rsid w:val="00876985"/>
    <w:rsid w:val="00876CB0"/>
    <w:rsid w:val="00876E50"/>
    <w:rsid w:val="008775DD"/>
    <w:rsid w:val="008778D0"/>
    <w:rsid w:val="00877C6B"/>
    <w:rsid w:val="00880595"/>
    <w:rsid w:val="00880A48"/>
    <w:rsid w:val="00880B3A"/>
    <w:rsid w:val="0088188F"/>
    <w:rsid w:val="00881C86"/>
    <w:rsid w:val="008822BB"/>
    <w:rsid w:val="00882318"/>
    <w:rsid w:val="0088251D"/>
    <w:rsid w:val="008825F5"/>
    <w:rsid w:val="00882C37"/>
    <w:rsid w:val="00882DC1"/>
    <w:rsid w:val="00883044"/>
    <w:rsid w:val="00883619"/>
    <w:rsid w:val="008839AD"/>
    <w:rsid w:val="00883C62"/>
    <w:rsid w:val="00884307"/>
    <w:rsid w:val="00884623"/>
    <w:rsid w:val="00884993"/>
    <w:rsid w:val="00884A2D"/>
    <w:rsid w:val="00885022"/>
    <w:rsid w:val="0088572B"/>
    <w:rsid w:val="00885913"/>
    <w:rsid w:val="00885945"/>
    <w:rsid w:val="0088599F"/>
    <w:rsid w:val="00885ACD"/>
    <w:rsid w:val="0088691D"/>
    <w:rsid w:val="00887044"/>
    <w:rsid w:val="0088724A"/>
    <w:rsid w:val="00887AD5"/>
    <w:rsid w:val="00887ADE"/>
    <w:rsid w:val="00887B30"/>
    <w:rsid w:val="00887B8D"/>
    <w:rsid w:val="00887CA0"/>
    <w:rsid w:val="00887DB4"/>
    <w:rsid w:val="008904CF"/>
    <w:rsid w:val="008904F8"/>
    <w:rsid w:val="00890649"/>
    <w:rsid w:val="00890AA5"/>
    <w:rsid w:val="00890BB2"/>
    <w:rsid w:val="00890C03"/>
    <w:rsid w:val="00890F4D"/>
    <w:rsid w:val="00891064"/>
    <w:rsid w:val="00891247"/>
    <w:rsid w:val="00891270"/>
    <w:rsid w:val="00891470"/>
    <w:rsid w:val="0089155F"/>
    <w:rsid w:val="0089188D"/>
    <w:rsid w:val="00892105"/>
    <w:rsid w:val="008921F5"/>
    <w:rsid w:val="00892313"/>
    <w:rsid w:val="00892605"/>
    <w:rsid w:val="00892705"/>
    <w:rsid w:val="0089280A"/>
    <w:rsid w:val="00892B9F"/>
    <w:rsid w:val="00892FAF"/>
    <w:rsid w:val="0089371E"/>
    <w:rsid w:val="0089396D"/>
    <w:rsid w:val="00893D64"/>
    <w:rsid w:val="00893D66"/>
    <w:rsid w:val="00893EEB"/>
    <w:rsid w:val="00894824"/>
    <w:rsid w:val="00894A5B"/>
    <w:rsid w:val="00894A9F"/>
    <w:rsid w:val="00894B64"/>
    <w:rsid w:val="008955AC"/>
    <w:rsid w:val="008957A8"/>
    <w:rsid w:val="0089585C"/>
    <w:rsid w:val="00895BA7"/>
    <w:rsid w:val="00895C5D"/>
    <w:rsid w:val="00895CB7"/>
    <w:rsid w:val="00895F57"/>
    <w:rsid w:val="00896396"/>
    <w:rsid w:val="0089650D"/>
    <w:rsid w:val="008965C7"/>
    <w:rsid w:val="008967F8"/>
    <w:rsid w:val="00896BB9"/>
    <w:rsid w:val="00897008"/>
    <w:rsid w:val="00897407"/>
    <w:rsid w:val="00897A76"/>
    <w:rsid w:val="008A058F"/>
    <w:rsid w:val="008A075B"/>
    <w:rsid w:val="008A1915"/>
    <w:rsid w:val="008A1A1C"/>
    <w:rsid w:val="008A1B27"/>
    <w:rsid w:val="008A1E5B"/>
    <w:rsid w:val="008A2067"/>
    <w:rsid w:val="008A2104"/>
    <w:rsid w:val="008A284C"/>
    <w:rsid w:val="008A2B34"/>
    <w:rsid w:val="008A2BFE"/>
    <w:rsid w:val="008A3072"/>
    <w:rsid w:val="008A3A4B"/>
    <w:rsid w:val="008A3CEC"/>
    <w:rsid w:val="008A3DC2"/>
    <w:rsid w:val="008A3ED6"/>
    <w:rsid w:val="008A4439"/>
    <w:rsid w:val="008A4492"/>
    <w:rsid w:val="008A4534"/>
    <w:rsid w:val="008A46AC"/>
    <w:rsid w:val="008A4775"/>
    <w:rsid w:val="008A491B"/>
    <w:rsid w:val="008A4E60"/>
    <w:rsid w:val="008A4FD7"/>
    <w:rsid w:val="008A55E5"/>
    <w:rsid w:val="008A562C"/>
    <w:rsid w:val="008A5878"/>
    <w:rsid w:val="008A5A34"/>
    <w:rsid w:val="008A5AF9"/>
    <w:rsid w:val="008A5C34"/>
    <w:rsid w:val="008A617B"/>
    <w:rsid w:val="008A625B"/>
    <w:rsid w:val="008A6653"/>
    <w:rsid w:val="008A6664"/>
    <w:rsid w:val="008A708B"/>
    <w:rsid w:val="008A74BC"/>
    <w:rsid w:val="008A784B"/>
    <w:rsid w:val="008A7A78"/>
    <w:rsid w:val="008A7C78"/>
    <w:rsid w:val="008B040B"/>
    <w:rsid w:val="008B0561"/>
    <w:rsid w:val="008B0CED"/>
    <w:rsid w:val="008B0E3B"/>
    <w:rsid w:val="008B1002"/>
    <w:rsid w:val="008B1193"/>
    <w:rsid w:val="008B14F6"/>
    <w:rsid w:val="008B176C"/>
    <w:rsid w:val="008B2810"/>
    <w:rsid w:val="008B28D9"/>
    <w:rsid w:val="008B2B2B"/>
    <w:rsid w:val="008B3084"/>
    <w:rsid w:val="008B32D7"/>
    <w:rsid w:val="008B341E"/>
    <w:rsid w:val="008B3444"/>
    <w:rsid w:val="008B3BFF"/>
    <w:rsid w:val="008B3D68"/>
    <w:rsid w:val="008B3E3E"/>
    <w:rsid w:val="008B3F72"/>
    <w:rsid w:val="008B4599"/>
    <w:rsid w:val="008B470E"/>
    <w:rsid w:val="008B5270"/>
    <w:rsid w:val="008B598E"/>
    <w:rsid w:val="008B5C94"/>
    <w:rsid w:val="008B5E8D"/>
    <w:rsid w:val="008B69F5"/>
    <w:rsid w:val="008B6B92"/>
    <w:rsid w:val="008B781A"/>
    <w:rsid w:val="008B79A8"/>
    <w:rsid w:val="008B7BEA"/>
    <w:rsid w:val="008C00DD"/>
    <w:rsid w:val="008C0166"/>
    <w:rsid w:val="008C02CF"/>
    <w:rsid w:val="008C0E75"/>
    <w:rsid w:val="008C0FDC"/>
    <w:rsid w:val="008C1993"/>
    <w:rsid w:val="008C1A6E"/>
    <w:rsid w:val="008C1AE2"/>
    <w:rsid w:val="008C1C88"/>
    <w:rsid w:val="008C2144"/>
    <w:rsid w:val="008C240C"/>
    <w:rsid w:val="008C2748"/>
    <w:rsid w:val="008C2866"/>
    <w:rsid w:val="008C28A8"/>
    <w:rsid w:val="008C2DA3"/>
    <w:rsid w:val="008C2E7F"/>
    <w:rsid w:val="008C30A1"/>
    <w:rsid w:val="008C33AC"/>
    <w:rsid w:val="008C3936"/>
    <w:rsid w:val="008C3F2C"/>
    <w:rsid w:val="008C3FCF"/>
    <w:rsid w:val="008C43A6"/>
    <w:rsid w:val="008C4866"/>
    <w:rsid w:val="008C4C31"/>
    <w:rsid w:val="008C519E"/>
    <w:rsid w:val="008C57C5"/>
    <w:rsid w:val="008C583B"/>
    <w:rsid w:val="008C6260"/>
    <w:rsid w:val="008C62B4"/>
    <w:rsid w:val="008C6347"/>
    <w:rsid w:val="008C6A4B"/>
    <w:rsid w:val="008C6CFA"/>
    <w:rsid w:val="008C6FCE"/>
    <w:rsid w:val="008C702F"/>
    <w:rsid w:val="008C762A"/>
    <w:rsid w:val="008C76D3"/>
    <w:rsid w:val="008C77D9"/>
    <w:rsid w:val="008D022B"/>
    <w:rsid w:val="008D0321"/>
    <w:rsid w:val="008D0867"/>
    <w:rsid w:val="008D08D4"/>
    <w:rsid w:val="008D0D8C"/>
    <w:rsid w:val="008D0DED"/>
    <w:rsid w:val="008D1064"/>
    <w:rsid w:val="008D17CC"/>
    <w:rsid w:val="008D1C65"/>
    <w:rsid w:val="008D21BD"/>
    <w:rsid w:val="008D25CC"/>
    <w:rsid w:val="008D27A8"/>
    <w:rsid w:val="008D28FC"/>
    <w:rsid w:val="008D2C4B"/>
    <w:rsid w:val="008D3560"/>
    <w:rsid w:val="008D362F"/>
    <w:rsid w:val="008D36ED"/>
    <w:rsid w:val="008D3A5F"/>
    <w:rsid w:val="008D3C35"/>
    <w:rsid w:val="008D3E62"/>
    <w:rsid w:val="008D3EA8"/>
    <w:rsid w:val="008D41F2"/>
    <w:rsid w:val="008D4895"/>
    <w:rsid w:val="008D4A28"/>
    <w:rsid w:val="008D4B1E"/>
    <w:rsid w:val="008D4EFC"/>
    <w:rsid w:val="008D51AE"/>
    <w:rsid w:val="008D5240"/>
    <w:rsid w:val="008D5E88"/>
    <w:rsid w:val="008D6524"/>
    <w:rsid w:val="008D6ADD"/>
    <w:rsid w:val="008D74C0"/>
    <w:rsid w:val="008D75D0"/>
    <w:rsid w:val="008D79B2"/>
    <w:rsid w:val="008D7A23"/>
    <w:rsid w:val="008D7CE3"/>
    <w:rsid w:val="008E0124"/>
    <w:rsid w:val="008E0589"/>
    <w:rsid w:val="008E060A"/>
    <w:rsid w:val="008E0684"/>
    <w:rsid w:val="008E0B29"/>
    <w:rsid w:val="008E0F2B"/>
    <w:rsid w:val="008E1039"/>
    <w:rsid w:val="008E16BF"/>
    <w:rsid w:val="008E1720"/>
    <w:rsid w:val="008E18EB"/>
    <w:rsid w:val="008E1916"/>
    <w:rsid w:val="008E1BC6"/>
    <w:rsid w:val="008E21D3"/>
    <w:rsid w:val="008E2278"/>
    <w:rsid w:val="008E28AA"/>
    <w:rsid w:val="008E32FA"/>
    <w:rsid w:val="008E34DD"/>
    <w:rsid w:val="008E39B5"/>
    <w:rsid w:val="008E39E3"/>
    <w:rsid w:val="008E3B78"/>
    <w:rsid w:val="008E3CD0"/>
    <w:rsid w:val="008E4114"/>
    <w:rsid w:val="008E4137"/>
    <w:rsid w:val="008E41DA"/>
    <w:rsid w:val="008E4438"/>
    <w:rsid w:val="008E4483"/>
    <w:rsid w:val="008E4B22"/>
    <w:rsid w:val="008E4DB3"/>
    <w:rsid w:val="008E5A19"/>
    <w:rsid w:val="008E5B67"/>
    <w:rsid w:val="008E60D6"/>
    <w:rsid w:val="008E63B1"/>
    <w:rsid w:val="008E6ED8"/>
    <w:rsid w:val="008E7121"/>
    <w:rsid w:val="008E76E7"/>
    <w:rsid w:val="008E76F4"/>
    <w:rsid w:val="008E7E48"/>
    <w:rsid w:val="008E7E7C"/>
    <w:rsid w:val="008F0233"/>
    <w:rsid w:val="008F04CB"/>
    <w:rsid w:val="008F1267"/>
    <w:rsid w:val="008F1467"/>
    <w:rsid w:val="008F1719"/>
    <w:rsid w:val="008F1B23"/>
    <w:rsid w:val="008F1ED7"/>
    <w:rsid w:val="008F2C1B"/>
    <w:rsid w:val="008F309E"/>
    <w:rsid w:val="008F349B"/>
    <w:rsid w:val="008F3568"/>
    <w:rsid w:val="008F36D5"/>
    <w:rsid w:val="008F3941"/>
    <w:rsid w:val="008F3F9F"/>
    <w:rsid w:val="008F4030"/>
    <w:rsid w:val="008F4194"/>
    <w:rsid w:val="008F483D"/>
    <w:rsid w:val="008F488E"/>
    <w:rsid w:val="008F4949"/>
    <w:rsid w:val="008F507C"/>
    <w:rsid w:val="008F5BFD"/>
    <w:rsid w:val="008F604B"/>
    <w:rsid w:val="008F642F"/>
    <w:rsid w:val="008F676F"/>
    <w:rsid w:val="008F6771"/>
    <w:rsid w:val="008F68AD"/>
    <w:rsid w:val="008F694A"/>
    <w:rsid w:val="008F6CA8"/>
    <w:rsid w:val="008F7814"/>
    <w:rsid w:val="008F7C0F"/>
    <w:rsid w:val="008F7C18"/>
    <w:rsid w:val="009000BF"/>
    <w:rsid w:val="00900410"/>
    <w:rsid w:val="009004BE"/>
    <w:rsid w:val="009006FD"/>
    <w:rsid w:val="00900800"/>
    <w:rsid w:val="00900949"/>
    <w:rsid w:val="0090110C"/>
    <w:rsid w:val="00901BEE"/>
    <w:rsid w:val="00901D33"/>
    <w:rsid w:val="00901D59"/>
    <w:rsid w:val="00901E11"/>
    <w:rsid w:val="00901F0F"/>
    <w:rsid w:val="00902781"/>
    <w:rsid w:val="0090295B"/>
    <w:rsid w:val="00902D64"/>
    <w:rsid w:val="00903058"/>
    <w:rsid w:val="009030D2"/>
    <w:rsid w:val="009031D4"/>
    <w:rsid w:val="009033A0"/>
    <w:rsid w:val="00903E9E"/>
    <w:rsid w:val="009040AA"/>
    <w:rsid w:val="0090420C"/>
    <w:rsid w:val="009043BB"/>
    <w:rsid w:val="00904630"/>
    <w:rsid w:val="00904AE6"/>
    <w:rsid w:val="00904CBA"/>
    <w:rsid w:val="00904E6E"/>
    <w:rsid w:val="00905244"/>
    <w:rsid w:val="00905D9F"/>
    <w:rsid w:val="0090634A"/>
    <w:rsid w:val="00906532"/>
    <w:rsid w:val="00906689"/>
    <w:rsid w:val="00906ADE"/>
    <w:rsid w:val="00907E82"/>
    <w:rsid w:val="0091013D"/>
    <w:rsid w:val="00910862"/>
    <w:rsid w:val="00910C6D"/>
    <w:rsid w:val="00910CCE"/>
    <w:rsid w:val="00911498"/>
    <w:rsid w:val="00911529"/>
    <w:rsid w:val="00911703"/>
    <w:rsid w:val="00911AA4"/>
    <w:rsid w:val="009124F3"/>
    <w:rsid w:val="009125A7"/>
    <w:rsid w:val="009128D8"/>
    <w:rsid w:val="00912A0B"/>
    <w:rsid w:val="00912AC3"/>
    <w:rsid w:val="00912BD0"/>
    <w:rsid w:val="009130F3"/>
    <w:rsid w:val="00913287"/>
    <w:rsid w:val="00913474"/>
    <w:rsid w:val="00913804"/>
    <w:rsid w:val="00913B8F"/>
    <w:rsid w:val="00913E8D"/>
    <w:rsid w:val="00914007"/>
    <w:rsid w:val="00914797"/>
    <w:rsid w:val="00914CA6"/>
    <w:rsid w:val="009151CA"/>
    <w:rsid w:val="00915D99"/>
    <w:rsid w:val="00915EAB"/>
    <w:rsid w:val="0091614B"/>
    <w:rsid w:val="009162B7"/>
    <w:rsid w:val="009162E3"/>
    <w:rsid w:val="0091643C"/>
    <w:rsid w:val="00916798"/>
    <w:rsid w:val="0091693D"/>
    <w:rsid w:val="00916A4F"/>
    <w:rsid w:val="00916A76"/>
    <w:rsid w:val="00917088"/>
    <w:rsid w:val="00917101"/>
    <w:rsid w:val="00917722"/>
    <w:rsid w:val="00917A35"/>
    <w:rsid w:val="00917C92"/>
    <w:rsid w:val="00917E65"/>
    <w:rsid w:val="00917EA9"/>
    <w:rsid w:val="00917F8C"/>
    <w:rsid w:val="00917F9D"/>
    <w:rsid w:val="009200D0"/>
    <w:rsid w:val="009202DE"/>
    <w:rsid w:val="00920792"/>
    <w:rsid w:val="00920878"/>
    <w:rsid w:val="00920BD0"/>
    <w:rsid w:val="00920C89"/>
    <w:rsid w:val="00921011"/>
    <w:rsid w:val="009212BC"/>
    <w:rsid w:val="00921426"/>
    <w:rsid w:val="0092150B"/>
    <w:rsid w:val="00921660"/>
    <w:rsid w:val="009216CE"/>
    <w:rsid w:val="0092172A"/>
    <w:rsid w:val="00921DB0"/>
    <w:rsid w:val="009220C2"/>
    <w:rsid w:val="009222BB"/>
    <w:rsid w:val="00922539"/>
    <w:rsid w:val="0092281D"/>
    <w:rsid w:val="009229B0"/>
    <w:rsid w:val="00922A66"/>
    <w:rsid w:val="00922C26"/>
    <w:rsid w:val="00922CC1"/>
    <w:rsid w:val="00922DE9"/>
    <w:rsid w:val="00922E93"/>
    <w:rsid w:val="00922FAF"/>
    <w:rsid w:val="009233A9"/>
    <w:rsid w:val="009233AD"/>
    <w:rsid w:val="009236E8"/>
    <w:rsid w:val="0092391D"/>
    <w:rsid w:val="00923A14"/>
    <w:rsid w:val="00923B55"/>
    <w:rsid w:val="00923FBA"/>
    <w:rsid w:val="00924465"/>
    <w:rsid w:val="00924871"/>
    <w:rsid w:val="00925391"/>
    <w:rsid w:val="009255B3"/>
    <w:rsid w:val="00925671"/>
    <w:rsid w:val="009257F0"/>
    <w:rsid w:val="00925A46"/>
    <w:rsid w:val="00925AA4"/>
    <w:rsid w:val="009262EE"/>
    <w:rsid w:val="00926623"/>
    <w:rsid w:val="009267D9"/>
    <w:rsid w:val="009268E5"/>
    <w:rsid w:val="00926906"/>
    <w:rsid w:val="00927058"/>
    <w:rsid w:val="009271F5"/>
    <w:rsid w:val="00927368"/>
    <w:rsid w:val="00927746"/>
    <w:rsid w:val="009300E0"/>
    <w:rsid w:val="00930109"/>
    <w:rsid w:val="0093016C"/>
    <w:rsid w:val="00930B0E"/>
    <w:rsid w:val="009315A3"/>
    <w:rsid w:val="0093199D"/>
    <w:rsid w:val="00931C55"/>
    <w:rsid w:val="00931C6A"/>
    <w:rsid w:val="00932230"/>
    <w:rsid w:val="009322CE"/>
    <w:rsid w:val="00932852"/>
    <w:rsid w:val="00932A79"/>
    <w:rsid w:val="00932F60"/>
    <w:rsid w:val="009330A4"/>
    <w:rsid w:val="00933933"/>
    <w:rsid w:val="00934AFB"/>
    <w:rsid w:val="00934D72"/>
    <w:rsid w:val="009354CE"/>
    <w:rsid w:val="009356D6"/>
    <w:rsid w:val="00935D2B"/>
    <w:rsid w:val="00936001"/>
    <w:rsid w:val="009367C1"/>
    <w:rsid w:val="0093682B"/>
    <w:rsid w:val="00936F14"/>
    <w:rsid w:val="00936F45"/>
    <w:rsid w:val="009375AF"/>
    <w:rsid w:val="0093760F"/>
    <w:rsid w:val="0093788E"/>
    <w:rsid w:val="00937DB0"/>
    <w:rsid w:val="00937E72"/>
    <w:rsid w:val="0094058D"/>
    <w:rsid w:val="00940C70"/>
    <w:rsid w:val="00941332"/>
    <w:rsid w:val="009414CD"/>
    <w:rsid w:val="009414F3"/>
    <w:rsid w:val="0094155B"/>
    <w:rsid w:val="0094167D"/>
    <w:rsid w:val="00941C48"/>
    <w:rsid w:val="00941EFF"/>
    <w:rsid w:val="00941F78"/>
    <w:rsid w:val="009421E7"/>
    <w:rsid w:val="00942566"/>
    <w:rsid w:val="009428A0"/>
    <w:rsid w:val="00943400"/>
    <w:rsid w:val="009434FA"/>
    <w:rsid w:val="009439FD"/>
    <w:rsid w:val="00943AC1"/>
    <w:rsid w:val="00943BBE"/>
    <w:rsid w:val="00944105"/>
    <w:rsid w:val="009441EF"/>
    <w:rsid w:val="009441F4"/>
    <w:rsid w:val="0094474D"/>
    <w:rsid w:val="00944A65"/>
    <w:rsid w:val="00944ABE"/>
    <w:rsid w:val="00944B17"/>
    <w:rsid w:val="00944B53"/>
    <w:rsid w:val="00945155"/>
    <w:rsid w:val="00945234"/>
    <w:rsid w:val="0094524A"/>
    <w:rsid w:val="00945A3F"/>
    <w:rsid w:val="00945CD9"/>
    <w:rsid w:val="00945DDA"/>
    <w:rsid w:val="00946029"/>
    <w:rsid w:val="009467F5"/>
    <w:rsid w:val="00946DAC"/>
    <w:rsid w:val="009472E5"/>
    <w:rsid w:val="009473AD"/>
    <w:rsid w:val="009479CA"/>
    <w:rsid w:val="00947AFE"/>
    <w:rsid w:val="00947D55"/>
    <w:rsid w:val="00947D56"/>
    <w:rsid w:val="009501DA"/>
    <w:rsid w:val="009504F1"/>
    <w:rsid w:val="009508BE"/>
    <w:rsid w:val="00950C26"/>
    <w:rsid w:val="009511A5"/>
    <w:rsid w:val="00951499"/>
    <w:rsid w:val="00951785"/>
    <w:rsid w:val="00951BDD"/>
    <w:rsid w:val="00951CAF"/>
    <w:rsid w:val="00951F7E"/>
    <w:rsid w:val="00952201"/>
    <w:rsid w:val="00952393"/>
    <w:rsid w:val="009528A9"/>
    <w:rsid w:val="00952D8F"/>
    <w:rsid w:val="00952E46"/>
    <w:rsid w:val="0095373F"/>
    <w:rsid w:val="00953F0A"/>
    <w:rsid w:val="00954820"/>
    <w:rsid w:val="00954C82"/>
    <w:rsid w:val="00955E45"/>
    <w:rsid w:val="009561F6"/>
    <w:rsid w:val="009563A8"/>
    <w:rsid w:val="009563BA"/>
    <w:rsid w:val="009564C4"/>
    <w:rsid w:val="009565F5"/>
    <w:rsid w:val="00956623"/>
    <w:rsid w:val="00956860"/>
    <w:rsid w:val="00956991"/>
    <w:rsid w:val="00957323"/>
    <w:rsid w:val="0095733B"/>
    <w:rsid w:val="00960185"/>
    <w:rsid w:val="009602A4"/>
    <w:rsid w:val="00960318"/>
    <w:rsid w:val="00960745"/>
    <w:rsid w:val="009608D2"/>
    <w:rsid w:val="00960B30"/>
    <w:rsid w:val="00960B52"/>
    <w:rsid w:val="00961483"/>
    <w:rsid w:val="00961521"/>
    <w:rsid w:val="00961A9A"/>
    <w:rsid w:val="00962B6D"/>
    <w:rsid w:val="00962D00"/>
    <w:rsid w:val="009632CD"/>
    <w:rsid w:val="00963903"/>
    <w:rsid w:val="00963DE3"/>
    <w:rsid w:val="00963F30"/>
    <w:rsid w:val="0096418D"/>
    <w:rsid w:val="0096590E"/>
    <w:rsid w:val="00965B2C"/>
    <w:rsid w:val="00965C22"/>
    <w:rsid w:val="00965EFD"/>
    <w:rsid w:val="00965F9F"/>
    <w:rsid w:val="00966122"/>
    <w:rsid w:val="0096638F"/>
    <w:rsid w:val="009664D0"/>
    <w:rsid w:val="0096674D"/>
    <w:rsid w:val="009668E4"/>
    <w:rsid w:val="00966A19"/>
    <w:rsid w:val="00966A3B"/>
    <w:rsid w:val="00966D8E"/>
    <w:rsid w:val="00967017"/>
    <w:rsid w:val="009672E8"/>
    <w:rsid w:val="0096773A"/>
    <w:rsid w:val="00967AFB"/>
    <w:rsid w:val="00967B17"/>
    <w:rsid w:val="00967B46"/>
    <w:rsid w:val="00967F85"/>
    <w:rsid w:val="009700D4"/>
    <w:rsid w:val="0097023E"/>
    <w:rsid w:val="009702AD"/>
    <w:rsid w:val="009702E8"/>
    <w:rsid w:val="0097030A"/>
    <w:rsid w:val="009705E9"/>
    <w:rsid w:val="009707D2"/>
    <w:rsid w:val="009708C1"/>
    <w:rsid w:val="0097146A"/>
    <w:rsid w:val="00971807"/>
    <w:rsid w:val="00971AAC"/>
    <w:rsid w:val="00971CFD"/>
    <w:rsid w:val="00972501"/>
    <w:rsid w:val="00972C8C"/>
    <w:rsid w:val="0097361C"/>
    <w:rsid w:val="00973C83"/>
    <w:rsid w:val="00973E50"/>
    <w:rsid w:val="00974421"/>
    <w:rsid w:val="0097443B"/>
    <w:rsid w:val="00974787"/>
    <w:rsid w:val="00974A9C"/>
    <w:rsid w:val="00974F4B"/>
    <w:rsid w:val="0097501B"/>
    <w:rsid w:val="009752ED"/>
    <w:rsid w:val="00975508"/>
    <w:rsid w:val="009756DB"/>
    <w:rsid w:val="0097599B"/>
    <w:rsid w:val="00975D22"/>
    <w:rsid w:val="00976700"/>
    <w:rsid w:val="00976726"/>
    <w:rsid w:val="00976A92"/>
    <w:rsid w:val="00976F1A"/>
    <w:rsid w:val="0097702E"/>
    <w:rsid w:val="00977118"/>
    <w:rsid w:val="009771EE"/>
    <w:rsid w:val="00977527"/>
    <w:rsid w:val="00977852"/>
    <w:rsid w:val="00980235"/>
    <w:rsid w:val="00980262"/>
    <w:rsid w:val="00980436"/>
    <w:rsid w:val="0098084D"/>
    <w:rsid w:val="00981540"/>
    <w:rsid w:val="00981684"/>
    <w:rsid w:val="00981C72"/>
    <w:rsid w:val="00981DDB"/>
    <w:rsid w:val="00981F3E"/>
    <w:rsid w:val="009820D1"/>
    <w:rsid w:val="00982345"/>
    <w:rsid w:val="009827F0"/>
    <w:rsid w:val="009829F7"/>
    <w:rsid w:val="00982DBF"/>
    <w:rsid w:val="00982F86"/>
    <w:rsid w:val="009830B6"/>
    <w:rsid w:val="0098316C"/>
    <w:rsid w:val="009832B6"/>
    <w:rsid w:val="009834E0"/>
    <w:rsid w:val="009837A1"/>
    <w:rsid w:val="00983E7A"/>
    <w:rsid w:val="00983F2C"/>
    <w:rsid w:val="00984004"/>
    <w:rsid w:val="00984137"/>
    <w:rsid w:val="009841AF"/>
    <w:rsid w:val="00984214"/>
    <w:rsid w:val="00984A87"/>
    <w:rsid w:val="009852FA"/>
    <w:rsid w:val="00985737"/>
    <w:rsid w:val="00985970"/>
    <w:rsid w:val="00985C53"/>
    <w:rsid w:val="00985F67"/>
    <w:rsid w:val="0098669C"/>
    <w:rsid w:val="00986745"/>
    <w:rsid w:val="00986A73"/>
    <w:rsid w:val="00986CDE"/>
    <w:rsid w:val="00987074"/>
    <w:rsid w:val="00987196"/>
    <w:rsid w:val="0098730B"/>
    <w:rsid w:val="00987691"/>
    <w:rsid w:val="009878A0"/>
    <w:rsid w:val="00987C04"/>
    <w:rsid w:val="00987E8C"/>
    <w:rsid w:val="00987F32"/>
    <w:rsid w:val="009901E3"/>
    <w:rsid w:val="0099025A"/>
    <w:rsid w:val="00990339"/>
    <w:rsid w:val="009904E9"/>
    <w:rsid w:val="00990604"/>
    <w:rsid w:val="0099091A"/>
    <w:rsid w:val="00990B71"/>
    <w:rsid w:val="00991118"/>
    <w:rsid w:val="00991355"/>
    <w:rsid w:val="009914ED"/>
    <w:rsid w:val="009914FF"/>
    <w:rsid w:val="00991A9C"/>
    <w:rsid w:val="00991C9E"/>
    <w:rsid w:val="00991D97"/>
    <w:rsid w:val="00992028"/>
    <w:rsid w:val="00992A41"/>
    <w:rsid w:val="00992EB3"/>
    <w:rsid w:val="009930F2"/>
    <w:rsid w:val="009935BD"/>
    <w:rsid w:val="00993812"/>
    <w:rsid w:val="0099391D"/>
    <w:rsid w:val="0099394A"/>
    <w:rsid w:val="00993AFA"/>
    <w:rsid w:val="00993E99"/>
    <w:rsid w:val="009941B6"/>
    <w:rsid w:val="009941ED"/>
    <w:rsid w:val="0099482F"/>
    <w:rsid w:val="0099498D"/>
    <w:rsid w:val="00994B1D"/>
    <w:rsid w:val="00994EA3"/>
    <w:rsid w:val="0099510F"/>
    <w:rsid w:val="00995595"/>
    <w:rsid w:val="00995890"/>
    <w:rsid w:val="00995A2B"/>
    <w:rsid w:val="00995AB7"/>
    <w:rsid w:val="00995B94"/>
    <w:rsid w:val="00996402"/>
    <w:rsid w:val="009967AD"/>
    <w:rsid w:val="00996D27"/>
    <w:rsid w:val="00996EF1"/>
    <w:rsid w:val="0099730F"/>
    <w:rsid w:val="0099759D"/>
    <w:rsid w:val="009976C7"/>
    <w:rsid w:val="00997821"/>
    <w:rsid w:val="00997984"/>
    <w:rsid w:val="00997A37"/>
    <w:rsid w:val="00997D39"/>
    <w:rsid w:val="00997E23"/>
    <w:rsid w:val="009A00BE"/>
    <w:rsid w:val="009A011F"/>
    <w:rsid w:val="009A0224"/>
    <w:rsid w:val="009A0279"/>
    <w:rsid w:val="009A07D9"/>
    <w:rsid w:val="009A09F5"/>
    <w:rsid w:val="009A0E19"/>
    <w:rsid w:val="009A0EBC"/>
    <w:rsid w:val="009A0F75"/>
    <w:rsid w:val="009A135A"/>
    <w:rsid w:val="009A148B"/>
    <w:rsid w:val="009A1813"/>
    <w:rsid w:val="009A1B31"/>
    <w:rsid w:val="009A1B6B"/>
    <w:rsid w:val="009A1B9F"/>
    <w:rsid w:val="009A1BD7"/>
    <w:rsid w:val="009A1F31"/>
    <w:rsid w:val="009A2256"/>
    <w:rsid w:val="009A2612"/>
    <w:rsid w:val="009A3A78"/>
    <w:rsid w:val="009A3C63"/>
    <w:rsid w:val="009A45B2"/>
    <w:rsid w:val="009A48CA"/>
    <w:rsid w:val="009A4A11"/>
    <w:rsid w:val="009A4DB7"/>
    <w:rsid w:val="009A509E"/>
    <w:rsid w:val="009A52CD"/>
    <w:rsid w:val="009A52EE"/>
    <w:rsid w:val="009A582D"/>
    <w:rsid w:val="009A59B7"/>
    <w:rsid w:val="009A59EA"/>
    <w:rsid w:val="009A5A80"/>
    <w:rsid w:val="009A5BFE"/>
    <w:rsid w:val="009A5E83"/>
    <w:rsid w:val="009A6EE3"/>
    <w:rsid w:val="009A720E"/>
    <w:rsid w:val="009A74C2"/>
    <w:rsid w:val="009A794E"/>
    <w:rsid w:val="009A7C33"/>
    <w:rsid w:val="009B03E7"/>
    <w:rsid w:val="009B08F7"/>
    <w:rsid w:val="009B0B91"/>
    <w:rsid w:val="009B0BDE"/>
    <w:rsid w:val="009B123D"/>
    <w:rsid w:val="009B1256"/>
    <w:rsid w:val="009B1AB3"/>
    <w:rsid w:val="009B1B96"/>
    <w:rsid w:val="009B2228"/>
    <w:rsid w:val="009B2429"/>
    <w:rsid w:val="009B2551"/>
    <w:rsid w:val="009B25CA"/>
    <w:rsid w:val="009B2764"/>
    <w:rsid w:val="009B34B9"/>
    <w:rsid w:val="009B35C2"/>
    <w:rsid w:val="009B36CC"/>
    <w:rsid w:val="009B3CC4"/>
    <w:rsid w:val="009B3DD8"/>
    <w:rsid w:val="009B3ECB"/>
    <w:rsid w:val="009B47C4"/>
    <w:rsid w:val="009B4D22"/>
    <w:rsid w:val="009B4F11"/>
    <w:rsid w:val="009B4F8B"/>
    <w:rsid w:val="009B502D"/>
    <w:rsid w:val="009B506D"/>
    <w:rsid w:val="009B50AA"/>
    <w:rsid w:val="009B52B9"/>
    <w:rsid w:val="009B54F9"/>
    <w:rsid w:val="009B5BBA"/>
    <w:rsid w:val="009B611D"/>
    <w:rsid w:val="009B622C"/>
    <w:rsid w:val="009B6763"/>
    <w:rsid w:val="009B6E38"/>
    <w:rsid w:val="009B7161"/>
    <w:rsid w:val="009B7474"/>
    <w:rsid w:val="009B792B"/>
    <w:rsid w:val="009C0640"/>
    <w:rsid w:val="009C06AF"/>
    <w:rsid w:val="009C17C4"/>
    <w:rsid w:val="009C1A2C"/>
    <w:rsid w:val="009C2BFD"/>
    <w:rsid w:val="009C31AC"/>
    <w:rsid w:val="009C3316"/>
    <w:rsid w:val="009C3400"/>
    <w:rsid w:val="009C3617"/>
    <w:rsid w:val="009C3CD5"/>
    <w:rsid w:val="009C3DB5"/>
    <w:rsid w:val="009C3E8B"/>
    <w:rsid w:val="009C4273"/>
    <w:rsid w:val="009C452E"/>
    <w:rsid w:val="009C4AA7"/>
    <w:rsid w:val="009C4B19"/>
    <w:rsid w:val="009C4DF0"/>
    <w:rsid w:val="009C5073"/>
    <w:rsid w:val="009C50BF"/>
    <w:rsid w:val="009C517F"/>
    <w:rsid w:val="009C51DA"/>
    <w:rsid w:val="009C521A"/>
    <w:rsid w:val="009C59EC"/>
    <w:rsid w:val="009C6105"/>
    <w:rsid w:val="009C6DF3"/>
    <w:rsid w:val="009C6E6E"/>
    <w:rsid w:val="009C74BF"/>
    <w:rsid w:val="009C7E0E"/>
    <w:rsid w:val="009D00E4"/>
    <w:rsid w:val="009D016C"/>
    <w:rsid w:val="009D0875"/>
    <w:rsid w:val="009D0C83"/>
    <w:rsid w:val="009D0E22"/>
    <w:rsid w:val="009D12F4"/>
    <w:rsid w:val="009D1456"/>
    <w:rsid w:val="009D14AC"/>
    <w:rsid w:val="009D179D"/>
    <w:rsid w:val="009D1A7C"/>
    <w:rsid w:val="009D1FDF"/>
    <w:rsid w:val="009D2042"/>
    <w:rsid w:val="009D299E"/>
    <w:rsid w:val="009D2A91"/>
    <w:rsid w:val="009D2E2C"/>
    <w:rsid w:val="009D2F9B"/>
    <w:rsid w:val="009D32C0"/>
    <w:rsid w:val="009D37FD"/>
    <w:rsid w:val="009D388F"/>
    <w:rsid w:val="009D395B"/>
    <w:rsid w:val="009D39D9"/>
    <w:rsid w:val="009D414E"/>
    <w:rsid w:val="009D426A"/>
    <w:rsid w:val="009D496D"/>
    <w:rsid w:val="009D4C61"/>
    <w:rsid w:val="009D4C85"/>
    <w:rsid w:val="009D4E94"/>
    <w:rsid w:val="009D4EBF"/>
    <w:rsid w:val="009D5030"/>
    <w:rsid w:val="009D5298"/>
    <w:rsid w:val="009D534A"/>
    <w:rsid w:val="009D53E5"/>
    <w:rsid w:val="009D5C15"/>
    <w:rsid w:val="009D6292"/>
    <w:rsid w:val="009D6844"/>
    <w:rsid w:val="009D6A72"/>
    <w:rsid w:val="009D6BFE"/>
    <w:rsid w:val="009D6E0D"/>
    <w:rsid w:val="009D6FE9"/>
    <w:rsid w:val="009D707B"/>
    <w:rsid w:val="009D7129"/>
    <w:rsid w:val="009D7870"/>
    <w:rsid w:val="009D7BAF"/>
    <w:rsid w:val="009E01D4"/>
    <w:rsid w:val="009E0310"/>
    <w:rsid w:val="009E0459"/>
    <w:rsid w:val="009E0A55"/>
    <w:rsid w:val="009E10BE"/>
    <w:rsid w:val="009E111F"/>
    <w:rsid w:val="009E11E1"/>
    <w:rsid w:val="009E13B6"/>
    <w:rsid w:val="009E1580"/>
    <w:rsid w:val="009E1AA0"/>
    <w:rsid w:val="009E1C0E"/>
    <w:rsid w:val="009E1C57"/>
    <w:rsid w:val="009E1DEE"/>
    <w:rsid w:val="009E1E07"/>
    <w:rsid w:val="009E1E87"/>
    <w:rsid w:val="009E233F"/>
    <w:rsid w:val="009E2A21"/>
    <w:rsid w:val="009E2B49"/>
    <w:rsid w:val="009E2DF3"/>
    <w:rsid w:val="009E35D5"/>
    <w:rsid w:val="009E3C20"/>
    <w:rsid w:val="009E3D9E"/>
    <w:rsid w:val="009E3E67"/>
    <w:rsid w:val="009E3E7F"/>
    <w:rsid w:val="009E4365"/>
    <w:rsid w:val="009E4506"/>
    <w:rsid w:val="009E4AF8"/>
    <w:rsid w:val="009E5116"/>
    <w:rsid w:val="009E55B0"/>
    <w:rsid w:val="009E55B9"/>
    <w:rsid w:val="009E5714"/>
    <w:rsid w:val="009E5E36"/>
    <w:rsid w:val="009E5F65"/>
    <w:rsid w:val="009E60FC"/>
    <w:rsid w:val="009E620B"/>
    <w:rsid w:val="009E6A78"/>
    <w:rsid w:val="009E6E20"/>
    <w:rsid w:val="009E6EDE"/>
    <w:rsid w:val="009E70F0"/>
    <w:rsid w:val="009E755A"/>
    <w:rsid w:val="009E7592"/>
    <w:rsid w:val="009E78BF"/>
    <w:rsid w:val="009E79E3"/>
    <w:rsid w:val="009E7BA9"/>
    <w:rsid w:val="009E7D28"/>
    <w:rsid w:val="009E7E66"/>
    <w:rsid w:val="009F00C0"/>
    <w:rsid w:val="009F0413"/>
    <w:rsid w:val="009F054A"/>
    <w:rsid w:val="009F0551"/>
    <w:rsid w:val="009F0A48"/>
    <w:rsid w:val="009F0A4A"/>
    <w:rsid w:val="009F0B0E"/>
    <w:rsid w:val="009F0B94"/>
    <w:rsid w:val="009F0E19"/>
    <w:rsid w:val="009F10C2"/>
    <w:rsid w:val="009F11EE"/>
    <w:rsid w:val="009F14A0"/>
    <w:rsid w:val="009F16C6"/>
    <w:rsid w:val="009F1772"/>
    <w:rsid w:val="009F1993"/>
    <w:rsid w:val="009F1A0E"/>
    <w:rsid w:val="009F1D49"/>
    <w:rsid w:val="009F1E25"/>
    <w:rsid w:val="009F1E42"/>
    <w:rsid w:val="009F1EB9"/>
    <w:rsid w:val="009F213C"/>
    <w:rsid w:val="009F219F"/>
    <w:rsid w:val="009F27E3"/>
    <w:rsid w:val="009F2866"/>
    <w:rsid w:val="009F33BE"/>
    <w:rsid w:val="009F3542"/>
    <w:rsid w:val="009F3897"/>
    <w:rsid w:val="009F39B0"/>
    <w:rsid w:val="009F3BAE"/>
    <w:rsid w:val="009F3C1D"/>
    <w:rsid w:val="009F3D5F"/>
    <w:rsid w:val="009F4879"/>
    <w:rsid w:val="009F48C0"/>
    <w:rsid w:val="009F494B"/>
    <w:rsid w:val="009F49A8"/>
    <w:rsid w:val="009F4BA1"/>
    <w:rsid w:val="009F550B"/>
    <w:rsid w:val="009F5E93"/>
    <w:rsid w:val="009F6B70"/>
    <w:rsid w:val="009F6C7E"/>
    <w:rsid w:val="009F6C9B"/>
    <w:rsid w:val="009F71A8"/>
    <w:rsid w:val="009F7562"/>
    <w:rsid w:val="009F7651"/>
    <w:rsid w:val="009F77F0"/>
    <w:rsid w:val="009F7A91"/>
    <w:rsid w:val="009F7AE0"/>
    <w:rsid w:val="009F7E90"/>
    <w:rsid w:val="00A0015F"/>
    <w:rsid w:val="00A00B44"/>
    <w:rsid w:val="00A0102D"/>
    <w:rsid w:val="00A01975"/>
    <w:rsid w:val="00A0197B"/>
    <w:rsid w:val="00A01D6B"/>
    <w:rsid w:val="00A01E78"/>
    <w:rsid w:val="00A01E7B"/>
    <w:rsid w:val="00A02308"/>
    <w:rsid w:val="00A027E0"/>
    <w:rsid w:val="00A02987"/>
    <w:rsid w:val="00A02B78"/>
    <w:rsid w:val="00A02D26"/>
    <w:rsid w:val="00A036D2"/>
    <w:rsid w:val="00A03741"/>
    <w:rsid w:val="00A038B2"/>
    <w:rsid w:val="00A039E6"/>
    <w:rsid w:val="00A03C1F"/>
    <w:rsid w:val="00A03D67"/>
    <w:rsid w:val="00A045CE"/>
    <w:rsid w:val="00A0460C"/>
    <w:rsid w:val="00A04C15"/>
    <w:rsid w:val="00A04FD9"/>
    <w:rsid w:val="00A05002"/>
    <w:rsid w:val="00A054F8"/>
    <w:rsid w:val="00A0565B"/>
    <w:rsid w:val="00A058C4"/>
    <w:rsid w:val="00A0593F"/>
    <w:rsid w:val="00A06797"/>
    <w:rsid w:val="00A06973"/>
    <w:rsid w:val="00A06E21"/>
    <w:rsid w:val="00A06F83"/>
    <w:rsid w:val="00A07A02"/>
    <w:rsid w:val="00A07CB6"/>
    <w:rsid w:val="00A07D8B"/>
    <w:rsid w:val="00A10061"/>
    <w:rsid w:val="00A101F1"/>
    <w:rsid w:val="00A1043D"/>
    <w:rsid w:val="00A105CE"/>
    <w:rsid w:val="00A109F6"/>
    <w:rsid w:val="00A11056"/>
    <w:rsid w:val="00A11092"/>
    <w:rsid w:val="00A110B0"/>
    <w:rsid w:val="00A113F5"/>
    <w:rsid w:val="00A1165C"/>
    <w:rsid w:val="00A12163"/>
    <w:rsid w:val="00A12F65"/>
    <w:rsid w:val="00A1332E"/>
    <w:rsid w:val="00A1346B"/>
    <w:rsid w:val="00A139B4"/>
    <w:rsid w:val="00A13F31"/>
    <w:rsid w:val="00A1436E"/>
    <w:rsid w:val="00A147B7"/>
    <w:rsid w:val="00A14D3A"/>
    <w:rsid w:val="00A1507D"/>
    <w:rsid w:val="00A151CA"/>
    <w:rsid w:val="00A158B9"/>
    <w:rsid w:val="00A15B3D"/>
    <w:rsid w:val="00A15DE6"/>
    <w:rsid w:val="00A15E3C"/>
    <w:rsid w:val="00A15E7D"/>
    <w:rsid w:val="00A1619E"/>
    <w:rsid w:val="00A164C9"/>
    <w:rsid w:val="00A1679D"/>
    <w:rsid w:val="00A16970"/>
    <w:rsid w:val="00A16E82"/>
    <w:rsid w:val="00A170F4"/>
    <w:rsid w:val="00A178BB"/>
    <w:rsid w:val="00A17BDC"/>
    <w:rsid w:val="00A201BF"/>
    <w:rsid w:val="00A2039F"/>
    <w:rsid w:val="00A209FD"/>
    <w:rsid w:val="00A20B33"/>
    <w:rsid w:val="00A20DB4"/>
    <w:rsid w:val="00A20EEE"/>
    <w:rsid w:val="00A21418"/>
    <w:rsid w:val="00A2145F"/>
    <w:rsid w:val="00A215E5"/>
    <w:rsid w:val="00A21CA6"/>
    <w:rsid w:val="00A21CDA"/>
    <w:rsid w:val="00A21F41"/>
    <w:rsid w:val="00A21F7A"/>
    <w:rsid w:val="00A222A7"/>
    <w:rsid w:val="00A227E2"/>
    <w:rsid w:val="00A228D3"/>
    <w:rsid w:val="00A22D33"/>
    <w:rsid w:val="00A232F6"/>
    <w:rsid w:val="00A233AA"/>
    <w:rsid w:val="00A2346D"/>
    <w:rsid w:val="00A23833"/>
    <w:rsid w:val="00A23BCE"/>
    <w:rsid w:val="00A2411D"/>
    <w:rsid w:val="00A242C0"/>
    <w:rsid w:val="00A24B5D"/>
    <w:rsid w:val="00A2535F"/>
    <w:rsid w:val="00A2555D"/>
    <w:rsid w:val="00A255CE"/>
    <w:rsid w:val="00A2564D"/>
    <w:rsid w:val="00A258BD"/>
    <w:rsid w:val="00A25C77"/>
    <w:rsid w:val="00A26B9D"/>
    <w:rsid w:val="00A26C4F"/>
    <w:rsid w:val="00A26C54"/>
    <w:rsid w:val="00A2708A"/>
    <w:rsid w:val="00A273B8"/>
    <w:rsid w:val="00A2740D"/>
    <w:rsid w:val="00A275F8"/>
    <w:rsid w:val="00A2786D"/>
    <w:rsid w:val="00A278C0"/>
    <w:rsid w:val="00A279AF"/>
    <w:rsid w:val="00A27D82"/>
    <w:rsid w:val="00A27DDC"/>
    <w:rsid w:val="00A27DE7"/>
    <w:rsid w:val="00A27DF6"/>
    <w:rsid w:val="00A30135"/>
    <w:rsid w:val="00A301EA"/>
    <w:rsid w:val="00A3080E"/>
    <w:rsid w:val="00A308E5"/>
    <w:rsid w:val="00A30D24"/>
    <w:rsid w:val="00A30D59"/>
    <w:rsid w:val="00A31330"/>
    <w:rsid w:val="00A31626"/>
    <w:rsid w:val="00A316E4"/>
    <w:rsid w:val="00A318FA"/>
    <w:rsid w:val="00A31944"/>
    <w:rsid w:val="00A31B26"/>
    <w:rsid w:val="00A31E0A"/>
    <w:rsid w:val="00A3234E"/>
    <w:rsid w:val="00A32BCB"/>
    <w:rsid w:val="00A32C6E"/>
    <w:rsid w:val="00A3303F"/>
    <w:rsid w:val="00A332AE"/>
    <w:rsid w:val="00A33BE0"/>
    <w:rsid w:val="00A33C81"/>
    <w:rsid w:val="00A33D2C"/>
    <w:rsid w:val="00A33D34"/>
    <w:rsid w:val="00A34380"/>
    <w:rsid w:val="00A3438D"/>
    <w:rsid w:val="00A34397"/>
    <w:rsid w:val="00A349A9"/>
    <w:rsid w:val="00A34BC9"/>
    <w:rsid w:val="00A34EB7"/>
    <w:rsid w:val="00A352C5"/>
    <w:rsid w:val="00A3570A"/>
    <w:rsid w:val="00A369D6"/>
    <w:rsid w:val="00A37313"/>
    <w:rsid w:val="00A37663"/>
    <w:rsid w:val="00A37878"/>
    <w:rsid w:val="00A37956"/>
    <w:rsid w:val="00A37EC8"/>
    <w:rsid w:val="00A401D9"/>
    <w:rsid w:val="00A4036D"/>
    <w:rsid w:val="00A40BE4"/>
    <w:rsid w:val="00A40C7D"/>
    <w:rsid w:val="00A41642"/>
    <w:rsid w:val="00A4176F"/>
    <w:rsid w:val="00A418F2"/>
    <w:rsid w:val="00A419A7"/>
    <w:rsid w:val="00A41AD1"/>
    <w:rsid w:val="00A41C7C"/>
    <w:rsid w:val="00A422D3"/>
    <w:rsid w:val="00A425C0"/>
    <w:rsid w:val="00A429B8"/>
    <w:rsid w:val="00A432BD"/>
    <w:rsid w:val="00A4343B"/>
    <w:rsid w:val="00A4344E"/>
    <w:rsid w:val="00A43B4B"/>
    <w:rsid w:val="00A43B99"/>
    <w:rsid w:val="00A43BAD"/>
    <w:rsid w:val="00A44332"/>
    <w:rsid w:val="00A44457"/>
    <w:rsid w:val="00A445DC"/>
    <w:rsid w:val="00A44F24"/>
    <w:rsid w:val="00A44FDD"/>
    <w:rsid w:val="00A4517C"/>
    <w:rsid w:val="00A45365"/>
    <w:rsid w:val="00A4597E"/>
    <w:rsid w:val="00A45A3E"/>
    <w:rsid w:val="00A45CCE"/>
    <w:rsid w:val="00A45ED9"/>
    <w:rsid w:val="00A45F18"/>
    <w:rsid w:val="00A46565"/>
    <w:rsid w:val="00A468F1"/>
    <w:rsid w:val="00A46CE0"/>
    <w:rsid w:val="00A46CFE"/>
    <w:rsid w:val="00A46D99"/>
    <w:rsid w:val="00A4756F"/>
    <w:rsid w:val="00A4778D"/>
    <w:rsid w:val="00A4792F"/>
    <w:rsid w:val="00A47CBD"/>
    <w:rsid w:val="00A47D19"/>
    <w:rsid w:val="00A47F39"/>
    <w:rsid w:val="00A50738"/>
    <w:rsid w:val="00A510F0"/>
    <w:rsid w:val="00A518FD"/>
    <w:rsid w:val="00A51A4F"/>
    <w:rsid w:val="00A52471"/>
    <w:rsid w:val="00A5290B"/>
    <w:rsid w:val="00A5295F"/>
    <w:rsid w:val="00A52A0D"/>
    <w:rsid w:val="00A52D0C"/>
    <w:rsid w:val="00A53CC7"/>
    <w:rsid w:val="00A53CFD"/>
    <w:rsid w:val="00A540D8"/>
    <w:rsid w:val="00A5428F"/>
    <w:rsid w:val="00A54A0A"/>
    <w:rsid w:val="00A54D6C"/>
    <w:rsid w:val="00A54D6D"/>
    <w:rsid w:val="00A54E31"/>
    <w:rsid w:val="00A5520F"/>
    <w:rsid w:val="00A552AA"/>
    <w:rsid w:val="00A5559F"/>
    <w:rsid w:val="00A55664"/>
    <w:rsid w:val="00A55871"/>
    <w:rsid w:val="00A55AF1"/>
    <w:rsid w:val="00A55F82"/>
    <w:rsid w:val="00A5633F"/>
    <w:rsid w:val="00A5635D"/>
    <w:rsid w:val="00A567B0"/>
    <w:rsid w:val="00A5717D"/>
    <w:rsid w:val="00A571AC"/>
    <w:rsid w:val="00A572B9"/>
    <w:rsid w:val="00A57420"/>
    <w:rsid w:val="00A57679"/>
    <w:rsid w:val="00A57952"/>
    <w:rsid w:val="00A57A28"/>
    <w:rsid w:val="00A57BA5"/>
    <w:rsid w:val="00A57E21"/>
    <w:rsid w:val="00A608A2"/>
    <w:rsid w:val="00A609A1"/>
    <w:rsid w:val="00A60D83"/>
    <w:rsid w:val="00A60E03"/>
    <w:rsid w:val="00A60ECC"/>
    <w:rsid w:val="00A6111A"/>
    <w:rsid w:val="00A612DB"/>
    <w:rsid w:val="00A6130E"/>
    <w:rsid w:val="00A6135F"/>
    <w:rsid w:val="00A61579"/>
    <w:rsid w:val="00A61880"/>
    <w:rsid w:val="00A61DF8"/>
    <w:rsid w:val="00A61EFF"/>
    <w:rsid w:val="00A6227D"/>
    <w:rsid w:val="00A62462"/>
    <w:rsid w:val="00A62770"/>
    <w:rsid w:val="00A62B7E"/>
    <w:rsid w:val="00A62D40"/>
    <w:rsid w:val="00A63AEE"/>
    <w:rsid w:val="00A63FD6"/>
    <w:rsid w:val="00A6429F"/>
    <w:rsid w:val="00A64308"/>
    <w:rsid w:val="00A6459A"/>
    <w:rsid w:val="00A64FAE"/>
    <w:rsid w:val="00A650EA"/>
    <w:rsid w:val="00A6514C"/>
    <w:rsid w:val="00A6543C"/>
    <w:rsid w:val="00A65663"/>
    <w:rsid w:val="00A65A4F"/>
    <w:rsid w:val="00A65AB4"/>
    <w:rsid w:val="00A65B3C"/>
    <w:rsid w:val="00A65D54"/>
    <w:rsid w:val="00A65FE8"/>
    <w:rsid w:val="00A6608C"/>
    <w:rsid w:val="00A6612D"/>
    <w:rsid w:val="00A665FF"/>
    <w:rsid w:val="00A66846"/>
    <w:rsid w:val="00A66B8A"/>
    <w:rsid w:val="00A67327"/>
    <w:rsid w:val="00A6759C"/>
    <w:rsid w:val="00A67FB6"/>
    <w:rsid w:val="00A702F2"/>
    <w:rsid w:val="00A70609"/>
    <w:rsid w:val="00A70622"/>
    <w:rsid w:val="00A70A3E"/>
    <w:rsid w:val="00A70B65"/>
    <w:rsid w:val="00A70E56"/>
    <w:rsid w:val="00A71177"/>
    <w:rsid w:val="00A711C8"/>
    <w:rsid w:val="00A712AE"/>
    <w:rsid w:val="00A71540"/>
    <w:rsid w:val="00A717E9"/>
    <w:rsid w:val="00A71E2C"/>
    <w:rsid w:val="00A722E9"/>
    <w:rsid w:val="00A724EB"/>
    <w:rsid w:val="00A72A90"/>
    <w:rsid w:val="00A730A9"/>
    <w:rsid w:val="00A7310E"/>
    <w:rsid w:val="00A73C9A"/>
    <w:rsid w:val="00A73D80"/>
    <w:rsid w:val="00A73EDD"/>
    <w:rsid w:val="00A73F51"/>
    <w:rsid w:val="00A748ED"/>
    <w:rsid w:val="00A74FFE"/>
    <w:rsid w:val="00A753E5"/>
    <w:rsid w:val="00A75441"/>
    <w:rsid w:val="00A757A0"/>
    <w:rsid w:val="00A75A77"/>
    <w:rsid w:val="00A75A8D"/>
    <w:rsid w:val="00A75DFB"/>
    <w:rsid w:val="00A75EC8"/>
    <w:rsid w:val="00A76059"/>
    <w:rsid w:val="00A760CB"/>
    <w:rsid w:val="00A76522"/>
    <w:rsid w:val="00A765C2"/>
    <w:rsid w:val="00A76A6B"/>
    <w:rsid w:val="00A76F16"/>
    <w:rsid w:val="00A77BD6"/>
    <w:rsid w:val="00A8032D"/>
    <w:rsid w:val="00A80642"/>
    <w:rsid w:val="00A80A95"/>
    <w:rsid w:val="00A80C25"/>
    <w:rsid w:val="00A80E86"/>
    <w:rsid w:val="00A81166"/>
    <w:rsid w:val="00A8123D"/>
    <w:rsid w:val="00A8292B"/>
    <w:rsid w:val="00A82D31"/>
    <w:rsid w:val="00A82E69"/>
    <w:rsid w:val="00A82EEB"/>
    <w:rsid w:val="00A833F8"/>
    <w:rsid w:val="00A8340A"/>
    <w:rsid w:val="00A838AE"/>
    <w:rsid w:val="00A83951"/>
    <w:rsid w:val="00A83CCE"/>
    <w:rsid w:val="00A83EE9"/>
    <w:rsid w:val="00A84083"/>
    <w:rsid w:val="00A845A9"/>
    <w:rsid w:val="00A846F6"/>
    <w:rsid w:val="00A849F1"/>
    <w:rsid w:val="00A84C2F"/>
    <w:rsid w:val="00A85B96"/>
    <w:rsid w:val="00A85C56"/>
    <w:rsid w:val="00A861BC"/>
    <w:rsid w:val="00A86607"/>
    <w:rsid w:val="00A86634"/>
    <w:rsid w:val="00A8680A"/>
    <w:rsid w:val="00A86A5D"/>
    <w:rsid w:val="00A86C64"/>
    <w:rsid w:val="00A86F4E"/>
    <w:rsid w:val="00A8763B"/>
    <w:rsid w:val="00A877EB"/>
    <w:rsid w:val="00A87AA6"/>
    <w:rsid w:val="00A87CC1"/>
    <w:rsid w:val="00A90003"/>
    <w:rsid w:val="00A9078E"/>
    <w:rsid w:val="00A90825"/>
    <w:rsid w:val="00A908AB"/>
    <w:rsid w:val="00A90EA3"/>
    <w:rsid w:val="00A90FA4"/>
    <w:rsid w:val="00A91070"/>
    <w:rsid w:val="00A9124E"/>
    <w:rsid w:val="00A91318"/>
    <w:rsid w:val="00A91362"/>
    <w:rsid w:val="00A91443"/>
    <w:rsid w:val="00A91705"/>
    <w:rsid w:val="00A91941"/>
    <w:rsid w:val="00A91992"/>
    <w:rsid w:val="00A921AA"/>
    <w:rsid w:val="00A92409"/>
    <w:rsid w:val="00A9244E"/>
    <w:rsid w:val="00A92712"/>
    <w:rsid w:val="00A92AD6"/>
    <w:rsid w:val="00A92EDD"/>
    <w:rsid w:val="00A933AF"/>
    <w:rsid w:val="00A93410"/>
    <w:rsid w:val="00A93B21"/>
    <w:rsid w:val="00A93E9E"/>
    <w:rsid w:val="00A94138"/>
    <w:rsid w:val="00A9447C"/>
    <w:rsid w:val="00A94549"/>
    <w:rsid w:val="00A94ED8"/>
    <w:rsid w:val="00A94FE5"/>
    <w:rsid w:val="00A951C5"/>
    <w:rsid w:val="00A95267"/>
    <w:rsid w:val="00A953F5"/>
    <w:rsid w:val="00A959BC"/>
    <w:rsid w:val="00A95B17"/>
    <w:rsid w:val="00A95F72"/>
    <w:rsid w:val="00A96061"/>
    <w:rsid w:val="00A96204"/>
    <w:rsid w:val="00A9668D"/>
    <w:rsid w:val="00A966B5"/>
    <w:rsid w:val="00A9680C"/>
    <w:rsid w:val="00A96EED"/>
    <w:rsid w:val="00A96F3B"/>
    <w:rsid w:val="00A96F71"/>
    <w:rsid w:val="00A96F8C"/>
    <w:rsid w:val="00A96FE0"/>
    <w:rsid w:val="00A972F3"/>
    <w:rsid w:val="00A978A7"/>
    <w:rsid w:val="00A978E8"/>
    <w:rsid w:val="00A97AC4"/>
    <w:rsid w:val="00A97AD8"/>
    <w:rsid w:val="00A97B61"/>
    <w:rsid w:val="00AA001B"/>
    <w:rsid w:val="00AA0592"/>
    <w:rsid w:val="00AA0BB6"/>
    <w:rsid w:val="00AA0E1D"/>
    <w:rsid w:val="00AA0FAA"/>
    <w:rsid w:val="00AA12A4"/>
    <w:rsid w:val="00AA12BB"/>
    <w:rsid w:val="00AA12E8"/>
    <w:rsid w:val="00AA1C9E"/>
    <w:rsid w:val="00AA1D19"/>
    <w:rsid w:val="00AA217A"/>
    <w:rsid w:val="00AA2970"/>
    <w:rsid w:val="00AA2B30"/>
    <w:rsid w:val="00AA2E13"/>
    <w:rsid w:val="00AA3AC9"/>
    <w:rsid w:val="00AA3BAD"/>
    <w:rsid w:val="00AA3F0C"/>
    <w:rsid w:val="00AA41A3"/>
    <w:rsid w:val="00AA4B0D"/>
    <w:rsid w:val="00AA4BD1"/>
    <w:rsid w:val="00AA55B5"/>
    <w:rsid w:val="00AA5742"/>
    <w:rsid w:val="00AA57CC"/>
    <w:rsid w:val="00AA5C31"/>
    <w:rsid w:val="00AA6128"/>
    <w:rsid w:val="00AA65CA"/>
    <w:rsid w:val="00AA66FD"/>
    <w:rsid w:val="00AA6AB6"/>
    <w:rsid w:val="00AA6F56"/>
    <w:rsid w:val="00AA717F"/>
    <w:rsid w:val="00AA7264"/>
    <w:rsid w:val="00AA777E"/>
    <w:rsid w:val="00AA7881"/>
    <w:rsid w:val="00AA79C5"/>
    <w:rsid w:val="00AB0740"/>
    <w:rsid w:val="00AB0AF9"/>
    <w:rsid w:val="00AB0C4F"/>
    <w:rsid w:val="00AB1460"/>
    <w:rsid w:val="00AB181B"/>
    <w:rsid w:val="00AB1CF0"/>
    <w:rsid w:val="00AB1FB3"/>
    <w:rsid w:val="00AB26B7"/>
    <w:rsid w:val="00AB29D5"/>
    <w:rsid w:val="00AB2A9A"/>
    <w:rsid w:val="00AB3D19"/>
    <w:rsid w:val="00AB3E0A"/>
    <w:rsid w:val="00AB3F1A"/>
    <w:rsid w:val="00AB4342"/>
    <w:rsid w:val="00AB436C"/>
    <w:rsid w:val="00AB4AE7"/>
    <w:rsid w:val="00AB4E19"/>
    <w:rsid w:val="00AB5158"/>
    <w:rsid w:val="00AB52E3"/>
    <w:rsid w:val="00AB52E9"/>
    <w:rsid w:val="00AB53A3"/>
    <w:rsid w:val="00AB54DD"/>
    <w:rsid w:val="00AB5C92"/>
    <w:rsid w:val="00AB65A1"/>
    <w:rsid w:val="00AB6E77"/>
    <w:rsid w:val="00AB7246"/>
    <w:rsid w:val="00AB72FD"/>
    <w:rsid w:val="00AB74BC"/>
    <w:rsid w:val="00AB753E"/>
    <w:rsid w:val="00AB7642"/>
    <w:rsid w:val="00AB76BF"/>
    <w:rsid w:val="00AB76C9"/>
    <w:rsid w:val="00AB77B3"/>
    <w:rsid w:val="00AB77F7"/>
    <w:rsid w:val="00AB7AC1"/>
    <w:rsid w:val="00AB7FB1"/>
    <w:rsid w:val="00AC0154"/>
    <w:rsid w:val="00AC0391"/>
    <w:rsid w:val="00AC03EF"/>
    <w:rsid w:val="00AC137F"/>
    <w:rsid w:val="00AC1597"/>
    <w:rsid w:val="00AC209B"/>
    <w:rsid w:val="00AC24BE"/>
    <w:rsid w:val="00AC2FB8"/>
    <w:rsid w:val="00AC3B68"/>
    <w:rsid w:val="00AC3E47"/>
    <w:rsid w:val="00AC3F75"/>
    <w:rsid w:val="00AC42F2"/>
    <w:rsid w:val="00AC4499"/>
    <w:rsid w:val="00AC44BB"/>
    <w:rsid w:val="00AC58B4"/>
    <w:rsid w:val="00AC5C98"/>
    <w:rsid w:val="00AC5DCE"/>
    <w:rsid w:val="00AC6158"/>
    <w:rsid w:val="00AC62CE"/>
    <w:rsid w:val="00AC65AD"/>
    <w:rsid w:val="00AC6832"/>
    <w:rsid w:val="00AC6A47"/>
    <w:rsid w:val="00AC6F01"/>
    <w:rsid w:val="00AC7134"/>
    <w:rsid w:val="00AC71D3"/>
    <w:rsid w:val="00AC744D"/>
    <w:rsid w:val="00AC764D"/>
    <w:rsid w:val="00AC79A2"/>
    <w:rsid w:val="00AC7B75"/>
    <w:rsid w:val="00AC7D50"/>
    <w:rsid w:val="00AD000B"/>
    <w:rsid w:val="00AD0312"/>
    <w:rsid w:val="00AD05B7"/>
    <w:rsid w:val="00AD0848"/>
    <w:rsid w:val="00AD0B0D"/>
    <w:rsid w:val="00AD0B3B"/>
    <w:rsid w:val="00AD0D35"/>
    <w:rsid w:val="00AD0D9D"/>
    <w:rsid w:val="00AD0E49"/>
    <w:rsid w:val="00AD118E"/>
    <w:rsid w:val="00AD12A5"/>
    <w:rsid w:val="00AD13E3"/>
    <w:rsid w:val="00AD16C6"/>
    <w:rsid w:val="00AD1761"/>
    <w:rsid w:val="00AD1A3F"/>
    <w:rsid w:val="00AD1B5E"/>
    <w:rsid w:val="00AD2769"/>
    <w:rsid w:val="00AD2A2A"/>
    <w:rsid w:val="00AD36CF"/>
    <w:rsid w:val="00AD3A79"/>
    <w:rsid w:val="00AD3ADD"/>
    <w:rsid w:val="00AD3F0A"/>
    <w:rsid w:val="00AD40B6"/>
    <w:rsid w:val="00AD4302"/>
    <w:rsid w:val="00AD4DF8"/>
    <w:rsid w:val="00AD5187"/>
    <w:rsid w:val="00AD5256"/>
    <w:rsid w:val="00AD53A4"/>
    <w:rsid w:val="00AD53FD"/>
    <w:rsid w:val="00AD5474"/>
    <w:rsid w:val="00AD575D"/>
    <w:rsid w:val="00AD5913"/>
    <w:rsid w:val="00AD59DE"/>
    <w:rsid w:val="00AD5A2A"/>
    <w:rsid w:val="00AD5BE9"/>
    <w:rsid w:val="00AD60C6"/>
    <w:rsid w:val="00AD6166"/>
    <w:rsid w:val="00AD6534"/>
    <w:rsid w:val="00AD657A"/>
    <w:rsid w:val="00AD6CB5"/>
    <w:rsid w:val="00AD6F2F"/>
    <w:rsid w:val="00AD6F69"/>
    <w:rsid w:val="00AD7159"/>
    <w:rsid w:val="00AD747B"/>
    <w:rsid w:val="00AD777B"/>
    <w:rsid w:val="00AD78B0"/>
    <w:rsid w:val="00AD7942"/>
    <w:rsid w:val="00AD7DB6"/>
    <w:rsid w:val="00AD7E90"/>
    <w:rsid w:val="00AE0170"/>
    <w:rsid w:val="00AE01E4"/>
    <w:rsid w:val="00AE0380"/>
    <w:rsid w:val="00AE0611"/>
    <w:rsid w:val="00AE0625"/>
    <w:rsid w:val="00AE06CA"/>
    <w:rsid w:val="00AE0742"/>
    <w:rsid w:val="00AE139B"/>
    <w:rsid w:val="00AE1533"/>
    <w:rsid w:val="00AE1827"/>
    <w:rsid w:val="00AE18DC"/>
    <w:rsid w:val="00AE1A61"/>
    <w:rsid w:val="00AE1A63"/>
    <w:rsid w:val="00AE2050"/>
    <w:rsid w:val="00AE2396"/>
    <w:rsid w:val="00AE261C"/>
    <w:rsid w:val="00AE295A"/>
    <w:rsid w:val="00AE2CE8"/>
    <w:rsid w:val="00AE2DAD"/>
    <w:rsid w:val="00AE2E39"/>
    <w:rsid w:val="00AE2F50"/>
    <w:rsid w:val="00AE3238"/>
    <w:rsid w:val="00AE454D"/>
    <w:rsid w:val="00AE4614"/>
    <w:rsid w:val="00AE47F1"/>
    <w:rsid w:val="00AE4DC1"/>
    <w:rsid w:val="00AE4E7A"/>
    <w:rsid w:val="00AE4E8F"/>
    <w:rsid w:val="00AE5166"/>
    <w:rsid w:val="00AE5464"/>
    <w:rsid w:val="00AE5593"/>
    <w:rsid w:val="00AE755A"/>
    <w:rsid w:val="00AE78EA"/>
    <w:rsid w:val="00AF028F"/>
    <w:rsid w:val="00AF062E"/>
    <w:rsid w:val="00AF0669"/>
    <w:rsid w:val="00AF06D7"/>
    <w:rsid w:val="00AF0C38"/>
    <w:rsid w:val="00AF0E07"/>
    <w:rsid w:val="00AF18B9"/>
    <w:rsid w:val="00AF1B1E"/>
    <w:rsid w:val="00AF1D04"/>
    <w:rsid w:val="00AF20E7"/>
    <w:rsid w:val="00AF21C9"/>
    <w:rsid w:val="00AF2287"/>
    <w:rsid w:val="00AF2556"/>
    <w:rsid w:val="00AF267D"/>
    <w:rsid w:val="00AF2994"/>
    <w:rsid w:val="00AF2A1A"/>
    <w:rsid w:val="00AF2BDE"/>
    <w:rsid w:val="00AF2C1B"/>
    <w:rsid w:val="00AF3050"/>
    <w:rsid w:val="00AF3053"/>
    <w:rsid w:val="00AF3642"/>
    <w:rsid w:val="00AF3978"/>
    <w:rsid w:val="00AF3F63"/>
    <w:rsid w:val="00AF4519"/>
    <w:rsid w:val="00AF45E6"/>
    <w:rsid w:val="00AF49F4"/>
    <w:rsid w:val="00AF4C90"/>
    <w:rsid w:val="00AF4DB7"/>
    <w:rsid w:val="00AF4E62"/>
    <w:rsid w:val="00AF5487"/>
    <w:rsid w:val="00AF58BA"/>
    <w:rsid w:val="00AF59CB"/>
    <w:rsid w:val="00AF5BC1"/>
    <w:rsid w:val="00AF5CA9"/>
    <w:rsid w:val="00AF621A"/>
    <w:rsid w:val="00AF65E2"/>
    <w:rsid w:val="00AF6788"/>
    <w:rsid w:val="00AF6BE5"/>
    <w:rsid w:val="00AF6E9E"/>
    <w:rsid w:val="00AF7186"/>
    <w:rsid w:val="00AF72F2"/>
    <w:rsid w:val="00AF7384"/>
    <w:rsid w:val="00AF7396"/>
    <w:rsid w:val="00AF7830"/>
    <w:rsid w:val="00AF7A98"/>
    <w:rsid w:val="00AF7D8B"/>
    <w:rsid w:val="00B005E9"/>
    <w:rsid w:val="00B00820"/>
    <w:rsid w:val="00B00A34"/>
    <w:rsid w:val="00B01085"/>
    <w:rsid w:val="00B010EA"/>
    <w:rsid w:val="00B017E6"/>
    <w:rsid w:val="00B020F4"/>
    <w:rsid w:val="00B0250A"/>
    <w:rsid w:val="00B02D5A"/>
    <w:rsid w:val="00B02EA7"/>
    <w:rsid w:val="00B03254"/>
    <w:rsid w:val="00B03B1A"/>
    <w:rsid w:val="00B04D8D"/>
    <w:rsid w:val="00B05415"/>
    <w:rsid w:val="00B0542E"/>
    <w:rsid w:val="00B05CA0"/>
    <w:rsid w:val="00B05E9C"/>
    <w:rsid w:val="00B0666F"/>
    <w:rsid w:val="00B06A9C"/>
    <w:rsid w:val="00B06C7C"/>
    <w:rsid w:val="00B06D1F"/>
    <w:rsid w:val="00B06E3E"/>
    <w:rsid w:val="00B07153"/>
    <w:rsid w:val="00B07452"/>
    <w:rsid w:val="00B077CB"/>
    <w:rsid w:val="00B07A8D"/>
    <w:rsid w:val="00B07B56"/>
    <w:rsid w:val="00B10156"/>
    <w:rsid w:val="00B101B2"/>
    <w:rsid w:val="00B10594"/>
    <w:rsid w:val="00B106B6"/>
    <w:rsid w:val="00B111E9"/>
    <w:rsid w:val="00B11656"/>
    <w:rsid w:val="00B11B8E"/>
    <w:rsid w:val="00B11C29"/>
    <w:rsid w:val="00B11E7C"/>
    <w:rsid w:val="00B11EB5"/>
    <w:rsid w:val="00B11F42"/>
    <w:rsid w:val="00B11F4C"/>
    <w:rsid w:val="00B121C2"/>
    <w:rsid w:val="00B121DF"/>
    <w:rsid w:val="00B122CF"/>
    <w:rsid w:val="00B12316"/>
    <w:rsid w:val="00B12346"/>
    <w:rsid w:val="00B12390"/>
    <w:rsid w:val="00B124E3"/>
    <w:rsid w:val="00B12528"/>
    <w:rsid w:val="00B12B6E"/>
    <w:rsid w:val="00B1332C"/>
    <w:rsid w:val="00B1334A"/>
    <w:rsid w:val="00B1339E"/>
    <w:rsid w:val="00B134ED"/>
    <w:rsid w:val="00B139E7"/>
    <w:rsid w:val="00B145EC"/>
    <w:rsid w:val="00B147F1"/>
    <w:rsid w:val="00B148E0"/>
    <w:rsid w:val="00B15A50"/>
    <w:rsid w:val="00B15BC6"/>
    <w:rsid w:val="00B15CF7"/>
    <w:rsid w:val="00B165CB"/>
    <w:rsid w:val="00B16743"/>
    <w:rsid w:val="00B16AA1"/>
    <w:rsid w:val="00B16D4D"/>
    <w:rsid w:val="00B17107"/>
    <w:rsid w:val="00B17378"/>
    <w:rsid w:val="00B175F5"/>
    <w:rsid w:val="00B17A16"/>
    <w:rsid w:val="00B17DE0"/>
    <w:rsid w:val="00B17F47"/>
    <w:rsid w:val="00B20061"/>
    <w:rsid w:val="00B201E4"/>
    <w:rsid w:val="00B2027E"/>
    <w:rsid w:val="00B203DD"/>
    <w:rsid w:val="00B205E7"/>
    <w:rsid w:val="00B207E4"/>
    <w:rsid w:val="00B20B82"/>
    <w:rsid w:val="00B20BDD"/>
    <w:rsid w:val="00B2168D"/>
    <w:rsid w:val="00B216A1"/>
    <w:rsid w:val="00B21C61"/>
    <w:rsid w:val="00B2230A"/>
    <w:rsid w:val="00B230E9"/>
    <w:rsid w:val="00B23141"/>
    <w:rsid w:val="00B231E9"/>
    <w:rsid w:val="00B2334E"/>
    <w:rsid w:val="00B2339F"/>
    <w:rsid w:val="00B238D5"/>
    <w:rsid w:val="00B23B18"/>
    <w:rsid w:val="00B23EA0"/>
    <w:rsid w:val="00B2504C"/>
    <w:rsid w:val="00B251B5"/>
    <w:rsid w:val="00B2548F"/>
    <w:rsid w:val="00B255BF"/>
    <w:rsid w:val="00B25B0B"/>
    <w:rsid w:val="00B25E97"/>
    <w:rsid w:val="00B25E9B"/>
    <w:rsid w:val="00B26112"/>
    <w:rsid w:val="00B26190"/>
    <w:rsid w:val="00B266C7"/>
    <w:rsid w:val="00B267B9"/>
    <w:rsid w:val="00B26AB1"/>
    <w:rsid w:val="00B27690"/>
    <w:rsid w:val="00B27748"/>
    <w:rsid w:val="00B27BA3"/>
    <w:rsid w:val="00B27BE1"/>
    <w:rsid w:val="00B3001F"/>
    <w:rsid w:val="00B3009B"/>
    <w:rsid w:val="00B30121"/>
    <w:rsid w:val="00B31A4E"/>
    <w:rsid w:val="00B31C72"/>
    <w:rsid w:val="00B32562"/>
    <w:rsid w:val="00B326B4"/>
    <w:rsid w:val="00B32934"/>
    <w:rsid w:val="00B32B38"/>
    <w:rsid w:val="00B32EC8"/>
    <w:rsid w:val="00B32F77"/>
    <w:rsid w:val="00B334FB"/>
    <w:rsid w:val="00B3350D"/>
    <w:rsid w:val="00B337B1"/>
    <w:rsid w:val="00B33AA6"/>
    <w:rsid w:val="00B33CC9"/>
    <w:rsid w:val="00B33D14"/>
    <w:rsid w:val="00B33D2E"/>
    <w:rsid w:val="00B33D74"/>
    <w:rsid w:val="00B33E04"/>
    <w:rsid w:val="00B34318"/>
    <w:rsid w:val="00B34866"/>
    <w:rsid w:val="00B348F3"/>
    <w:rsid w:val="00B34935"/>
    <w:rsid w:val="00B3494A"/>
    <w:rsid w:val="00B353E7"/>
    <w:rsid w:val="00B3567C"/>
    <w:rsid w:val="00B357F2"/>
    <w:rsid w:val="00B35889"/>
    <w:rsid w:val="00B35C16"/>
    <w:rsid w:val="00B36246"/>
    <w:rsid w:val="00B3661A"/>
    <w:rsid w:val="00B371FA"/>
    <w:rsid w:val="00B37A2A"/>
    <w:rsid w:val="00B37DD9"/>
    <w:rsid w:val="00B40043"/>
    <w:rsid w:val="00B400B9"/>
    <w:rsid w:val="00B403DD"/>
    <w:rsid w:val="00B40AB9"/>
    <w:rsid w:val="00B41320"/>
    <w:rsid w:val="00B415FD"/>
    <w:rsid w:val="00B41FC9"/>
    <w:rsid w:val="00B4237B"/>
    <w:rsid w:val="00B42508"/>
    <w:rsid w:val="00B42BE3"/>
    <w:rsid w:val="00B42E47"/>
    <w:rsid w:val="00B42E87"/>
    <w:rsid w:val="00B42FF2"/>
    <w:rsid w:val="00B431E1"/>
    <w:rsid w:val="00B43473"/>
    <w:rsid w:val="00B43866"/>
    <w:rsid w:val="00B4418D"/>
    <w:rsid w:val="00B44347"/>
    <w:rsid w:val="00B44720"/>
    <w:rsid w:val="00B44749"/>
    <w:rsid w:val="00B447FD"/>
    <w:rsid w:val="00B44844"/>
    <w:rsid w:val="00B449E5"/>
    <w:rsid w:val="00B44C86"/>
    <w:rsid w:val="00B44D04"/>
    <w:rsid w:val="00B44D49"/>
    <w:rsid w:val="00B44FF7"/>
    <w:rsid w:val="00B450BC"/>
    <w:rsid w:val="00B45890"/>
    <w:rsid w:val="00B45897"/>
    <w:rsid w:val="00B45B95"/>
    <w:rsid w:val="00B45DD0"/>
    <w:rsid w:val="00B45E24"/>
    <w:rsid w:val="00B46773"/>
    <w:rsid w:val="00B46CA6"/>
    <w:rsid w:val="00B472F5"/>
    <w:rsid w:val="00B47AE4"/>
    <w:rsid w:val="00B50496"/>
    <w:rsid w:val="00B50722"/>
    <w:rsid w:val="00B50E0D"/>
    <w:rsid w:val="00B51F86"/>
    <w:rsid w:val="00B51FCD"/>
    <w:rsid w:val="00B52E69"/>
    <w:rsid w:val="00B53063"/>
    <w:rsid w:val="00B53217"/>
    <w:rsid w:val="00B54153"/>
    <w:rsid w:val="00B544A1"/>
    <w:rsid w:val="00B545D2"/>
    <w:rsid w:val="00B55083"/>
    <w:rsid w:val="00B551F8"/>
    <w:rsid w:val="00B5566D"/>
    <w:rsid w:val="00B55ED3"/>
    <w:rsid w:val="00B561AE"/>
    <w:rsid w:val="00B562C8"/>
    <w:rsid w:val="00B563D4"/>
    <w:rsid w:val="00B5676F"/>
    <w:rsid w:val="00B56B00"/>
    <w:rsid w:val="00B56B11"/>
    <w:rsid w:val="00B570A3"/>
    <w:rsid w:val="00B5738C"/>
    <w:rsid w:val="00B57D53"/>
    <w:rsid w:val="00B57E50"/>
    <w:rsid w:val="00B6028A"/>
    <w:rsid w:val="00B6049C"/>
    <w:rsid w:val="00B614D9"/>
    <w:rsid w:val="00B61532"/>
    <w:rsid w:val="00B61668"/>
    <w:rsid w:val="00B61A5A"/>
    <w:rsid w:val="00B61B13"/>
    <w:rsid w:val="00B61B6E"/>
    <w:rsid w:val="00B61BEE"/>
    <w:rsid w:val="00B625B2"/>
    <w:rsid w:val="00B62825"/>
    <w:rsid w:val="00B62C15"/>
    <w:rsid w:val="00B62E49"/>
    <w:rsid w:val="00B62FDD"/>
    <w:rsid w:val="00B6320F"/>
    <w:rsid w:val="00B634E3"/>
    <w:rsid w:val="00B635B9"/>
    <w:rsid w:val="00B63981"/>
    <w:rsid w:val="00B63C29"/>
    <w:rsid w:val="00B63CC7"/>
    <w:rsid w:val="00B64531"/>
    <w:rsid w:val="00B646B8"/>
    <w:rsid w:val="00B64866"/>
    <w:rsid w:val="00B64D8D"/>
    <w:rsid w:val="00B64DFE"/>
    <w:rsid w:val="00B64EF1"/>
    <w:rsid w:val="00B651D7"/>
    <w:rsid w:val="00B6548F"/>
    <w:rsid w:val="00B65B03"/>
    <w:rsid w:val="00B65C8D"/>
    <w:rsid w:val="00B65DFE"/>
    <w:rsid w:val="00B65EB4"/>
    <w:rsid w:val="00B65EC4"/>
    <w:rsid w:val="00B65F9E"/>
    <w:rsid w:val="00B6629F"/>
    <w:rsid w:val="00B66B70"/>
    <w:rsid w:val="00B679A4"/>
    <w:rsid w:val="00B67B17"/>
    <w:rsid w:val="00B703BD"/>
    <w:rsid w:val="00B706E8"/>
    <w:rsid w:val="00B70A3D"/>
    <w:rsid w:val="00B70BD0"/>
    <w:rsid w:val="00B70C51"/>
    <w:rsid w:val="00B70C88"/>
    <w:rsid w:val="00B70FE8"/>
    <w:rsid w:val="00B711D5"/>
    <w:rsid w:val="00B71F4A"/>
    <w:rsid w:val="00B72129"/>
    <w:rsid w:val="00B721D6"/>
    <w:rsid w:val="00B72673"/>
    <w:rsid w:val="00B72BAF"/>
    <w:rsid w:val="00B72C1E"/>
    <w:rsid w:val="00B73119"/>
    <w:rsid w:val="00B734C7"/>
    <w:rsid w:val="00B736CE"/>
    <w:rsid w:val="00B73978"/>
    <w:rsid w:val="00B73BD3"/>
    <w:rsid w:val="00B73E88"/>
    <w:rsid w:val="00B74079"/>
    <w:rsid w:val="00B745B5"/>
    <w:rsid w:val="00B74B79"/>
    <w:rsid w:val="00B74DED"/>
    <w:rsid w:val="00B759DB"/>
    <w:rsid w:val="00B75BB8"/>
    <w:rsid w:val="00B76E69"/>
    <w:rsid w:val="00B7739A"/>
    <w:rsid w:val="00B774A2"/>
    <w:rsid w:val="00B776A2"/>
    <w:rsid w:val="00B77F55"/>
    <w:rsid w:val="00B805B0"/>
    <w:rsid w:val="00B8078E"/>
    <w:rsid w:val="00B809B0"/>
    <w:rsid w:val="00B80C4E"/>
    <w:rsid w:val="00B81358"/>
    <w:rsid w:val="00B81624"/>
    <w:rsid w:val="00B8197F"/>
    <w:rsid w:val="00B8205F"/>
    <w:rsid w:val="00B8218A"/>
    <w:rsid w:val="00B823CA"/>
    <w:rsid w:val="00B82BBF"/>
    <w:rsid w:val="00B83356"/>
    <w:rsid w:val="00B8378A"/>
    <w:rsid w:val="00B83D63"/>
    <w:rsid w:val="00B84236"/>
    <w:rsid w:val="00B84271"/>
    <w:rsid w:val="00B842CA"/>
    <w:rsid w:val="00B842DB"/>
    <w:rsid w:val="00B843A6"/>
    <w:rsid w:val="00B845C1"/>
    <w:rsid w:val="00B8479E"/>
    <w:rsid w:val="00B848CD"/>
    <w:rsid w:val="00B849C8"/>
    <w:rsid w:val="00B849E5"/>
    <w:rsid w:val="00B84D04"/>
    <w:rsid w:val="00B84F5C"/>
    <w:rsid w:val="00B85034"/>
    <w:rsid w:val="00B85209"/>
    <w:rsid w:val="00B853B2"/>
    <w:rsid w:val="00B858FA"/>
    <w:rsid w:val="00B85A63"/>
    <w:rsid w:val="00B85F71"/>
    <w:rsid w:val="00B861D0"/>
    <w:rsid w:val="00B8646C"/>
    <w:rsid w:val="00B866B9"/>
    <w:rsid w:val="00B86D0F"/>
    <w:rsid w:val="00B86D3A"/>
    <w:rsid w:val="00B86FEE"/>
    <w:rsid w:val="00B87420"/>
    <w:rsid w:val="00B8752E"/>
    <w:rsid w:val="00B8792B"/>
    <w:rsid w:val="00B87C81"/>
    <w:rsid w:val="00B87E2D"/>
    <w:rsid w:val="00B90023"/>
    <w:rsid w:val="00B901A7"/>
    <w:rsid w:val="00B90282"/>
    <w:rsid w:val="00B9032E"/>
    <w:rsid w:val="00B903AA"/>
    <w:rsid w:val="00B903F6"/>
    <w:rsid w:val="00B905E0"/>
    <w:rsid w:val="00B906E7"/>
    <w:rsid w:val="00B9097F"/>
    <w:rsid w:val="00B909BB"/>
    <w:rsid w:val="00B9105F"/>
    <w:rsid w:val="00B91386"/>
    <w:rsid w:val="00B914EE"/>
    <w:rsid w:val="00B91F4B"/>
    <w:rsid w:val="00B92192"/>
    <w:rsid w:val="00B927B4"/>
    <w:rsid w:val="00B93226"/>
    <w:rsid w:val="00B9391E"/>
    <w:rsid w:val="00B93C19"/>
    <w:rsid w:val="00B93CF6"/>
    <w:rsid w:val="00B94517"/>
    <w:rsid w:val="00B94D76"/>
    <w:rsid w:val="00B9504C"/>
    <w:rsid w:val="00B95320"/>
    <w:rsid w:val="00B95B00"/>
    <w:rsid w:val="00B95C82"/>
    <w:rsid w:val="00B96483"/>
    <w:rsid w:val="00B96495"/>
    <w:rsid w:val="00B9656C"/>
    <w:rsid w:val="00B965BB"/>
    <w:rsid w:val="00B969A7"/>
    <w:rsid w:val="00B96A39"/>
    <w:rsid w:val="00B96CC4"/>
    <w:rsid w:val="00B96D3E"/>
    <w:rsid w:val="00B97483"/>
    <w:rsid w:val="00B97EA3"/>
    <w:rsid w:val="00BA0466"/>
    <w:rsid w:val="00BA0613"/>
    <w:rsid w:val="00BA0794"/>
    <w:rsid w:val="00BA0CE9"/>
    <w:rsid w:val="00BA0D16"/>
    <w:rsid w:val="00BA1BC8"/>
    <w:rsid w:val="00BA1D9D"/>
    <w:rsid w:val="00BA1E01"/>
    <w:rsid w:val="00BA21AE"/>
    <w:rsid w:val="00BA2376"/>
    <w:rsid w:val="00BA2537"/>
    <w:rsid w:val="00BA2F7E"/>
    <w:rsid w:val="00BA304A"/>
    <w:rsid w:val="00BA3114"/>
    <w:rsid w:val="00BA327B"/>
    <w:rsid w:val="00BA329E"/>
    <w:rsid w:val="00BA35E1"/>
    <w:rsid w:val="00BA3CC8"/>
    <w:rsid w:val="00BA3D8B"/>
    <w:rsid w:val="00BA40E5"/>
    <w:rsid w:val="00BA459B"/>
    <w:rsid w:val="00BA46A5"/>
    <w:rsid w:val="00BA4C86"/>
    <w:rsid w:val="00BA4F46"/>
    <w:rsid w:val="00BA52CF"/>
    <w:rsid w:val="00BA532C"/>
    <w:rsid w:val="00BA53F4"/>
    <w:rsid w:val="00BA563D"/>
    <w:rsid w:val="00BA58E4"/>
    <w:rsid w:val="00BA5A7A"/>
    <w:rsid w:val="00BA61A2"/>
    <w:rsid w:val="00BA6208"/>
    <w:rsid w:val="00BA665A"/>
    <w:rsid w:val="00BA666C"/>
    <w:rsid w:val="00BA6707"/>
    <w:rsid w:val="00BA6BAB"/>
    <w:rsid w:val="00BA742C"/>
    <w:rsid w:val="00BA7AFC"/>
    <w:rsid w:val="00BA7B24"/>
    <w:rsid w:val="00BA7FC4"/>
    <w:rsid w:val="00BB016F"/>
    <w:rsid w:val="00BB034D"/>
    <w:rsid w:val="00BB0B33"/>
    <w:rsid w:val="00BB0D19"/>
    <w:rsid w:val="00BB0EA4"/>
    <w:rsid w:val="00BB108F"/>
    <w:rsid w:val="00BB1122"/>
    <w:rsid w:val="00BB124C"/>
    <w:rsid w:val="00BB1285"/>
    <w:rsid w:val="00BB139C"/>
    <w:rsid w:val="00BB1450"/>
    <w:rsid w:val="00BB1470"/>
    <w:rsid w:val="00BB14D4"/>
    <w:rsid w:val="00BB167C"/>
    <w:rsid w:val="00BB17AA"/>
    <w:rsid w:val="00BB1AAC"/>
    <w:rsid w:val="00BB1D42"/>
    <w:rsid w:val="00BB1DEB"/>
    <w:rsid w:val="00BB1EB7"/>
    <w:rsid w:val="00BB22E4"/>
    <w:rsid w:val="00BB2777"/>
    <w:rsid w:val="00BB27CE"/>
    <w:rsid w:val="00BB2B6C"/>
    <w:rsid w:val="00BB2C6F"/>
    <w:rsid w:val="00BB2DF4"/>
    <w:rsid w:val="00BB38BB"/>
    <w:rsid w:val="00BB3D39"/>
    <w:rsid w:val="00BB3EC9"/>
    <w:rsid w:val="00BB40B8"/>
    <w:rsid w:val="00BB449C"/>
    <w:rsid w:val="00BB47B9"/>
    <w:rsid w:val="00BB4A92"/>
    <w:rsid w:val="00BB4F86"/>
    <w:rsid w:val="00BB55EE"/>
    <w:rsid w:val="00BB5A59"/>
    <w:rsid w:val="00BB5C15"/>
    <w:rsid w:val="00BB6145"/>
    <w:rsid w:val="00BB644C"/>
    <w:rsid w:val="00BB6889"/>
    <w:rsid w:val="00BB6A1E"/>
    <w:rsid w:val="00BB71B5"/>
    <w:rsid w:val="00BB72D1"/>
    <w:rsid w:val="00BB7919"/>
    <w:rsid w:val="00BB7A5F"/>
    <w:rsid w:val="00BB7BA7"/>
    <w:rsid w:val="00BB7BC7"/>
    <w:rsid w:val="00BB7D4E"/>
    <w:rsid w:val="00BB7EDA"/>
    <w:rsid w:val="00BB7FAB"/>
    <w:rsid w:val="00BC01ED"/>
    <w:rsid w:val="00BC03E4"/>
    <w:rsid w:val="00BC0787"/>
    <w:rsid w:val="00BC0E03"/>
    <w:rsid w:val="00BC0E2D"/>
    <w:rsid w:val="00BC0F24"/>
    <w:rsid w:val="00BC10E8"/>
    <w:rsid w:val="00BC1149"/>
    <w:rsid w:val="00BC115C"/>
    <w:rsid w:val="00BC1A91"/>
    <w:rsid w:val="00BC1D48"/>
    <w:rsid w:val="00BC222C"/>
    <w:rsid w:val="00BC230B"/>
    <w:rsid w:val="00BC24C1"/>
    <w:rsid w:val="00BC25F9"/>
    <w:rsid w:val="00BC2E6F"/>
    <w:rsid w:val="00BC34E5"/>
    <w:rsid w:val="00BC3551"/>
    <w:rsid w:val="00BC3C51"/>
    <w:rsid w:val="00BC400B"/>
    <w:rsid w:val="00BC4656"/>
    <w:rsid w:val="00BC481E"/>
    <w:rsid w:val="00BC4AF9"/>
    <w:rsid w:val="00BC4E06"/>
    <w:rsid w:val="00BC57A9"/>
    <w:rsid w:val="00BC57C2"/>
    <w:rsid w:val="00BC5A14"/>
    <w:rsid w:val="00BC5F70"/>
    <w:rsid w:val="00BC63B6"/>
    <w:rsid w:val="00BC660D"/>
    <w:rsid w:val="00BC6983"/>
    <w:rsid w:val="00BC7002"/>
    <w:rsid w:val="00BC71E6"/>
    <w:rsid w:val="00BC7C27"/>
    <w:rsid w:val="00BC7C67"/>
    <w:rsid w:val="00BD00BC"/>
    <w:rsid w:val="00BD00D0"/>
    <w:rsid w:val="00BD02C9"/>
    <w:rsid w:val="00BD16ED"/>
    <w:rsid w:val="00BD1CDF"/>
    <w:rsid w:val="00BD1D58"/>
    <w:rsid w:val="00BD1D5A"/>
    <w:rsid w:val="00BD242A"/>
    <w:rsid w:val="00BD24C2"/>
    <w:rsid w:val="00BD2903"/>
    <w:rsid w:val="00BD29B0"/>
    <w:rsid w:val="00BD2ACD"/>
    <w:rsid w:val="00BD2B27"/>
    <w:rsid w:val="00BD2B50"/>
    <w:rsid w:val="00BD2E73"/>
    <w:rsid w:val="00BD2ED8"/>
    <w:rsid w:val="00BD337E"/>
    <w:rsid w:val="00BD3758"/>
    <w:rsid w:val="00BD384A"/>
    <w:rsid w:val="00BD3B01"/>
    <w:rsid w:val="00BD3B0D"/>
    <w:rsid w:val="00BD3B6A"/>
    <w:rsid w:val="00BD4577"/>
    <w:rsid w:val="00BD48EA"/>
    <w:rsid w:val="00BD49CC"/>
    <w:rsid w:val="00BD4D11"/>
    <w:rsid w:val="00BD4E99"/>
    <w:rsid w:val="00BD5057"/>
    <w:rsid w:val="00BD5276"/>
    <w:rsid w:val="00BD52DC"/>
    <w:rsid w:val="00BD53B9"/>
    <w:rsid w:val="00BD5E09"/>
    <w:rsid w:val="00BD62D1"/>
    <w:rsid w:val="00BD6893"/>
    <w:rsid w:val="00BD7419"/>
    <w:rsid w:val="00BD764F"/>
    <w:rsid w:val="00BD7A55"/>
    <w:rsid w:val="00BD7B4B"/>
    <w:rsid w:val="00BE005C"/>
    <w:rsid w:val="00BE0127"/>
    <w:rsid w:val="00BE03F0"/>
    <w:rsid w:val="00BE0488"/>
    <w:rsid w:val="00BE09F7"/>
    <w:rsid w:val="00BE0A83"/>
    <w:rsid w:val="00BE10CA"/>
    <w:rsid w:val="00BE1436"/>
    <w:rsid w:val="00BE14B9"/>
    <w:rsid w:val="00BE16A0"/>
    <w:rsid w:val="00BE1909"/>
    <w:rsid w:val="00BE1EB9"/>
    <w:rsid w:val="00BE2096"/>
    <w:rsid w:val="00BE20F7"/>
    <w:rsid w:val="00BE216A"/>
    <w:rsid w:val="00BE22FF"/>
    <w:rsid w:val="00BE2452"/>
    <w:rsid w:val="00BE2594"/>
    <w:rsid w:val="00BE2B37"/>
    <w:rsid w:val="00BE2B99"/>
    <w:rsid w:val="00BE2C9A"/>
    <w:rsid w:val="00BE2DCB"/>
    <w:rsid w:val="00BE2FBC"/>
    <w:rsid w:val="00BE3005"/>
    <w:rsid w:val="00BE3459"/>
    <w:rsid w:val="00BE3658"/>
    <w:rsid w:val="00BE391E"/>
    <w:rsid w:val="00BE3955"/>
    <w:rsid w:val="00BE3A40"/>
    <w:rsid w:val="00BE3CEA"/>
    <w:rsid w:val="00BE3EE2"/>
    <w:rsid w:val="00BE3F1E"/>
    <w:rsid w:val="00BE499D"/>
    <w:rsid w:val="00BE4BC1"/>
    <w:rsid w:val="00BE4BF5"/>
    <w:rsid w:val="00BE4C50"/>
    <w:rsid w:val="00BE5062"/>
    <w:rsid w:val="00BE5261"/>
    <w:rsid w:val="00BE5796"/>
    <w:rsid w:val="00BE635B"/>
    <w:rsid w:val="00BE67A5"/>
    <w:rsid w:val="00BE6A09"/>
    <w:rsid w:val="00BE6A31"/>
    <w:rsid w:val="00BE6E9C"/>
    <w:rsid w:val="00BE6F01"/>
    <w:rsid w:val="00BE72C1"/>
    <w:rsid w:val="00BE7A0F"/>
    <w:rsid w:val="00BE7CF5"/>
    <w:rsid w:val="00BE7D96"/>
    <w:rsid w:val="00BF011D"/>
    <w:rsid w:val="00BF0253"/>
    <w:rsid w:val="00BF05F6"/>
    <w:rsid w:val="00BF0877"/>
    <w:rsid w:val="00BF0985"/>
    <w:rsid w:val="00BF1487"/>
    <w:rsid w:val="00BF150E"/>
    <w:rsid w:val="00BF16B9"/>
    <w:rsid w:val="00BF1719"/>
    <w:rsid w:val="00BF1BEF"/>
    <w:rsid w:val="00BF1D99"/>
    <w:rsid w:val="00BF1E53"/>
    <w:rsid w:val="00BF269D"/>
    <w:rsid w:val="00BF26C1"/>
    <w:rsid w:val="00BF272D"/>
    <w:rsid w:val="00BF27BE"/>
    <w:rsid w:val="00BF2A2B"/>
    <w:rsid w:val="00BF2E78"/>
    <w:rsid w:val="00BF31C8"/>
    <w:rsid w:val="00BF35E6"/>
    <w:rsid w:val="00BF3835"/>
    <w:rsid w:val="00BF3AE1"/>
    <w:rsid w:val="00BF3CDF"/>
    <w:rsid w:val="00BF3DA9"/>
    <w:rsid w:val="00BF549E"/>
    <w:rsid w:val="00BF5776"/>
    <w:rsid w:val="00BF5932"/>
    <w:rsid w:val="00BF59CD"/>
    <w:rsid w:val="00BF5F25"/>
    <w:rsid w:val="00BF5FCD"/>
    <w:rsid w:val="00BF61AE"/>
    <w:rsid w:val="00BF6AD0"/>
    <w:rsid w:val="00BF6AD6"/>
    <w:rsid w:val="00BF6C16"/>
    <w:rsid w:val="00BF6FF4"/>
    <w:rsid w:val="00BF70C0"/>
    <w:rsid w:val="00BF718F"/>
    <w:rsid w:val="00BF770E"/>
    <w:rsid w:val="00BF7902"/>
    <w:rsid w:val="00BF799C"/>
    <w:rsid w:val="00BF7AA8"/>
    <w:rsid w:val="00BF7E1F"/>
    <w:rsid w:val="00C001FB"/>
    <w:rsid w:val="00C005B3"/>
    <w:rsid w:val="00C00AC4"/>
    <w:rsid w:val="00C01723"/>
    <w:rsid w:val="00C01CB9"/>
    <w:rsid w:val="00C021DC"/>
    <w:rsid w:val="00C023A4"/>
    <w:rsid w:val="00C028D9"/>
    <w:rsid w:val="00C02A57"/>
    <w:rsid w:val="00C02CE4"/>
    <w:rsid w:val="00C030AF"/>
    <w:rsid w:val="00C03125"/>
    <w:rsid w:val="00C031C9"/>
    <w:rsid w:val="00C03D01"/>
    <w:rsid w:val="00C03F4F"/>
    <w:rsid w:val="00C041C6"/>
    <w:rsid w:val="00C041F3"/>
    <w:rsid w:val="00C045E2"/>
    <w:rsid w:val="00C046BA"/>
    <w:rsid w:val="00C046CE"/>
    <w:rsid w:val="00C04789"/>
    <w:rsid w:val="00C04B3B"/>
    <w:rsid w:val="00C04BBA"/>
    <w:rsid w:val="00C054E5"/>
    <w:rsid w:val="00C05752"/>
    <w:rsid w:val="00C05792"/>
    <w:rsid w:val="00C057EE"/>
    <w:rsid w:val="00C05896"/>
    <w:rsid w:val="00C05AD9"/>
    <w:rsid w:val="00C060F2"/>
    <w:rsid w:val="00C06187"/>
    <w:rsid w:val="00C06247"/>
    <w:rsid w:val="00C06522"/>
    <w:rsid w:val="00C06B6A"/>
    <w:rsid w:val="00C06E89"/>
    <w:rsid w:val="00C06F2D"/>
    <w:rsid w:val="00C0720C"/>
    <w:rsid w:val="00C100FD"/>
    <w:rsid w:val="00C102A1"/>
    <w:rsid w:val="00C10DE6"/>
    <w:rsid w:val="00C112E9"/>
    <w:rsid w:val="00C11765"/>
    <w:rsid w:val="00C11977"/>
    <w:rsid w:val="00C121D3"/>
    <w:rsid w:val="00C12B0E"/>
    <w:rsid w:val="00C12B43"/>
    <w:rsid w:val="00C1304B"/>
    <w:rsid w:val="00C130FC"/>
    <w:rsid w:val="00C13115"/>
    <w:rsid w:val="00C134C0"/>
    <w:rsid w:val="00C135A1"/>
    <w:rsid w:val="00C1447F"/>
    <w:rsid w:val="00C1473F"/>
    <w:rsid w:val="00C14875"/>
    <w:rsid w:val="00C14A5F"/>
    <w:rsid w:val="00C14E22"/>
    <w:rsid w:val="00C15998"/>
    <w:rsid w:val="00C159EB"/>
    <w:rsid w:val="00C15F7F"/>
    <w:rsid w:val="00C16474"/>
    <w:rsid w:val="00C169F0"/>
    <w:rsid w:val="00C16A44"/>
    <w:rsid w:val="00C16BC3"/>
    <w:rsid w:val="00C16E79"/>
    <w:rsid w:val="00C17039"/>
    <w:rsid w:val="00C172C9"/>
    <w:rsid w:val="00C172E8"/>
    <w:rsid w:val="00C17A84"/>
    <w:rsid w:val="00C17AC7"/>
    <w:rsid w:val="00C17E9D"/>
    <w:rsid w:val="00C17F94"/>
    <w:rsid w:val="00C201AC"/>
    <w:rsid w:val="00C202A5"/>
    <w:rsid w:val="00C20765"/>
    <w:rsid w:val="00C2085A"/>
    <w:rsid w:val="00C20B35"/>
    <w:rsid w:val="00C20CDD"/>
    <w:rsid w:val="00C20F23"/>
    <w:rsid w:val="00C210C4"/>
    <w:rsid w:val="00C223B0"/>
    <w:rsid w:val="00C22542"/>
    <w:rsid w:val="00C225B2"/>
    <w:rsid w:val="00C2267D"/>
    <w:rsid w:val="00C22941"/>
    <w:rsid w:val="00C231E7"/>
    <w:rsid w:val="00C232AA"/>
    <w:rsid w:val="00C2339A"/>
    <w:rsid w:val="00C237EE"/>
    <w:rsid w:val="00C23B4B"/>
    <w:rsid w:val="00C2411A"/>
    <w:rsid w:val="00C24D2E"/>
    <w:rsid w:val="00C2505F"/>
    <w:rsid w:val="00C25634"/>
    <w:rsid w:val="00C2585A"/>
    <w:rsid w:val="00C25C72"/>
    <w:rsid w:val="00C25ED1"/>
    <w:rsid w:val="00C25F6A"/>
    <w:rsid w:val="00C264B8"/>
    <w:rsid w:val="00C2673C"/>
    <w:rsid w:val="00C26867"/>
    <w:rsid w:val="00C26AC3"/>
    <w:rsid w:val="00C26DFA"/>
    <w:rsid w:val="00C27253"/>
    <w:rsid w:val="00C27697"/>
    <w:rsid w:val="00C277D6"/>
    <w:rsid w:val="00C27BC5"/>
    <w:rsid w:val="00C27EEE"/>
    <w:rsid w:val="00C300E5"/>
    <w:rsid w:val="00C30400"/>
    <w:rsid w:val="00C30888"/>
    <w:rsid w:val="00C30B6C"/>
    <w:rsid w:val="00C31083"/>
    <w:rsid w:val="00C3128C"/>
    <w:rsid w:val="00C313BA"/>
    <w:rsid w:val="00C31595"/>
    <w:rsid w:val="00C31BF8"/>
    <w:rsid w:val="00C31D84"/>
    <w:rsid w:val="00C321CF"/>
    <w:rsid w:val="00C32382"/>
    <w:rsid w:val="00C32C59"/>
    <w:rsid w:val="00C32D5F"/>
    <w:rsid w:val="00C3342F"/>
    <w:rsid w:val="00C336D7"/>
    <w:rsid w:val="00C33955"/>
    <w:rsid w:val="00C33999"/>
    <w:rsid w:val="00C33A67"/>
    <w:rsid w:val="00C33AD2"/>
    <w:rsid w:val="00C3465C"/>
    <w:rsid w:val="00C34E1C"/>
    <w:rsid w:val="00C34FE5"/>
    <w:rsid w:val="00C35093"/>
    <w:rsid w:val="00C350AE"/>
    <w:rsid w:val="00C355A0"/>
    <w:rsid w:val="00C35A2A"/>
    <w:rsid w:val="00C36E1F"/>
    <w:rsid w:val="00C371D6"/>
    <w:rsid w:val="00C373CB"/>
    <w:rsid w:val="00C3754C"/>
    <w:rsid w:val="00C375F4"/>
    <w:rsid w:val="00C37B49"/>
    <w:rsid w:val="00C37FC4"/>
    <w:rsid w:val="00C408C6"/>
    <w:rsid w:val="00C40994"/>
    <w:rsid w:val="00C40A14"/>
    <w:rsid w:val="00C40A29"/>
    <w:rsid w:val="00C41349"/>
    <w:rsid w:val="00C419CE"/>
    <w:rsid w:val="00C42034"/>
    <w:rsid w:val="00C426CE"/>
    <w:rsid w:val="00C429B7"/>
    <w:rsid w:val="00C429C2"/>
    <w:rsid w:val="00C42D83"/>
    <w:rsid w:val="00C43088"/>
    <w:rsid w:val="00C431E2"/>
    <w:rsid w:val="00C438CE"/>
    <w:rsid w:val="00C43B0D"/>
    <w:rsid w:val="00C440B1"/>
    <w:rsid w:val="00C4413A"/>
    <w:rsid w:val="00C44282"/>
    <w:rsid w:val="00C443B2"/>
    <w:rsid w:val="00C4491D"/>
    <w:rsid w:val="00C44997"/>
    <w:rsid w:val="00C4499A"/>
    <w:rsid w:val="00C450C0"/>
    <w:rsid w:val="00C4522D"/>
    <w:rsid w:val="00C456B0"/>
    <w:rsid w:val="00C457BB"/>
    <w:rsid w:val="00C45A00"/>
    <w:rsid w:val="00C45B02"/>
    <w:rsid w:val="00C45D8F"/>
    <w:rsid w:val="00C45FAA"/>
    <w:rsid w:val="00C46581"/>
    <w:rsid w:val="00C465B7"/>
    <w:rsid w:val="00C46AA5"/>
    <w:rsid w:val="00C46D49"/>
    <w:rsid w:val="00C47107"/>
    <w:rsid w:val="00C47189"/>
    <w:rsid w:val="00C4758F"/>
    <w:rsid w:val="00C4759B"/>
    <w:rsid w:val="00C47796"/>
    <w:rsid w:val="00C477B9"/>
    <w:rsid w:val="00C4795F"/>
    <w:rsid w:val="00C47B43"/>
    <w:rsid w:val="00C47BE0"/>
    <w:rsid w:val="00C47C8A"/>
    <w:rsid w:val="00C47E31"/>
    <w:rsid w:val="00C5003E"/>
    <w:rsid w:val="00C5006D"/>
    <w:rsid w:val="00C500B3"/>
    <w:rsid w:val="00C5036C"/>
    <w:rsid w:val="00C503D0"/>
    <w:rsid w:val="00C5040A"/>
    <w:rsid w:val="00C505D3"/>
    <w:rsid w:val="00C50888"/>
    <w:rsid w:val="00C50B6C"/>
    <w:rsid w:val="00C50D56"/>
    <w:rsid w:val="00C50FBC"/>
    <w:rsid w:val="00C5105C"/>
    <w:rsid w:val="00C51910"/>
    <w:rsid w:val="00C51C1A"/>
    <w:rsid w:val="00C51E07"/>
    <w:rsid w:val="00C521E7"/>
    <w:rsid w:val="00C5263B"/>
    <w:rsid w:val="00C526B5"/>
    <w:rsid w:val="00C5297B"/>
    <w:rsid w:val="00C5319C"/>
    <w:rsid w:val="00C5328B"/>
    <w:rsid w:val="00C536F0"/>
    <w:rsid w:val="00C53A12"/>
    <w:rsid w:val="00C53A66"/>
    <w:rsid w:val="00C53AD9"/>
    <w:rsid w:val="00C53C06"/>
    <w:rsid w:val="00C5401D"/>
    <w:rsid w:val="00C54047"/>
    <w:rsid w:val="00C5406E"/>
    <w:rsid w:val="00C54624"/>
    <w:rsid w:val="00C54721"/>
    <w:rsid w:val="00C54D9F"/>
    <w:rsid w:val="00C5501F"/>
    <w:rsid w:val="00C55260"/>
    <w:rsid w:val="00C557A4"/>
    <w:rsid w:val="00C557FA"/>
    <w:rsid w:val="00C561A3"/>
    <w:rsid w:val="00C563F5"/>
    <w:rsid w:val="00C5685C"/>
    <w:rsid w:val="00C56AE0"/>
    <w:rsid w:val="00C56F44"/>
    <w:rsid w:val="00C570A3"/>
    <w:rsid w:val="00C5743E"/>
    <w:rsid w:val="00C5772C"/>
    <w:rsid w:val="00C5780E"/>
    <w:rsid w:val="00C578A6"/>
    <w:rsid w:val="00C60377"/>
    <w:rsid w:val="00C6038D"/>
    <w:rsid w:val="00C60885"/>
    <w:rsid w:val="00C608AD"/>
    <w:rsid w:val="00C6091D"/>
    <w:rsid w:val="00C609CB"/>
    <w:rsid w:val="00C60BC2"/>
    <w:rsid w:val="00C61211"/>
    <w:rsid w:val="00C61239"/>
    <w:rsid w:val="00C61436"/>
    <w:rsid w:val="00C61521"/>
    <w:rsid w:val="00C6164A"/>
    <w:rsid w:val="00C618FD"/>
    <w:rsid w:val="00C61948"/>
    <w:rsid w:val="00C61D01"/>
    <w:rsid w:val="00C61D07"/>
    <w:rsid w:val="00C61D3A"/>
    <w:rsid w:val="00C620BD"/>
    <w:rsid w:val="00C621A7"/>
    <w:rsid w:val="00C629EA"/>
    <w:rsid w:val="00C62A0B"/>
    <w:rsid w:val="00C62C23"/>
    <w:rsid w:val="00C6305F"/>
    <w:rsid w:val="00C63080"/>
    <w:rsid w:val="00C6323E"/>
    <w:rsid w:val="00C638E5"/>
    <w:rsid w:val="00C63A90"/>
    <w:rsid w:val="00C63BDE"/>
    <w:rsid w:val="00C63DA7"/>
    <w:rsid w:val="00C6415F"/>
    <w:rsid w:val="00C6474B"/>
    <w:rsid w:val="00C6478C"/>
    <w:rsid w:val="00C64BE8"/>
    <w:rsid w:val="00C652CF"/>
    <w:rsid w:val="00C656DC"/>
    <w:rsid w:val="00C65767"/>
    <w:rsid w:val="00C659F7"/>
    <w:rsid w:val="00C65D74"/>
    <w:rsid w:val="00C6625B"/>
    <w:rsid w:val="00C6676C"/>
    <w:rsid w:val="00C6679C"/>
    <w:rsid w:val="00C66E8C"/>
    <w:rsid w:val="00C66F30"/>
    <w:rsid w:val="00C67228"/>
    <w:rsid w:val="00C6778F"/>
    <w:rsid w:val="00C678EE"/>
    <w:rsid w:val="00C67E27"/>
    <w:rsid w:val="00C67E8D"/>
    <w:rsid w:val="00C70208"/>
    <w:rsid w:val="00C70213"/>
    <w:rsid w:val="00C707B3"/>
    <w:rsid w:val="00C71281"/>
    <w:rsid w:val="00C71579"/>
    <w:rsid w:val="00C715CE"/>
    <w:rsid w:val="00C71707"/>
    <w:rsid w:val="00C71785"/>
    <w:rsid w:val="00C71EB9"/>
    <w:rsid w:val="00C7257C"/>
    <w:rsid w:val="00C72F63"/>
    <w:rsid w:val="00C7305E"/>
    <w:rsid w:val="00C73A22"/>
    <w:rsid w:val="00C73C9E"/>
    <w:rsid w:val="00C74887"/>
    <w:rsid w:val="00C74A42"/>
    <w:rsid w:val="00C74A9F"/>
    <w:rsid w:val="00C74C3D"/>
    <w:rsid w:val="00C74C52"/>
    <w:rsid w:val="00C7506A"/>
    <w:rsid w:val="00C750BB"/>
    <w:rsid w:val="00C75190"/>
    <w:rsid w:val="00C751E9"/>
    <w:rsid w:val="00C755ED"/>
    <w:rsid w:val="00C758E0"/>
    <w:rsid w:val="00C75EE6"/>
    <w:rsid w:val="00C75FDA"/>
    <w:rsid w:val="00C76335"/>
    <w:rsid w:val="00C76555"/>
    <w:rsid w:val="00C7694C"/>
    <w:rsid w:val="00C7709B"/>
    <w:rsid w:val="00C770E5"/>
    <w:rsid w:val="00C77900"/>
    <w:rsid w:val="00C779E5"/>
    <w:rsid w:val="00C8006D"/>
    <w:rsid w:val="00C807F1"/>
    <w:rsid w:val="00C808DC"/>
    <w:rsid w:val="00C80A98"/>
    <w:rsid w:val="00C80EAF"/>
    <w:rsid w:val="00C80FB7"/>
    <w:rsid w:val="00C81820"/>
    <w:rsid w:val="00C81C52"/>
    <w:rsid w:val="00C81F88"/>
    <w:rsid w:val="00C82594"/>
    <w:rsid w:val="00C82E6D"/>
    <w:rsid w:val="00C83057"/>
    <w:rsid w:val="00C836FE"/>
    <w:rsid w:val="00C84570"/>
    <w:rsid w:val="00C84596"/>
    <w:rsid w:val="00C84937"/>
    <w:rsid w:val="00C857AC"/>
    <w:rsid w:val="00C85B1E"/>
    <w:rsid w:val="00C85FBB"/>
    <w:rsid w:val="00C86CA0"/>
    <w:rsid w:val="00C86F5F"/>
    <w:rsid w:val="00C904A6"/>
    <w:rsid w:val="00C90FCA"/>
    <w:rsid w:val="00C91110"/>
    <w:rsid w:val="00C915FC"/>
    <w:rsid w:val="00C91712"/>
    <w:rsid w:val="00C91C40"/>
    <w:rsid w:val="00C91E54"/>
    <w:rsid w:val="00C92828"/>
    <w:rsid w:val="00C92BD1"/>
    <w:rsid w:val="00C9302A"/>
    <w:rsid w:val="00C939D6"/>
    <w:rsid w:val="00C93AE0"/>
    <w:rsid w:val="00C93BE3"/>
    <w:rsid w:val="00C93C3E"/>
    <w:rsid w:val="00C94252"/>
    <w:rsid w:val="00C94CDC"/>
    <w:rsid w:val="00C94D36"/>
    <w:rsid w:val="00C94F3D"/>
    <w:rsid w:val="00C950CA"/>
    <w:rsid w:val="00C95484"/>
    <w:rsid w:val="00C95704"/>
    <w:rsid w:val="00C958A3"/>
    <w:rsid w:val="00C95948"/>
    <w:rsid w:val="00C9609F"/>
    <w:rsid w:val="00C962BC"/>
    <w:rsid w:val="00C969F1"/>
    <w:rsid w:val="00C96ADB"/>
    <w:rsid w:val="00C96D1D"/>
    <w:rsid w:val="00C96FEF"/>
    <w:rsid w:val="00C9727C"/>
    <w:rsid w:val="00C9770E"/>
    <w:rsid w:val="00C97CA3"/>
    <w:rsid w:val="00C97E4F"/>
    <w:rsid w:val="00C97E99"/>
    <w:rsid w:val="00CA0008"/>
    <w:rsid w:val="00CA01F0"/>
    <w:rsid w:val="00CA08ED"/>
    <w:rsid w:val="00CA0B08"/>
    <w:rsid w:val="00CA0B2F"/>
    <w:rsid w:val="00CA0DD5"/>
    <w:rsid w:val="00CA1701"/>
    <w:rsid w:val="00CA1CAA"/>
    <w:rsid w:val="00CA1ED1"/>
    <w:rsid w:val="00CA1F64"/>
    <w:rsid w:val="00CA21D1"/>
    <w:rsid w:val="00CA2253"/>
    <w:rsid w:val="00CA287B"/>
    <w:rsid w:val="00CA299E"/>
    <w:rsid w:val="00CA2AA3"/>
    <w:rsid w:val="00CA2FB7"/>
    <w:rsid w:val="00CA344D"/>
    <w:rsid w:val="00CA3810"/>
    <w:rsid w:val="00CA3A33"/>
    <w:rsid w:val="00CA4321"/>
    <w:rsid w:val="00CA45DC"/>
    <w:rsid w:val="00CA4654"/>
    <w:rsid w:val="00CA46AC"/>
    <w:rsid w:val="00CA4D1D"/>
    <w:rsid w:val="00CA4E57"/>
    <w:rsid w:val="00CA5050"/>
    <w:rsid w:val="00CA52CE"/>
    <w:rsid w:val="00CA56D2"/>
    <w:rsid w:val="00CA5746"/>
    <w:rsid w:val="00CA586B"/>
    <w:rsid w:val="00CA612A"/>
    <w:rsid w:val="00CA613F"/>
    <w:rsid w:val="00CA61E9"/>
    <w:rsid w:val="00CA6465"/>
    <w:rsid w:val="00CA64E1"/>
    <w:rsid w:val="00CA683B"/>
    <w:rsid w:val="00CA687E"/>
    <w:rsid w:val="00CA68CD"/>
    <w:rsid w:val="00CA7A80"/>
    <w:rsid w:val="00CB042F"/>
    <w:rsid w:val="00CB05FA"/>
    <w:rsid w:val="00CB0A77"/>
    <w:rsid w:val="00CB0DE5"/>
    <w:rsid w:val="00CB1109"/>
    <w:rsid w:val="00CB1615"/>
    <w:rsid w:val="00CB17E2"/>
    <w:rsid w:val="00CB28C6"/>
    <w:rsid w:val="00CB2BBC"/>
    <w:rsid w:val="00CB2C7A"/>
    <w:rsid w:val="00CB2E60"/>
    <w:rsid w:val="00CB33F7"/>
    <w:rsid w:val="00CB47AC"/>
    <w:rsid w:val="00CB49C9"/>
    <w:rsid w:val="00CB4CAD"/>
    <w:rsid w:val="00CB4E87"/>
    <w:rsid w:val="00CB5450"/>
    <w:rsid w:val="00CB5491"/>
    <w:rsid w:val="00CB5624"/>
    <w:rsid w:val="00CB5C77"/>
    <w:rsid w:val="00CB5F9D"/>
    <w:rsid w:val="00CB60C9"/>
    <w:rsid w:val="00CB6171"/>
    <w:rsid w:val="00CB62EE"/>
    <w:rsid w:val="00CB6AC1"/>
    <w:rsid w:val="00CB6D34"/>
    <w:rsid w:val="00CB7860"/>
    <w:rsid w:val="00CB789C"/>
    <w:rsid w:val="00CC025A"/>
    <w:rsid w:val="00CC0806"/>
    <w:rsid w:val="00CC08F3"/>
    <w:rsid w:val="00CC0F03"/>
    <w:rsid w:val="00CC0FED"/>
    <w:rsid w:val="00CC119D"/>
    <w:rsid w:val="00CC1303"/>
    <w:rsid w:val="00CC153C"/>
    <w:rsid w:val="00CC1643"/>
    <w:rsid w:val="00CC1740"/>
    <w:rsid w:val="00CC1935"/>
    <w:rsid w:val="00CC1A53"/>
    <w:rsid w:val="00CC1BD6"/>
    <w:rsid w:val="00CC1D7B"/>
    <w:rsid w:val="00CC1EC3"/>
    <w:rsid w:val="00CC2246"/>
    <w:rsid w:val="00CC24A2"/>
    <w:rsid w:val="00CC25F4"/>
    <w:rsid w:val="00CC2797"/>
    <w:rsid w:val="00CC2CB3"/>
    <w:rsid w:val="00CC2ECF"/>
    <w:rsid w:val="00CC34E3"/>
    <w:rsid w:val="00CC3741"/>
    <w:rsid w:val="00CC3B50"/>
    <w:rsid w:val="00CC3EE9"/>
    <w:rsid w:val="00CC3F66"/>
    <w:rsid w:val="00CC40EE"/>
    <w:rsid w:val="00CC4763"/>
    <w:rsid w:val="00CC4B7B"/>
    <w:rsid w:val="00CC5013"/>
    <w:rsid w:val="00CC54AB"/>
    <w:rsid w:val="00CC5FC0"/>
    <w:rsid w:val="00CC5FCB"/>
    <w:rsid w:val="00CC603E"/>
    <w:rsid w:val="00CC68BF"/>
    <w:rsid w:val="00CC69B0"/>
    <w:rsid w:val="00CC7372"/>
    <w:rsid w:val="00CC7A4E"/>
    <w:rsid w:val="00CC7AD5"/>
    <w:rsid w:val="00CC7E45"/>
    <w:rsid w:val="00CC7EDF"/>
    <w:rsid w:val="00CD06C2"/>
    <w:rsid w:val="00CD08BA"/>
    <w:rsid w:val="00CD09BF"/>
    <w:rsid w:val="00CD0EDA"/>
    <w:rsid w:val="00CD0F28"/>
    <w:rsid w:val="00CD168B"/>
    <w:rsid w:val="00CD1BF6"/>
    <w:rsid w:val="00CD1CA8"/>
    <w:rsid w:val="00CD1DA5"/>
    <w:rsid w:val="00CD2DF9"/>
    <w:rsid w:val="00CD313B"/>
    <w:rsid w:val="00CD3293"/>
    <w:rsid w:val="00CD3351"/>
    <w:rsid w:val="00CD39FB"/>
    <w:rsid w:val="00CD4242"/>
    <w:rsid w:val="00CD4DD9"/>
    <w:rsid w:val="00CD4EFA"/>
    <w:rsid w:val="00CD4F85"/>
    <w:rsid w:val="00CD51C2"/>
    <w:rsid w:val="00CD591B"/>
    <w:rsid w:val="00CD591E"/>
    <w:rsid w:val="00CD5CD3"/>
    <w:rsid w:val="00CD65FE"/>
    <w:rsid w:val="00CD6670"/>
    <w:rsid w:val="00CD67CC"/>
    <w:rsid w:val="00CD6D95"/>
    <w:rsid w:val="00CD71A0"/>
    <w:rsid w:val="00CD750F"/>
    <w:rsid w:val="00CD79AE"/>
    <w:rsid w:val="00CE063A"/>
    <w:rsid w:val="00CE1217"/>
    <w:rsid w:val="00CE1540"/>
    <w:rsid w:val="00CE17A8"/>
    <w:rsid w:val="00CE17DF"/>
    <w:rsid w:val="00CE1C86"/>
    <w:rsid w:val="00CE1FD6"/>
    <w:rsid w:val="00CE2263"/>
    <w:rsid w:val="00CE2EC6"/>
    <w:rsid w:val="00CE33BE"/>
    <w:rsid w:val="00CE3499"/>
    <w:rsid w:val="00CE3573"/>
    <w:rsid w:val="00CE3661"/>
    <w:rsid w:val="00CE366D"/>
    <w:rsid w:val="00CE36D9"/>
    <w:rsid w:val="00CE375B"/>
    <w:rsid w:val="00CE3875"/>
    <w:rsid w:val="00CE3926"/>
    <w:rsid w:val="00CE3943"/>
    <w:rsid w:val="00CE3C3F"/>
    <w:rsid w:val="00CE42DB"/>
    <w:rsid w:val="00CE4882"/>
    <w:rsid w:val="00CE4AAA"/>
    <w:rsid w:val="00CE4CFD"/>
    <w:rsid w:val="00CE50A7"/>
    <w:rsid w:val="00CE520B"/>
    <w:rsid w:val="00CE5549"/>
    <w:rsid w:val="00CE575A"/>
    <w:rsid w:val="00CE5A2D"/>
    <w:rsid w:val="00CE5DF2"/>
    <w:rsid w:val="00CE62D3"/>
    <w:rsid w:val="00CE6327"/>
    <w:rsid w:val="00CE6422"/>
    <w:rsid w:val="00CE6685"/>
    <w:rsid w:val="00CE6C55"/>
    <w:rsid w:val="00CE6CB1"/>
    <w:rsid w:val="00CE6CE2"/>
    <w:rsid w:val="00CE7137"/>
    <w:rsid w:val="00CE7224"/>
    <w:rsid w:val="00CE7A93"/>
    <w:rsid w:val="00CE7E95"/>
    <w:rsid w:val="00CF0178"/>
    <w:rsid w:val="00CF08F7"/>
    <w:rsid w:val="00CF09D7"/>
    <w:rsid w:val="00CF0AEE"/>
    <w:rsid w:val="00CF0C36"/>
    <w:rsid w:val="00CF0C6A"/>
    <w:rsid w:val="00CF0C94"/>
    <w:rsid w:val="00CF0F2D"/>
    <w:rsid w:val="00CF283A"/>
    <w:rsid w:val="00CF291D"/>
    <w:rsid w:val="00CF298E"/>
    <w:rsid w:val="00CF29A2"/>
    <w:rsid w:val="00CF2B82"/>
    <w:rsid w:val="00CF2D08"/>
    <w:rsid w:val="00CF33C1"/>
    <w:rsid w:val="00CF36DA"/>
    <w:rsid w:val="00CF3769"/>
    <w:rsid w:val="00CF3C69"/>
    <w:rsid w:val="00CF40E1"/>
    <w:rsid w:val="00CF439D"/>
    <w:rsid w:val="00CF466D"/>
    <w:rsid w:val="00CF48AD"/>
    <w:rsid w:val="00CF4DC3"/>
    <w:rsid w:val="00CF4E87"/>
    <w:rsid w:val="00CF5081"/>
    <w:rsid w:val="00CF51C7"/>
    <w:rsid w:val="00CF55A3"/>
    <w:rsid w:val="00CF58B0"/>
    <w:rsid w:val="00CF59D0"/>
    <w:rsid w:val="00CF682B"/>
    <w:rsid w:val="00CF6ED3"/>
    <w:rsid w:val="00CF75ED"/>
    <w:rsid w:val="00CF788B"/>
    <w:rsid w:val="00CF7B71"/>
    <w:rsid w:val="00CF7D03"/>
    <w:rsid w:val="00CF7DEA"/>
    <w:rsid w:val="00CF7E96"/>
    <w:rsid w:val="00CF7F91"/>
    <w:rsid w:val="00D003D3"/>
    <w:rsid w:val="00D00ADD"/>
    <w:rsid w:val="00D00F65"/>
    <w:rsid w:val="00D00FD2"/>
    <w:rsid w:val="00D019D6"/>
    <w:rsid w:val="00D01B64"/>
    <w:rsid w:val="00D01BAB"/>
    <w:rsid w:val="00D024C4"/>
    <w:rsid w:val="00D026A4"/>
    <w:rsid w:val="00D02C11"/>
    <w:rsid w:val="00D02DC7"/>
    <w:rsid w:val="00D0442F"/>
    <w:rsid w:val="00D04430"/>
    <w:rsid w:val="00D04438"/>
    <w:rsid w:val="00D045F0"/>
    <w:rsid w:val="00D04881"/>
    <w:rsid w:val="00D04898"/>
    <w:rsid w:val="00D049AE"/>
    <w:rsid w:val="00D04D82"/>
    <w:rsid w:val="00D04E81"/>
    <w:rsid w:val="00D04ED5"/>
    <w:rsid w:val="00D0562D"/>
    <w:rsid w:val="00D0571D"/>
    <w:rsid w:val="00D05D8F"/>
    <w:rsid w:val="00D05E37"/>
    <w:rsid w:val="00D05FD5"/>
    <w:rsid w:val="00D06220"/>
    <w:rsid w:val="00D06B51"/>
    <w:rsid w:val="00D0736C"/>
    <w:rsid w:val="00D073DC"/>
    <w:rsid w:val="00D078A2"/>
    <w:rsid w:val="00D078DD"/>
    <w:rsid w:val="00D10438"/>
    <w:rsid w:val="00D105B6"/>
    <w:rsid w:val="00D10868"/>
    <w:rsid w:val="00D10B8C"/>
    <w:rsid w:val="00D10E15"/>
    <w:rsid w:val="00D10FC1"/>
    <w:rsid w:val="00D11BEA"/>
    <w:rsid w:val="00D123CB"/>
    <w:rsid w:val="00D1241A"/>
    <w:rsid w:val="00D1246D"/>
    <w:rsid w:val="00D12D11"/>
    <w:rsid w:val="00D12D29"/>
    <w:rsid w:val="00D12D5D"/>
    <w:rsid w:val="00D12F8F"/>
    <w:rsid w:val="00D13142"/>
    <w:rsid w:val="00D13567"/>
    <w:rsid w:val="00D13616"/>
    <w:rsid w:val="00D138EE"/>
    <w:rsid w:val="00D1394F"/>
    <w:rsid w:val="00D13C66"/>
    <w:rsid w:val="00D13E3F"/>
    <w:rsid w:val="00D13FC2"/>
    <w:rsid w:val="00D14427"/>
    <w:rsid w:val="00D15368"/>
    <w:rsid w:val="00D15696"/>
    <w:rsid w:val="00D15ED9"/>
    <w:rsid w:val="00D1668F"/>
    <w:rsid w:val="00D16770"/>
    <w:rsid w:val="00D17002"/>
    <w:rsid w:val="00D1715E"/>
    <w:rsid w:val="00D1722E"/>
    <w:rsid w:val="00D173E0"/>
    <w:rsid w:val="00D1747B"/>
    <w:rsid w:val="00D17680"/>
    <w:rsid w:val="00D176F7"/>
    <w:rsid w:val="00D177FD"/>
    <w:rsid w:val="00D20103"/>
    <w:rsid w:val="00D20A69"/>
    <w:rsid w:val="00D21972"/>
    <w:rsid w:val="00D21DA7"/>
    <w:rsid w:val="00D21EA0"/>
    <w:rsid w:val="00D22326"/>
    <w:rsid w:val="00D22448"/>
    <w:rsid w:val="00D229FD"/>
    <w:rsid w:val="00D231D8"/>
    <w:rsid w:val="00D24447"/>
    <w:rsid w:val="00D244DE"/>
    <w:rsid w:val="00D2456A"/>
    <w:rsid w:val="00D24815"/>
    <w:rsid w:val="00D249F6"/>
    <w:rsid w:val="00D24A1B"/>
    <w:rsid w:val="00D24B4F"/>
    <w:rsid w:val="00D24D71"/>
    <w:rsid w:val="00D25125"/>
    <w:rsid w:val="00D2535A"/>
    <w:rsid w:val="00D2550F"/>
    <w:rsid w:val="00D25597"/>
    <w:rsid w:val="00D255BE"/>
    <w:rsid w:val="00D25618"/>
    <w:rsid w:val="00D258C4"/>
    <w:rsid w:val="00D26224"/>
    <w:rsid w:val="00D26287"/>
    <w:rsid w:val="00D26362"/>
    <w:rsid w:val="00D264C7"/>
    <w:rsid w:val="00D26703"/>
    <w:rsid w:val="00D26BB0"/>
    <w:rsid w:val="00D26DBC"/>
    <w:rsid w:val="00D27714"/>
    <w:rsid w:val="00D277FE"/>
    <w:rsid w:val="00D27855"/>
    <w:rsid w:val="00D27916"/>
    <w:rsid w:val="00D27A34"/>
    <w:rsid w:val="00D27AED"/>
    <w:rsid w:val="00D27D40"/>
    <w:rsid w:val="00D27DB7"/>
    <w:rsid w:val="00D30753"/>
    <w:rsid w:val="00D30B0A"/>
    <w:rsid w:val="00D30F5F"/>
    <w:rsid w:val="00D30F60"/>
    <w:rsid w:val="00D3110D"/>
    <w:rsid w:val="00D318CC"/>
    <w:rsid w:val="00D31964"/>
    <w:rsid w:val="00D31A28"/>
    <w:rsid w:val="00D320E0"/>
    <w:rsid w:val="00D3254F"/>
    <w:rsid w:val="00D32584"/>
    <w:rsid w:val="00D3282A"/>
    <w:rsid w:val="00D3292C"/>
    <w:rsid w:val="00D32C08"/>
    <w:rsid w:val="00D33165"/>
    <w:rsid w:val="00D33A82"/>
    <w:rsid w:val="00D33EC7"/>
    <w:rsid w:val="00D33FBA"/>
    <w:rsid w:val="00D3468C"/>
    <w:rsid w:val="00D3544E"/>
    <w:rsid w:val="00D354BD"/>
    <w:rsid w:val="00D357CA"/>
    <w:rsid w:val="00D35D96"/>
    <w:rsid w:val="00D3617B"/>
    <w:rsid w:val="00D362DF"/>
    <w:rsid w:val="00D3669E"/>
    <w:rsid w:val="00D36BA6"/>
    <w:rsid w:val="00D36BCF"/>
    <w:rsid w:val="00D372B2"/>
    <w:rsid w:val="00D37476"/>
    <w:rsid w:val="00D3762D"/>
    <w:rsid w:val="00D37FC5"/>
    <w:rsid w:val="00D40297"/>
    <w:rsid w:val="00D403BD"/>
    <w:rsid w:val="00D40929"/>
    <w:rsid w:val="00D40DB1"/>
    <w:rsid w:val="00D41519"/>
    <w:rsid w:val="00D41D16"/>
    <w:rsid w:val="00D41F74"/>
    <w:rsid w:val="00D4249B"/>
    <w:rsid w:val="00D4252B"/>
    <w:rsid w:val="00D42913"/>
    <w:rsid w:val="00D42C79"/>
    <w:rsid w:val="00D42D41"/>
    <w:rsid w:val="00D42F2F"/>
    <w:rsid w:val="00D42F55"/>
    <w:rsid w:val="00D4344C"/>
    <w:rsid w:val="00D43594"/>
    <w:rsid w:val="00D4363B"/>
    <w:rsid w:val="00D439C1"/>
    <w:rsid w:val="00D43CA7"/>
    <w:rsid w:val="00D44410"/>
    <w:rsid w:val="00D44886"/>
    <w:rsid w:val="00D448DB"/>
    <w:rsid w:val="00D44A33"/>
    <w:rsid w:val="00D44D40"/>
    <w:rsid w:val="00D45006"/>
    <w:rsid w:val="00D45102"/>
    <w:rsid w:val="00D4528C"/>
    <w:rsid w:val="00D452FC"/>
    <w:rsid w:val="00D45710"/>
    <w:rsid w:val="00D45919"/>
    <w:rsid w:val="00D45F63"/>
    <w:rsid w:val="00D461A0"/>
    <w:rsid w:val="00D4659C"/>
    <w:rsid w:val="00D468BA"/>
    <w:rsid w:val="00D4732B"/>
    <w:rsid w:val="00D476D8"/>
    <w:rsid w:val="00D47771"/>
    <w:rsid w:val="00D47993"/>
    <w:rsid w:val="00D47C3F"/>
    <w:rsid w:val="00D47D6F"/>
    <w:rsid w:val="00D507A8"/>
    <w:rsid w:val="00D507D3"/>
    <w:rsid w:val="00D50AB5"/>
    <w:rsid w:val="00D516BB"/>
    <w:rsid w:val="00D51C26"/>
    <w:rsid w:val="00D51ECF"/>
    <w:rsid w:val="00D51F48"/>
    <w:rsid w:val="00D51FD4"/>
    <w:rsid w:val="00D52783"/>
    <w:rsid w:val="00D52DA7"/>
    <w:rsid w:val="00D531EC"/>
    <w:rsid w:val="00D533FB"/>
    <w:rsid w:val="00D5374A"/>
    <w:rsid w:val="00D53CCB"/>
    <w:rsid w:val="00D53EC9"/>
    <w:rsid w:val="00D5401E"/>
    <w:rsid w:val="00D540D6"/>
    <w:rsid w:val="00D5471C"/>
    <w:rsid w:val="00D5476A"/>
    <w:rsid w:val="00D54AF8"/>
    <w:rsid w:val="00D54D28"/>
    <w:rsid w:val="00D5557E"/>
    <w:rsid w:val="00D56055"/>
    <w:rsid w:val="00D561CC"/>
    <w:rsid w:val="00D56766"/>
    <w:rsid w:val="00D56D87"/>
    <w:rsid w:val="00D5734D"/>
    <w:rsid w:val="00D57943"/>
    <w:rsid w:val="00D57D13"/>
    <w:rsid w:val="00D60241"/>
    <w:rsid w:val="00D607A5"/>
    <w:rsid w:val="00D607D8"/>
    <w:rsid w:val="00D60945"/>
    <w:rsid w:val="00D60A99"/>
    <w:rsid w:val="00D60B97"/>
    <w:rsid w:val="00D60BDB"/>
    <w:rsid w:val="00D60C54"/>
    <w:rsid w:val="00D60F96"/>
    <w:rsid w:val="00D6107B"/>
    <w:rsid w:val="00D611D0"/>
    <w:rsid w:val="00D61223"/>
    <w:rsid w:val="00D614E3"/>
    <w:rsid w:val="00D6170F"/>
    <w:rsid w:val="00D61727"/>
    <w:rsid w:val="00D6190B"/>
    <w:rsid w:val="00D61FA5"/>
    <w:rsid w:val="00D623C3"/>
    <w:rsid w:val="00D632C8"/>
    <w:rsid w:val="00D633A4"/>
    <w:rsid w:val="00D639D1"/>
    <w:rsid w:val="00D63B32"/>
    <w:rsid w:val="00D63B80"/>
    <w:rsid w:val="00D63BC3"/>
    <w:rsid w:val="00D63E31"/>
    <w:rsid w:val="00D642C2"/>
    <w:rsid w:val="00D64591"/>
    <w:rsid w:val="00D646C4"/>
    <w:rsid w:val="00D64BDD"/>
    <w:rsid w:val="00D64E0C"/>
    <w:rsid w:val="00D65128"/>
    <w:rsid w:val="00D656F8"/>
    <w:rsid w:val="00D6599E"/>
    <w:rsid w:val="00D661B7"/>
    <w:rsid w:val="00D662F5"/>
    <w:rsid w:val="00D66603"/>
    <w:rsid w:val="00D66724"/>
    <w:rsid w:val="00D66C89"/>
    <w:rsid w:val="00D676AE"/>
    <w:rsid w:val="00D676B4"/>
    <w:rsid w:val="00D6771A"/>
    <w:rsid w:val="00D67B2B"/>
    <w:rsid w:val="00D67E74"/>
    <w:rsid w:val="00D7019B"/>
    <w:rsid w:val="00D70332"/>
    <w:rsid w:val="00D7033F"/>
    <w:rsid w:val="00D70363"/>
    <w:rsid w:val="00D704B6"/>
    <w:rsid w:val="00D70DCE"/>
    <w:rsid w:val="00D71943"/>
    <w:rsid w:val="00D71C12"/>
    <w:rsid w:val="00D71F30"/>
    <w:rsid w:val="00D71F3B"/>
    <w:rsid w:val="00D72966"/>
    <w:rsid w:val="00D72D68"/>
    <w:rsid w:val="00D73499"/>
    <w:rsid w:val="00D73E75"/>
    <w:rsid w:val="00D7498A"/>
    <w:rsid w:val="00D74AB9"/>
    <w:rsid w:val="00D74D4B"/>
    <w:rsid w:val="00D75260"/>
    <w:rsid w:val="00D755A1"/>
    <w:rsid w:val="00D755D4"/>
    <w:rsid w:val="00D75657"/>
    <w:rsid w:val="00D75687"/>
    <w:rsid w:val="00D7585A"/>
    <w:rsid w:val="00D758E2"/>
    <w:rsid w:val="00D75AEB"/>
    <w:rsid w:val="00D75C1C"/>
    <w:rsid w:val="00D7613A"/>
    <w:rsid w:val="00D7622E"/>
    <w:rsid w:val="00D767A9"/>
    <w:rsid w:val="00D77117"/>
    <w:rsid w:val="00D778EB"/>
    <w:rsid w:val="00D77A7A"/>
    <w:rsid w:val="00D77DC4"/>
    <w:rsid w:val="00D805A4"/>
    <w:rsid w:val="00D806A5"/>
    <w:rsid w:val="00D808FE"/>
    <w:rsid w:val="00D80F3E"/>
    <w:rsid w:val="00D811F9"/>
    <w:rsid w:val="00D8158B"/>
    <w:rsid w:val="00D818ED"/>
    <w:rsid w:val="00D81950"/>
    <w:rsid w:val="00D81BC9"/>
    <w:rsid w:val="00D81D20"/>
    <w:rsid w:val="00D81EBB"/>
    <w:rsid w:val="00D82459"/>
    <w:rsid w:val="00D824ED"/>
    <w:rsid w:val="00D829D6"/>
    <w:rsid w:val="00D82A2D"/>
    <w:rsid w:val="00D82A5F"/>
    <w:rsid w:val="00D830DF"/>
    <w:rsid w:val="00D83233"/>
    <w:rsid w:val="00D8360E"/>
    <w:rsid w:val="00D839BA"/>
    <w:rsid w:val="00D839D7"/>
    <w:rsid w:val="00D83A8C"/>
    <w:rsid w:val="00D84088"/>
    <w:rsid w:val="00D843EA"/>
    <w:rsid w:val="00D847D4"/>
    <w:rsid w:val="00D84C03"/>
    <w:rsid w:val="00D84E63"/>
    <w:rsid w:val="00D84F54"/>
    <w:rsid w:val="00D8501A"/>
    <w:rsid w:val="00D860E6"/>
    <w:rsid w:val="00D86104"/>
    <w:rsid w:val="00D863DC"/>
    <w:rsid w:val="00D86696"/>
    <w:rsid w:val="00D86E0B"/>
    <w:rsid w:val="00D87163"/>
    <w:rsid w:val="00D87215"/>
    <w:rsid w:val="00D875A1"/>
    <w:rsid w:val="00D87609"/>
    <w:rsid w:val="00D8790E"/>
    <w:rsid w:val="00D8792A"/>
    <w:rsid w:val="00D87E65"/>
    <w:rsid w:val="00D9006E"/>
    <w:rsid w:val="00D90A72"/>
    <w:rsid w:val="00D90CBE"/>
    <w:rsid w:val="00D90F37"/>
    <w:rsid w:val="00D912DE"/>
    <w:rsid w:val="00D91938"/>
    <w:rsid w:val="00D91B3D"/>
    <w:rsid w:val="00D9201C"/>
    <w:rsid w:val="00D920D5"/>
    <w:rsid w:val="00D9281F"/>
    <w:rsid w:val="00D92A02"/>
    <w:rsid w:val="00D92B1B"/>
    <w:rsid w:val="00D92BC7"/>
    <w:rsid w:val="00D92CA2"/>
    <w:rsid w:val="00D92DC3"/>
    <w:rsid w:val="00D92FE3"/>
    <w:rsid w:val="00D9321B"/>
    <w:rsid w:val="00D93532"/>
    <w:rsid w:val="00D938BF"/>
    <w:rsid w:val="00D93BC8"/>
    <w:rsid w:val="00D93E61"/>
    <w:rsid w:val="00D942B6"/>
    <w:rsid w:val="00D9441B"/>
    <w:rsid w:val="00D94657"/>
    <w:rsid w:val="00D94980"/>
    <w:rsid w:val="00D94BF2"/>
    <w:rsid w:val="00D94DB8"/>
    <w:rsid w:val="00D94E0F"/>
    <w:rsid w:val="00D94FAA"/>
    <w:rsid w:val="00D95B4D"/>
    <w:rsid w:val="00D95C35"/>
    <w:rsid w:val="00D95F37"/>
    <w:rsid w:val="00D962DA"/>
    <w:rsid w:val="00D967EC"/>
    <w:rsid w:val="00D9699B"/>
    <w:rsid w:val="00D96DD8"/>
    <w:rsid w:val="00D97208"/>
    <w:rsid w:val="00D974C2"/>
    <w:rsid w:val="00D97564"/>
    <w:rsid w:val="00D97DE7"/>
    <w:rsid w:val="00DA00BD"/>
    <w:rsid w:val="00DA021C"/>
    <w:rsid w:val="00DA032D"/>
    <w:rsid w:val="00DA0BFA"/>
    <w:rsid w:val="00DA1464"/>
    <w:rsid w:val="00DA189E"/>
    <w:rsid w:val="00DA1A71"/>
    <w:rsid w:val="00DA1BA7"/>
    <w:rsid w:val="00DA1E39"/>
    <w:rsid w:val="00DA2070"/>
    <w:rsid w:val="00DA2490"/>
    <w:rsid w:val="00DA2630"/>
    <w:rsid w:val="00DA2BCD"/>
    <w:rsid w:val="00DA38E5"/>
    <w:rsid w:val="00DA38E6"/>
    <w:rsid w:val="00DA3CB0"/>
    <w:rsid w:val="00DA3D69"/>
    <w:rsid w:val="00DA459B"/>
    <w:rsid w:val="00DA4685"/>
    <w:rsid w:val="00DA46CA"/>
    <w:rsid w:val="00DA471E"/>
    <w:rsid w:val="00DA49AD"/>
    <w:rsid w:val="00DA4BB0"/>
    <w:rsid w:val="00DA4D99"/>
    <w:rsid w:val="00DA4F87"/>
    <w:rsid w:val="00DA54F2"/>
    <w:rsid w:val="00DA5507"/>
    <w:rsid w:val="00DA5543"/>
    <w:rsid w:val="00DA5770"/>
    <w:rsid w:val="00DA5973"/>
    <w:rsid w:val="00DA5ABA"/>
    <w:rsid w:val="00DA5AE3"/>
    <w:rsid w:val="00DA5F89"/>
    <w:rsid w:val="00DA62C1"/>
    <w:rsid w:val="00DA6E44"/>
    <w:rsid w:val="00DA6F29"/>
    <w:rsid w:val="00DA72B8"/>
    <w:rsid w:val="00DA75B4"/>
    <w:rsid w:val="00DA76E5"/>
    <w:rsid w:val="00DA78F7"/>
    <w:rsid w:val="00DA7B11"/>
    <w:rsid w:val="00DA7DAE"/>
    <w:rsid w:val="00DA7F2E"/>
    <w:rsid w:val="00DB02A0"/>
    <w:rsid w:val="00DB0885"/>
    <w:rsid w:val="00DB0953"/>
    <w:rsid w:val="00DB106F"/>
    <w:rsid w:val="00DB12CE"/>
    <w:rsid w:val="00DB13A2"/>
    <w:rsid w:val="00DB1584"/>
    <w:rsid w:val="00DB1620"/>
    <w:rsid w:val="00DB17F5"/>
    <w:rsid w:val="00DB1E21"/>
    <w:rsid w:val="00DB283B"/>
    <w:rsid w:val="00DB28DF"/>
    <w:rsid w:val="00DB2BDF"/>
    <w:rsid w:val="00DB2CD4"/>
    <w:rsid w:val="00DB355C"/>
    <w:rsid w:val="00DB367F"/>
    <w:rsid w:val="00DB3C45"/>
    <w:rsid w:val="00DB491C"/>
    <w:rsid w:val="00DB500F"/>
    <w:rsid w:val="00DB518A"/>
    <w:rsid w:val="00DB5331"/>
    <w:rsid w:val="00DB533A"/>
    <w:rsid w:val="00DB536D"/>
    <w:rsid w:val="00DB53BA"/>
    <w:rsid w:val="00DB5655"/>
    <w:rsid w:val="00DB6101"/>
    <w:rsid w:val="00DB6687"/>
    <w:rsid w:val="00DB66BD"/>
    <w:rsid w:val="00DB6A00"/>
    <w:rsid w:val="00DB6B29"/>
    <w:rsid w:val="00DB7266"/>
    <w:rsid w:val="00DB738D"/>
    <w:rsid w:val="00DB75F1"/>
    <w:rsid w:val="00DB77DB"/>
    <w:rsid w:val="00DB7CC6"/>
    <w:rsid w:val="00DB7E97"/>
    <w:rsid w:val="00DC03A5"/>
    <w:rsid w:val="00DC0495"/>
    <w:rsid w:val="00DC05C8"/>
    <w:rsid w:val="00DC0868"/>
    <w:rsid w:val="00DC0FB0"/>
    <w:rsid w:val="00DC1189"/>
    <w:rsid w:val="00DC148A"/>
    <w:rsid w:val="00DC1782"/>
    <w:rsid w:val="00DC1888"/>
    <w:rsid w:val="00DC1913"/>
    <w:rsid w:val="00DC1A3B"/>
    <w:rsid w:val="00DC1CE5"/>
    <w:rsid w:val="00DC259F"/>
    <w:rsid w:val="00DC25EA"/>
    <w:rsid w:val="00DC265A"/>
    <w:rsid w:val="00DC2895"/>
    <w:rsid w:val="00DC31D7"/>
    <w:rsid w:val="00DC3623"/>
    <w:rsid w:val="00DC3798"/>
    <w:rsid w:val="00DC3B76"/>
    <w:rsid w:val="00DC3B89"/>
    <w:rsid w:val="00DC3E00"/>
    <w:rsid w:val="00DC3F69"/>
    <w:rsid w:val="00DC4A8D"/>
    <w:rsid w:val="00DC4B95"/>
    <w:rsid w:val="00DC55FE"/>
    <w:rsid w:val="00DC5931"/>
    <w:rsid w:val="00DC59F3"/>
    <w:rsid w:val="00DC5C54"/>
    <w:rsid w:val="00DC63FD"/>
    <w:rsid w:val="00DC653A"/>
    <w:rsid w:val="00DC6788"/>
    <w:rsid w:val="00DC6878"/>
    <w:rsid w:val="00DC6D44"/>
    <w:rsid w:val="00DC6E21"/>
    <w:rsid w:val="00DC6E7A"/>
    <w:rsid w:val="00DC7209"/>
    <w:rsid w:val="00DC74C3"/>
    <w:rsid w:val="00DC78DB"/>
    <w:rsid w:val="00DC79C4"/>
    <w:rsid w:val="00DC79DC"/>
    <w:rsid w:val="00DC7B41"/>
    <w:rsid w:val="00DC7F13"/>
    <w:rsid w:val="00DD01D5"/>
    <w:rsid w:val="00DD05F9"/>
    <w:rsid w:val="00DD0F25"/>
    <w:rsid w:val="00DD0FCA"/>
    <w:rsid w:val="00DD2727"/>
    <w:rsid w:val="00DD3A26"/>
    <w:rsid w:val="00DD3BEB"/>
    <w:rsid w:val="00DD40DB"/>
    <w:rsid w:val="00DD4442"/>
    <w:rsid w:val="00DD459B"/>
    <w:rsid w:val="00DD4894"/>
    <w:rsid w:val="00DD4D6C"/>
    <w:rsid w:val="00DD543A"/>
    <w:rsid w:val="00DD5D68"/>
    <w:rsid w:val="00DD6D35"/>
    <w:rsid w:val="00DD7467"/>
    <w:rsid w:val="00DD78C6"/>
    <w:rsid w:val="00DD7DA8"/>
    <w:rsid w:val="00DD7E5F"/>
    <w:rsid w:val="00DE06CD"/>
    <w:rsid w:val="00DE0ECD"/>
    <w:rsid w:val="00DE15FA"/>
    <w:rsid w:val="00DE1604"/>
    <w:rsid w:val="00DE2550"/>
    <w:rsid w:val="00DE2674"/>
    <w:rsid w:val="00DE27FB"/>
    <w:rsid w:val="00DE2CAB"/>
    <w:rsid w:val="00DE2F16"/>
    <w:rsid w:val="00DE35DA"/>
    <w:rsid w:val="00DE3744"/>
    <w:rsid w:val="00DE395B"/>
    <w:rsid w:val="00DE3D0E"/>
    <w:rsid w:val="00DE3F71"/>
    <w:rsid w:val="00DE4D49"/>
    <w:rsid w:val="00DE559C"/>
    <w:rsid w:val="00DE56D9"/>
    <w:rsid w:val="00DE596D"/>
    <w:rsid w:val="00DE5BDF"/>
    <w:rsid w:val="00DE5C56"/>
    <w:rsid w:val="00DE5CC8"/>
    <w:rsid w:val="00DE5CEF"/>
    <w:rsid w:val="00DE5EDB"/>
    <w:rsid w:val="00DE6D6E"/>
    <w:rsid w:val="00DE6F72"/>
    <w:rsid w:val="00DE7ABC"/>
    <w:rsid w:val="00DF0061"/>
    <w:rsid w:val="00DF00F5"/>
    <w:rsid w:val="00DF098E"/>
    <w:rsid w:val="00DF0C0F"/>
    <w:rsid w:val="00DF0CC8"/>
    <w:rsid w:val="00DF127D"/>
    <w:rsid w:val="00DF17FA"/>
    <w:rsid w:val="00DF1E3D"/>
    <w:rsid w:val="00DF206B"/>
    <w:rsid w:val="00DF2434"/>
    <w:rsid w:val="00DF27AE"/>
    <w:rsid w:val="00DF34C3"/>
    <w:rsid w:val="00DF371A"/>
    <w:rsid w:val="00DF3A3F"/>
    <w:rsid w:val="00DF3A5B"/>
    <w:rsid w:val="00DF404A"/>
    <w:rsid w:val="00DF4708"/>
    <w:rsid w:val="00DF48F2"/>
    <w:rsid w:val="00DF4B72"/>
    <w:rsid w:val="00DF4DF3"/>
    <w:rsid w:val="00DF4F99"/>
    <w:rsid w:val="00DF527F"/>
    <w:rsid w:val="00DF5A86"/>
    <w:rsid w:val="00DF5F01"/>
    <w:rsid w:val="00DF6074"/>
    <w:rsid w:val="00DF6175"/>
    <w:rsid w:val="00DF6438"/>
    <w:rsid w:val="00DF65FB"/>
    <w:rsid w:val="00DF66CC"/>
    <w:rsid w:val="00DF69D0"/>
    <w:rsid w:val="00DF6A6E"/>
    <w:rsid w:val="00DF6B8F"/>
    <w:rsid w:val="00DF6E72"/>
    <w:rsid w:val="00DF73DD"/>
    <w:rsid w:val="00DF7409"/>
    <w:rsid w:val="00DF75DE"/>
    <w:rsid w:val="00DF770C"/>
    <w:rsid w:val="00DF7BA0"/>
    <w:rsid w:val="00DF7C42"/>
    <w:rsid w:val="00DF7E73"/>
    <w:rsid w:val="00E001DC"/>
    <w:rsid w:val="00E013AE"/>
    <w:rsid w:val="00E014DC"/>
    <w:rsid w:val="00E01897"/>
    <w:rsid w:val="00E021D5"/>
    <w:rsid w:val="00E02273"/>
    <w:rsid w:val="00E023F4"/>
    <w:rsid w:val="00E027CE"/>
    <w:rsid w:val="00E028D9"/>
    <w:rsid w:val="00E02CA1"/>
    <w:rsid w:val="00E02CC4"/>
    <w:rsid w:val="00E02D31"/>
    <w:rsid w:val="00E02D50"/>
    <w:rsid w:val="00E02ED6"/>
    <w:rsid w:val="00E02F22"/>
    <w:rsid w:val="00E0361C"/>
    <w:rsid w:val="00E03775"/>
    <w:rsid w:val="00E0396C"/>
    <w:rsid w:val="00E03B1A"/>
    <w:rsid w:val="00E03C31"/>
    <w:rsid w:val="00E04438"/>
    <w:rsid w:val="00E0458F"/>
    <w:rsid w:val="00E04C5D"/>
    <w:rsid w:val="00E04D99"/>
    <w:rsid w:val="00E05321"/>
    <w:rsid w:val="00E05A84"/>
    <w:rsid w:val="00E05C04"/>
    <w:rsid w:val="00E05FE2"/>
    <w:rsid w:val="00E0603D"/>
    <w:rsid w:val="00E06164"/>
    <w:rsid w:val="00E06172"/>
    <w:rsid w:val="00E06BF6"/>
    <w:rsid w:val="00E06DB9"/>
    <w:rsid w:val="00E06E7E"/>
    <w:rsid w:val="00E071E1"/>
    <w:rsid w:val="00E07845"/>
    <w:rsid w:val="00E07A1D"/>
    <w:rsid w:val="00E07BCC"/>
    <w:rsid w:val="00E07BDF"/>
    <w:rsid w:val="00E07D02"/>
    <w:rsid w:val="00E07D16"/>
    <w:rsid w:val="00E07F5E"/>
    <w:rsid w:val="00E10466"/>
    <w:rsid w:val="00E1057C"/>
    <w:rsid w:val="00E10B07"/>
    <w:rsid w:val="00E10BCF"/>
    <w:rsid w:val="00E10C8F"/>
    <w:rsid w:val="00E1127E"/>
    <w:rsid w:val="00E11584"/>
    <w:rsid w:val="00E11CA7"/>
    <w:rsid w:val="00E11ED6"/>
    <w:rsid w:val="00E123E6"/>
    <w:rsid w:val="00E12D73"/>
    <w:rsid w:val="00E13015"/>
    <w:rsid w:val="00E1306A"/>
    <w:rsid w:val="00E13362"/>
    <w:rsid w:val="00E135AF"/>
    <w:rsid w:val="00E13ADB"/>
    <w:rsid w:val="00E14135"/>
    <w:rsid w:val="00E14194"/>
    <w:rsid w:val="00E14391"/>
    <w:rsid w:val="00E1474A"/>
    <w:rsid w:val="00E14AF4"/>
    <w:rsid w:val="00E14D80"/>
    <w:rsid w:val="00E15281"/>
    <w:rsid w:val="00E153F7"/>
    <w:rsid w:val="00E15625"/>
    <w:rsid w:val="00E1573C"/>
    <w:rsid w:val="00E15A26"/>
    <w:rsid w:val="00E15BA4"/>
    <w:rsid w:val="00E162AE"/>
    <w:rsid w:val="00E1648E"/>
    <w:rsid w:val="00E164AA"/>
    <w:rsid w:val="00E164F0"/>
    <w:rsid w:val="00E1660B"/>
    <w:rsid w:val="00E16898"/>
    <w:rsid w:val="00E16A96"/>
    <w:rsid w:val="00E16BCC"/>
    <w:rsid w:val="00E17185"/>
    <w:rsid w:val="00E17205"/>
    <w:rsid w:val="00E172D4"/>
    <w:rsid w:val="00E17303"/>
    <w:rsid w:val="00E17587"/>
    <w:rsid w:val="00E20010"/>
    <w:rsid w:val="00E200E6"/>
    <w:rsid w:val="00E20578"/>
    <w:rsid w:val="00E20C46"/>
    <w:rsid w:val="00E20ED2"/>
    <w:rsid w:val="00E20FEF"/>
    <w:rsid w:val="00E210FD"/>
    <w:rsid w:val="00E21654"/>
    <w:rsid w:val="00E21F85"/>
    <w:rsid w:val="00E21FE0"/>
    <w:rsid w:val="00E22274"/>
    <w:rsid w:val="00E222A0"/>
    <w:rsid w:val="00E222C3"/>
    <w:rsid w:val="00E22464"/>
    <w:rsid w:val="00E22995"/>
    <w:rsid w:val="00E22BF5"/>
    <w:rsid w:val="00E22EEB"/>
    <w:rsid w:val="00E2320A"/>
    <w:rsid w:val="00E23355"/>
    <w:rsid w:val="00E239DD"/>
    <w:rsid w:val="00E23A4B"/>
    <w:rsid w:val="00E24200"/>
    <w:rsid w:val="00E24A35"/>
    <w:rsid w:val="00E24C0D"/>
    <w:rsid w:val="00E24CA2"/>
    <w:rsid w:val="00E24D14"/>
    <w:rsid w:val="00E24E51"/>
    <w:rsid w:val="00E2506A"/>
    <w:rsid w:val="00E25239"/>
    <w:rsid w:val="00E252E0"/>
    <w:rsid w:val="00E25512"/>
    <w:rsid w:val="00E25B9D"/>
    <w:rsid w:val="00E25CF1"/>
    <w:rsid w:val="00E260DB"/>
    <w:rsid w:val="00E26636"/>
    <w:rsid w:val="00E2671A"/>
    <w:rsid w:val="00E26738"/>
    <w:rsid w:val="00E26749"/>
    <w:rsid w:val="00E26989"/>
    <w:rsid w:val="00E26EBF"/>
    <w:rsid w:val="00E26F59"/>
    <w:rsid w:val="00E2788E"/>
    <w:rsid w:val="00E27A28"/>
    <w:rsid w:val="00E27BC4"/>
    <w:rsid w:val="00E27F0C"/>
    <w:rsid w:val="00E30B48"/>
    <w:rsid w:val="00E31475"/>
    <w:rsid w:val="00E31BE9"/>
    <w:rsid w:val="00E31FB8"/>
    <w:rsid w:val="00E320E1"/>
    <w:rsid w:val="00E32170"/>
    <w:rsid w:val="00E323A9"/>
    <w:rsid w:val="00E32560"/>
    <w:rsid w:val="00E3310D"/>
    <w:rsid w:val="00E3360E"/>
    <w:rsid w:val="00E3364C"/>
    <w:rsid w:val="00E33870"/>
    <w:rsid w:val="00E338BC"/>
    <w:rsid w:val="00E33A20"/>
    <w:rsid w:val="00E3458F"/>
    <w:rsid w:val="00E3490C"/>
    <w:rsid w:val="00E34A0C"/>
    <w:rsid w:val="00E34A82"/>
    <w:rsid w:val="00E35058"/>
    <w:rsid w:val="00E35D6F"/>
    <w:rsid w:val="00E35F61"/>
    <w:rsid w:val="00E360A9"/>
    <w:rsid w:val="00E36275"/>
    <w:rsid w:val="00E363F4"/>
    <w:rsid w:val="00E3699A"/>
    <w:rsid w:val="00E36C19"/>
    <w:rsid w:val="00E36D7B"/>
    <w:rsid w:val="00E3731B"/>
    <w:rsid w:val="00E3757F"/>
    <w:rsid w:val="00E379E2"/>
    <w:rsid w:val="00E37A90"/>
    <w:rsid w:val="00E37BD8"/>
    <w:rsid w:val="00E37DF0"/>
    <w:rsid w:val="00E37E72"/>
    <w:rsid w:val="00E40181"/>
    <w:rsid w:val="00E40367"/>
    <w:rsid w:val="00E403C1"/>
    <w:rsid w:val="00E407CB"/>
    <w:rsid w:val="00E40A00"/>
    <w:rsid w:val="00E40C62"/>
    <w:rsid w:val="00E414C5"/>
    <w:rsid w:val="00E41941"/>
    <w:rsid w:val="00E41964"/>
    <w:rsid w:val="00E41A21"/>
    <w:rsid w:val="00E41FEC"/>
    <w:rsid w:val="00E423AD"/>
    <w:rsid w:val="00E42459"/>
    <w:rsid w:val="00E425EE"/>
    <w:rsid w:val="00E42849"/>
    <w:rsid w:val="00E42971"/>
    <w:rsid w:val="00E42A41"/>
    <w:rsid w:val="00E42C73"/>
    <w:rsid w:val="00E42E10"/>
    <w:rsid w:val="00E4329F"/>
    <w:rsid w:val="00E433AC"/>
    <w:rsid w:val="00E43880"/>
    <w:rsid w:val="00E438A9"/>
    <w:rsid w:val="00E43A59"/>
    <w:rsid w:val="00E43CAD"/>
    <w:rsid w:val="00E43D4E"/>
    <w:rsid w:val="00E44555"/>
    <w:rsid w:val="00E44632"/>
    <w:rsid w:val="00E4463E"/>
    <w:rsid w:val="00E4538F"/>
    <w:rsid w:val="00E454FF"/>
    <w:rsid w:val="00E456AD"/>
    <w:rsid w:val="00E4589E"/>
    <w:rsid w:val="00E459C0"/>
    <w:rsid w:val="00E45A1A"/>
    <w:rsid w:val="00E45EA0"/>
    <w:rsid w:val="00E461E8"/>
    <w:rsid w:val="00E465D0"/>
    <w:rsid w:val="00E46707"/>
    <w:rsid w:val="00E46951"/>
    <w:rsid w:val="00E46DFD"/>
    <w:rsid w:val="00E46EDE"/>
    <w:rsid w:val="00E47192"/>
    <w:rsid w:val="00E471D3"/>
    <w:rsid w:val="00E472C8"/>
    <w:rsid w:val="00E47A1A"/>
    <w:rsid w:val="00E50359"/>
    <w:rsid w:val="00E503A2"/>
    <w:rsid w:val="00E503E9"/>
    <w:rsid w:val="00E505E3"/>
    <w:rsid w:val="00E5063A"/>
    <w:rsid w:val="00E50B3F"/>
    <w:rsid w:val="00E50C7D"/>
    <w:rsid w:val="00E50E7E"/>
    <w:rsid w:val="00E511B4"/>
    <w:rsid w:val="00E51372"/>
    <w:rsid w:val="00E514C8"/>
    <w:rsid w:val="00E51540"/>
    <w:rsid w:val="00E515EF"/>
    <w:rsid w:val="00E51BCE"/>
    <w:rsid w:val="00E51E1C"/>
    <w:rsid w:val="00E51E77"/>
    <w:rsid w:val="00E521E7"/>
    <w:rsid w:val="00E5234D"/>
    <w:rsid w:val="00E5259E"/>
    <w:rsid w:val="00E52DF0"/>
    <w:rsid w:val="00E53139"/>
    <w:rsid w:val="00E53353"/>
    <w:rsid w:val="00E535CF"/>
    <w:rsid w:val="00E535F3"/>
    <w:rsid w:val="00E5376F"/>
    <w:rsid w:val="00E53D71"/>
    <w:rsid w:val="00E54571"/>
    <w:rsid w:val="00E54739"/>
    <w:rsid w:val="00E54EFD"/>
    <w:rsid w:val="00E55645"/>
    <w:rsid w:val="00E5572F"/>
    <w:rsid w:val="00E55D09"/>
    <w:rsid w:val="00E5655B"/>
    <w:rsid w:val="00E5663B"/>
    <w:rsid w:val="00E56AB0"/>
    <w:rsid w:val="00E56B88"/>
    <w:rsid w:val="00E56E49"/>
    <w:rsid w:val="00E573E2"/>
    <w:rsid w:val="00E57600"/>
    <w:rsid w:val="00E578CB"/>
    <w:rsid w:val="00E57A1B"/>
    <w:rsid w:val="00E60281"/>
    <w:rsid w:val="00E60AE8"/>
    <w:rsid w:val="00E60F20"/>
    <w:rsid w:val="00E6127E"/>
    <w:rsid w:val="00E6134C"/>
    <w:rsid w:val="00E614A5"/>
    <w:rsid w:val="00E615B7"/>
    <w:rsid w:val="00E61C8F"/>
    <w:rsid w:val="00E61D1E"/>
    <w:rsid w:val="00E62123"/>
    <w:rsid w:val="00E62324"/>
    <w:rsid w:val="00E62B85"/>
    <w:rsid w:val="00E62FA8"/>
    <w:rsid w:val="00E6345B"/>
    <w:rsid w:val="00E63624"/>
    <w:rsid w:val="00E6388F"/>
    <w:rsid w:val="00E63DD0"/>
    <w:rsid w:val="00E641D9"/>
    <w:rsid w:val="00E645C0"/>
    <w:rsid w:val="00E6490C"/>
    <w:rsid w:val="00E64A6F"/>
    <w:rsid w:val="00E64C00"/>
    <w:rsid w:val="00E64C3B"/>
    <w:rsid w:val="00E650F1"/>
    <w:rsid w:val="00E65414"/>
    <w:rsid w:val="00E654DF"/>
    <w:rsid w:val="00E6588B"/>
    <w:rsid w:val="00E65914"/>
    <w:rsid w:val="00E65A7A"/>
    <w:rsid w:val="00E66249"/>
    <w:rsid w:val="00E6627C"/>
    <w:rsid w:val="00E664F1"/>
    <w:rsid w:val="00E6684D"/>
    <w:rsid w:val="00E66D0B"/>
    <w:rsid w:val="00E67AD5"/>
    <w:rsid w:val="00E67F33"/>
    <w:rsid w:val="00E70242"/>
    <w:rsid w:val="00E70333"/>
    <w:rsid w:val="00E70377"/>
    <w:rsid w:val="00E704DF"/>
    <w:rsid w:val="00E70576"/>
    <w:rsid w:val="00E712A9"/>
    <w:rsid w:val="00E71740"/>
    <w:rsid w:val="00E71CC3"/>
    <w:rsid w:val="00E71D57"/>
    <w:rsid w:val="00E72200"/>
    <w:rsid w:val="00E7273A"/>
    <w:rsid w:val="00E72BB4"/>
    <w:rsid w:val="00E730C1"/>
    <w:rsid w:val="00E739A4"/>
    <w:rsid w:val="00E74189"/>
    <w:rsid w:val="00E74586"/>
    <w:rsid w:val="00E7459F"/>
    <w:rsid w:val="00E74F0F"/>
    <w:rsid w:val="00E753B3"/>
    <w:rsid w:val="00E75765"/>
    <w:rsid w:val="00E75844"/>
    <w:rsid w:val="00E758DE"/>
    <w:rsid w:val="00E75F30"/>
    <w:rsid w:val="00E765AB"/>
    <w:rsid w:val="00E76842"/>
    <w:rsid w:val="00E778F0"/>
    <w:rsid w:val="00E77C59"/>
    <w:rsid w:val="00E77C90"/>
    <w:rsid w:val="00E8056A"/>
    <w:rsid w:val="00E805EC"/>
    <w:rsid w:val="00E8067C"/>
    <w:rsid w:val="00E807E2"/>
    <w:rsid w:val="00E80B62"/>
    <w:rsid w:val="00E80B88"/>
    <w:rsid w:val="00E80E22"/>
    <w:rsid w:val="00E80F10"/>
    <w:rsid w:val="00E81685"/>
    <w:rsid w:val="00E81694"/>
    <w:rsid w:val="00E81B06"/>
    <w:rsid w:val="00E822C0"/>
    <w:rsid w:val="00E8250F"/>
    <w:rsid w:val="00E82EE6"/>
    <w:rsid w:val="00E83061"/>
    <w:rsid w:val="00E833EE"/>
    <w:rsid w:val="00E83C0C"/>
    <w:rsid w:val="00E84196"/>
    <w:rsid w:val="00E84332"/>
    <w:rsid w:val="00E84522"/>
    <w:rsid w:val="00E84937"/>
    <w:rsid w:val="00E84B2C"/>
    <w:rsid w:val="00E85085"/>
    <w:rsid w:val="00E85323"/>
    <w:rsid w:val="00E85912"/>
    <w:rsid w:val="00E85C83"/>
    <w:rsid w:val="00E85FBF"/>
    <w:rsid w:val="00E86039"/>
    <w:rsid w:val="00E86243"/>
    <w:rsid w:val="00E86B1D"/>
    <w:rsid w:val="00E86C6F"/>
    <w:rsid w:val="00E86F47"/>
    <w:rsid w:val="00E87236"/>
    <w:rsid w:val="00E8740C"/>
    <w:rsid w:val="00E87435"/>
    <w:rsid w:val="00E874D0"/>
    <w:rsid w:val="00E87BDA"/>
    <w:rsid w:val="00E87C16"/>
    <w:rsid w:val="00E87CD6"/>
    <w:rsid w:val="00E90262"/>
    <w:rsid w:val="00E90916"/>
    <w:rsid w:val="00E9110C"/>
    <w:rsid w:val="00E913A6"/>
    <w:rsid w:val="00E91438"/>
    <w:rsid w:val="00E91FFF"/>
    <w:rsid w:val="00E92015"/>
    <w:rsid w:val="00E92204"/>
    <w:rsid w:val="00E9222B"/>
    <w:rsid w:val="00E92456"/>
    <w:rsid w:val="00E9270D"/>
    <w:rsid w:val="00E9287E"/>
    <w:rsid w:val="00E92CE1"/>
    <w:rsid w:val="00E93629"/>
    <w:rsid w:val="00E93657"/>
    <w:rsid w:val="00E93891"/>
    <w:rsid w:val="00E93D31"/>
    <w:rsid w:val="00E93FF6"/>
    <w:rsid w:val="00E941D4"/>
    <w:rsid w:val="00E94496"/>
    <w:rsid w:val="00E9484F"/>
    <w:rsid w:val="00E94B95"/>
    <w:rsid w:val="00E94E1E"/>
    <w:rsid w:val="00E95CBC"/>
    <w:rsid w:val="00E96409"/>
    <w:rsid w:val="00E96774"/>
    <w:rsid w:val="00E96F0A"/>
    <w:rsid w:val="00E9703B"/>
    <w:rsid w:val="00E977BF"/>
    <w:rsid w:val="00EA0913"/>
    <w:rsid w:val="00EA09B1"/>
    <w:rsid w:val="00EA0CE1"/>
    <w:rsid w:val="00EA0D52"/>
    <w:rsid w:val="00EA0DAB"/>
    <w:rsid w:val="00EA135F"/>
    <w:rsid w:val="00EA13C4"/>
    <w:rsid w:val="00EA1452"/>
    <w:rsid w:val="00EA14FA"/>
    <w:rsid w:val="00EA1791"/>
    <w:rsid w:val="00EA1FAF"/>
    <w:rsid w:val="00EA1FBB"/>
    <w:rsid w:val="00EA2192"/>
    <w:rsid w:val="00EA2C76"/>
    <w:rsid w:val="00EA2F03"/>
    <w:rsid w:val="00EA2F68"/>
    <w:rsid w:val="00EA3100"/>
    <w:rsid w:val="00EA3BB8"/>
    <w:rsid w:val="00EA3CE8"/>
    <w:rsid w:val="00EA4172"/>
    <w:rsid w:val="00EA431A"/>
    <w:rsid w:val="00EA47CD"/>
    <w:rsid w:val="00EA4A3C"/>
    <w:rsid w:val="00EA4B97"/>
    <w:rsid w:val="00EA4CAE"/>
    <w:rsid w:val="00EA4E4B"/>
    <w:rsid w:val="00EA5838"/>
    <w:rsid w:val="00EA5865"/>
    <w:rsid w:val="00EA590A"/>
    <w:rsid w:val="00EA5991"/>
    <w:rsid w:val="00EA5D38"/>
    <w:rsid w:val="00EA690C"/>
    <w:rsid w:val="00EA6ADD"/>
    <w:rsid w:val="00EA7283"/>
    <w:rsid w:val="00EA7717"/>
    <w:rsid w:val="00EA7861"/>
    <w:rsid w:val="00EA7A86"/>
    <w:rsid w:val="00EA7A8E"/>
    <w:rsid w:val="00EA7E5D"/>
    <w:rsid w:val="00EA7F46"/>
    <w:rsid w:val="00EB015C"/>
    <w:rsid w:val="00EB01A4"/>
    <w:rsid w:val="00EB024E"/>
    <w:rsid w:val="00EB13D1"/>
    <w:rsid w:val="00EB2173"/>
    <w:rsid w:val="00EB23EA"/>
    <w:rsid w:val="00EB242E"/>
    <w:rsid w:val="00EB288E"/>
    <w:rsid w:val="00EB2D59"/>
    <w:rsid w:val="00EB3654"/>
    <w:rsid w:val="00EB36DC"/>
    <w:rsid w:val="00EB3BD2"/>
    <w:rsid w:val="00EB3BFD"/>
    <w:rsid w:val="00EB4412"/>
    <w:rsid w:val="00EB44A9"/>
    <w:rsid w:val="00EB4A82"/>
    <w:rsid w:val="00EB4B24"/>
    <w:rsid w:val="00EB4B63"/>
    <w:rsid w:val="00EB4BE1"/>
    <w:rsid w:val="00EB4DAB"/>
    <w:rsid w:val="00EB5019"/>
    <w:rsid w:val="00EB517F"/>
    <w:rsid w:val="00EB5AFF"/>
    <w:rsid w:val="00EB5C43"/>
    <w:rsid w:val="00EB5C8A"/>
    <w:rsid w:val="00EB5FBD"/>
    <w:rsid w:val="00EB628E"/>
    <w:rsid w:val="00EB6360"/>
    <w:rsid w:val="00EB6390"/>
    <w:rsid w:val="00EB6914"/>
    <w:rsid w:val="00EB6C3B"/>
    <w:rsid w:val="00EB6C6B"/>
    <w:rsid w:val="00EB7172"/>
    <w:rsid w:val="00EB779C"/>
    <w:rsid w:val="00EB7DA4"/>
    <w:rsid w:val="00EB7E81"/>
    <w:rsid w:val="00EC0631"/>
    <w:rsid w:val="00EC079A"/>
    <w:rsid w:val="00EC083B"/>
    <w:rsid w:val="00EC0A3B"/>
    <w:rsid w:val="00EC0B88"/>
    <w:rsid w:val="00EC0D04"/>
    <w:rsid w:val="00EC101C"/>
    <w:rsid w:val="00EC118C"/>
    <w:rsid w:val="00EC15A6"/>
    <w:rsid w:val="00EC1907"/>
    <w:rsid w:val="00EC1C61"/>
    <w:rsid w:val="00EC22FF"/>
    <w:rsid w:val="00EC2363"/>
    <w:rsid w:val="00EC2832"/>
    <w:rsid w:val="00EC2928"/>
    <w:rsid w:val="00EC29AA"/>
    <w:rsid w:val="00EC2E88"/>
    <w:rsid w:val="00EC2FBF"/>
    <w:rsid w:val="00EC3079"/>
    <w:rsid w:val="00EC3413"/>
    <w:rsid w:val="00EC398F"/>
    <w:rsid w:val="00EC3A8B"/>
    <w:rsid w:val="00EC3DAE"/>
    <w:rsid w:val="00EC425B"/>
    <w:rsid w:val="00EC453C"/>
    <w:rsid w:val="00EC4A61"/>
    <w:rsid w:val="00EC4ADF"/>
    <w:rsid w:val="00EC5367"/>
    <w:rsid w:val="00EC5E99"/>
    <w:rsid w:val="00EC5F00"/>
    <w:rsid w:val="00EC6416"/>
    <w:rsid w:val="00EC6C52"/>
    <w:rsid w:val="00EC6CA4"/>
    <w:rsid w:val="00EC6FB0"/>
    <w:rsid w:val="00EC6FED"/>
    <w:rsid w:val="00EC7689"/>
    <w:rsid w:val="00EC7DA3"/>
    <w:rsid w:val="00EC7E97"/>
    <w:rsid w:val="00ED0150"/>
    <w:rsid w:val="00ED037C"/>
    <w:rsid w:val="00ED03B7"/>
    <w:rsid w:val="00ED0A15"/>
    <w:rsid w:val="00ED0DCD"/>
    <w:rsid w:val="00ED0F59"/>
    <w:rsid w:val="00ED0FA9"/>
    <w:rsid w:val="00ED1C5B"/>
    <w:rsid w:val="00ED1CB2"/>
    <w:rsid w:val="00ED2074"/>
    <w:rsid w:val="00ED2182"/>
    <w:rsid w:val="00ED22A0"/>
    <w:rsid w:val="00ED24CA"/>
    <w:rsid w:val="00ED25F7"/>
    <w:rsid w:val="00ED272E"/>
    <w:rsid w:val="00ED29E2"/>
    <w:rsid w:val="00ED29E4"/>
    <w:rsid w:val="00ED3061"/>
    <w:rsid w:val="00ED33CF"/>
    <w:rsid w:val="00ED376C"/>
    <w:rsid w:val="00ED37C4"/>
    <w:rsid w:val="00ED37DE"/>
    <w:rsid w:val="00ED3888"/>
    <w:rsid w:val="00ED466F"/>
    <w:rsid w:val="00ED4717"/>
    <w:rsid w:val="00ED4AEB"/>
    <w:rsid w:val="00ED4DA5"/>
    <w:rsid w:val="00ED50F9"/>
    <w:rsid w:val="00ED54AB"/>
    <w:rsid w:val="00ED5670"/>
    <w:rsid w:val="00ED5B44"/>
    <w:rsid w:val="00ED5D63"/>
    <w:rsid w:val="00ED6050"/>
    <w:rsid w:val="00ED63AA"/>
    <w:rsid w:val="00ED63B3"/>
    <w:rsid w:val="00ED6B6F"/>
    <w:rsid w:val="00ED6C12"/>
    <w:rsid w:val="00ED6CC6"/>
    <w:rsid w:val="00ED6E73"/>
    <w:rsid w:val="00ED6F02"/>
    <w:rsid w:val="00ED70BD"/>
    <w:rsid w:val="00ED72BB"/>
    <w:rsid w:val="00ED7352"/>
    <w:rsid w:val="00ED73D8"/>
    <w:rsid w:val="00ED76EE"/>
    <w:rsid w:val="00ED7788"/>
    <w:rsid w:val="00ED7DF5"/>
    <w:rsid w:val="00ED7EED"/>
    <w:rsid w:val="00EE0071"/>
    <w:rsid w:val="00EE02C2"/>
    <w:rsid w:val="00EE0B93"/>
    <w:rsid w:val="00EE0DA7"/>
    <w:rsid w:val="00EE1056"/>
    <w:rsid w:val="00EE10A5"/>
    <w:rsid w:val="00EE10C5"/>
    <w:rsid w:val="00EE1289"/>
    <w:rsid w:val="00EE17DE"/>
    <w:rsid w:val="00EE18D0"/>
    <w:rsid w:val="00EE1C0A"/>
    <w:rsid w:val="00EE1DE8"/>
    <w:rsid w:val="00EE1EE7"/>
    <w:rsid w:val="00EE2C0F"/>
    <w:rsid w:val="00EE31A3"/>
    <w:rsid w:val="00EE360A"/>
    <w:rsid w:val="00EE397A"/>
    <w:rsid w:val="00EE3CF6"/>
    <w:rsid w:val="00EE3D6A"/>
    <w:rsid w:val="00EE3F5F"/>
    <w:rsid w:val="00EE43CE"/>
    <w:rsid w:val="00EE457B"/>
    <w:rsid w:val="00EE4A90"/>
    <w:rsid w:val="00EE548B"/>
    <w:rsid w:val="00EE58CE"/>
    <w:rsid w:val="00EE5D7E"/>
    <w:rsid w:val="00EE5F80"/>
    <w:rsid w:val="00EE65C5"/>
    <w:rsid w:val="00EE6786"/>
    <w:rsid w:val="00EE67D5"/>
    <w:rsid w:val="00EE6ABB"/>
    <w:rsid w:val="00EE6E23"/>
    <w:rsid w:val="00EE6E6F"/>
    <w:rsid w:val="00EE6E7F"/>
    <w:rsid w:val="00EE6F1B"/>
    <w:rsid w:val="00EE701F"/>
    <w:rsid w:val="00EE7ACD"/>
    <w:rsid w:val="00EF0119"/>
    <w:rsid w:val="00EF0393"/>
    <w:rsid w:val="00EF0BBA"/>
    <w:rsid w:val="00EF0D26"/>
    <w:rsid w:val="00EF1BEC"/>
    <w:rsid w:val="00EF1FEA"/>
    <w:rsid w:val="00EF208C"/>
    <w:rsid w:val="00EF218D"/>
    <w:rsid w:val="00EF2386"/>
    <w:rsid w:val="00EF2424"/>
    <w:rsid w:val="00EF24F7"/>
    <w:rsid w:val="00EF26B5"/>
    <w:rsid w:val="00EF2962"/>
    <w:rsid w:val="00EF360E"/>
    <w:rsid w:val="00EF3950"/>
    <w:rsid w:val="00EF3C17"/>
    <w:rsid w:val="00EF3CF0"/>
    <w:rsid w:val="00EF3FBD"/>
    <w:rsid w:val="00EF44C1"/>
    <w:rsid w:val="00EF4AAA"/>
    <w:rsid w:val="00EF4C80"/>
    <w:rsid w:val="00EF4D35"/>
    <w:rsid w:val="00EF4E56"/>
    <w:rsid w:val="00EF50B6"/>
    <w:rsid w:val="00EF5133"/>
    <w:rsid w:val="00EF51D8"/>
    <w:rsid w:val="00EF5326"/>
    <w:rsid w:val="00EF54F5"/>
    <w:rsid w:val="00EF5615"/>
    <w:rsid w:val="00EF563B"/>
    <w:rsid w:val="00EF5C7A"/>
    <w:rsid w:val="00EF62AF"/>
    <w:rsid w:val="00EF64C6"/>
    <w:rsid w:val="00EF6B06"/>
    <w:rsid w:val="00EF6E24"/>
    <w:rsid w:val="00EF707F"/>
    <w:rsid w:val="00EF765D"/>
    <w:rsid w:val="00EF774A"/>
    <w:rsid w:val="00EF7A58"/>
    <w:rsid w:val="00F0090F"/>
    <w:rsid w:val="00F009F8"/>
    <w:rsid w:val="00F00C16"/>
    <w:rsid w:val="00F00C77"/>
    <w:rsid w:val="00F00DB6"/>
    <w:rsid w:val="00F00EED"/>
    <w:rsid w:val="00F014D7"/>
    <w:rsid w:val="00F01C8E"/>
    <w:rsid w:val="00F01DBF"/>
    <w:rsid w:val="00F0223C"/>
    <w:rsid w:val="00F0241D"/>
    <w:rsid w:val="00F02428"/>
    <w:rsid w:val="00F0277C"/>
    <w:rsid w:val="00F02ADA"/>
    <w:rsid w:val="00F02B8A"/>
    <w:rsid w:val="00F02BED"/>
    <w:rsid w:val="00F02DF4"/>
    <w:rsid w:val="00F03158"/>
    <w:rsid w:val="00F035EB"/>
    <w:rsid w:val="00F03A0B"/>
    <w:rsid w:val="00F03A47"/>
    <w:rsid w:val="00F03B1C"/>
    <w:rsid w:val="00F04315"/>
    <w:rsid w:val="00F04772"/>
    <w:rsid w:val="00F0483C"/>
    <w:rsid w:val="00F0497E"/>
    <w:rsid w:val="00F05274"/>
    <w:rsid w:val="00F05546"/>
    <w:rsid w:val="00F05879"/>
    <w:rsid w:val="00F05D0D"/>
    <w:rsid w:val="00F060A2"/>
    <w:rsid w:val="00F06315"/>
    <w:rsid w:val="00F06465"/>
    <w:rsid w:val="00F065EB"/>
    <w:rsid w:val="00F076FA"/>
    <w:rsid w:val="00F07A83"/>
    <w:rsid w:val="00F07AF3"/>
    <w:rsid w:val="00F07CCE"/>
    <w:rsid w:val="00F07EC9"/>
    <w:rsid w:val="00F103CF"/>
    <w:rsid w:val="00F1076F"/>
    <w:rsid w:val="00F10835"/>
    <w:rsid w:val="00F10B4D"/>
    <w:rsid w:val="00F10E68"/>
    <w:rsid w:val="00F11141"/>
    <w:rsid w:val="00F11170"/>
    <w:rsid w:val="00F112F7"/>
    <w:rsid w:val="00F116C7"/>
    <w:rsid w:val="00F11945"/>
    <w:rsid w:val="00F11B2B"/>
    <w:rsid w:val="00F122ED"/>
    <w:rsid w:val="00F128CE"/>
    <w:rsid w:val="00F12FA8"/>
    <w:rsid w:val="00F13046"/>
    <w:rsid w:val="00F13230"/>
    <w:rsid w:val="00F13591"/>
    <w:rsid w:val="00F13CFB"/>
    <w:rsid w:val="00F13F29"/>
    <w:rsid w:val="00F14088"/>
    <w:rsid w:val="00F14325"/>
    <w:rsid w:val="00F14417"/>
    <w:rsid w:val="00F1460B"/>
    <w:rsid w:val="00F14B4D"/>
    <w:rsid w:val="00F14FFD"/>
    <w:rsid w:val="00F1524E"/>
    <w:rsid w:val="00F156F7"/>
    <w:rsid w:val="00F15A2F"/>
    <w:rsid w:val="00F15DF4"/>
    <w:rsid w:val="00F15E03"/>
    <w:rsid w:val="00F161D7"/>
    <w:rsid w:val="00F16277"/>
    <w:rsid w:val="00F166A2"/>
    <w:rsid w:val="00F1701C"/>
    <w:rsid w:val="00F17270"/>
    <w:rsid w:val="00F172AD"/>
    <w:rsid w:val="00F17302"/>
    <w:rsid w:val="00F17CE1"/>
    <w:rsid w:val="00F200AE"/>
    <w:rsid w:val="00F2029D"/>
    <w:rsid w:val="00F202EE"/>
    <w:rsid w:val="00F2034F"/>
    <w:rsid w:val="00F20470"/>
    <w:rsid w:val="00F2050A"/>
    <w:rsid w:val="00F20957"/>
    <w:rsid w:val="00F20D27"/>
    <w:rsid w:val="00F20E31"/>
    <w:rsid w:val="00F21192"/>
    <w:rsid w:val="00F214C2"/>
    <w:rsid w:val="00F214D0"/>
    <w:rsid w:val="00F21874"/>
    <w:rsid w:val="00F21BB3"/>
    <w:rsid w:val="00F21CD4"/>
    <w:rsid w:val="00F21F43"/>
    <w:rsid w:val="00F221AF"/>
    <w:rsid w:val="00F224FC"/>
    <w:rsid w:val="00F226CF"/>
    <w:rsid w:val="00F2277D"/>
    <w:rsid w:val="00F23654"/>
    <w:rsid w:val="00F23A0F"/>
    <w:rsid w:val="00F23E52"/>
    <w:rsid w:val="00F23F58"/>
    <w:rsid w:val="00F23FFA"/>
    <w:rsid w:val="00F241E5"/>
    <w:rsid w:val="00F243F6"/>
    <w:rsid w:val="00F247AE"/>
    <w:rsid w:val="00F24DA4"/>
    <w:rsid w:val="00F254A2"/>
    <w:rsid w:val="00F25671"/>
    <w:rsid w:val="00F25681"/>
    <w:rsid w:val="00F259E4"/>
    <w:rsid w:val="00F25AFF"/>
    <w:rsid w:val="00F25C86"/>
    <w:rsid w:val="00F25E9F"/>
    <w:rsid w:val="00F26278"/>
    <w:rsid w:val="00F26C80"/>
    <w:rsid w:val="00F27411"/>
    <w:rsid w:val="00F2776F"/>
    <w:rsid w:val="00F27BC5"/>
    <w:rsid w:val="00F30883"/>
    <w:rsid w:val="00F309B6"/>
    <w:rsid w:val="00F30B00"/>
    <w:rsid w:val="00F30D52"/>
    <w:rsid w:val="00F314D3"/>
    <w:rsid w:val="00F319C3"/>
    <w:rsid w:val="00F31A68"/>
    <w:rsid w:val="00F31BF1"/>
    <w:rsid w:val="00F31D0B"/>
    <w:rsid w:val="00F320A1"/>
    <w:rsid w:val="00F32246"/>
    <w:rsid w:val="00F3224C"/>
    <w:rsid w:val="00F32365"/>
    <w:rsid w:val="00F326B2"/>
    <w:rsid w:val="00F32FC8"/>
    <w:rsid w:val="00F33056"/>
    <w:rsid w:val="00F33A47"/>
    <w:rsid w:val="00F33E11"/>
    <w:rsid w:val="00F34167"/>
    <w:rsid w:val="00F345B5"/>
    <w:rsid w:val="00F347FF"/>
    <w:rsid w:val="00F34ABE"/>
    <w:rsid w:val="00F34B21"/>
    <w:rsid w:val="00F34EE5"/>
    <w:rsid w:val="00F3506F"/>
    <w:rsid w:val="00F3510C"/>
    <w:rsid w:val="00F351AE"/>
    <w:rsid w:val="00F35335"/>
    <w:rsid w:val="00F3552D"/>
    <w:rsid w:val="00F3590A"/>
    <w:rsid w:val="00F35941"/>
    <w:rsid w:val="00F35A98"/>
    <w:rsid w:val="00F35C69"/>
    <w:rsid w:val="00F366EF"/>
    <w:rsid w:val="00F3672A"/>
    <w:rsid w:val="00F367EF"/>
    <w:rsid w:val="00F3690F"/>
    <w:rsid w:val="00F36AD5"/>
    <w:rsid w:val="00F36DDE"/>
    <w:rsid w:val="00F370A4"/>
    <w:rsid w:val="00F37156"/>
    <w:rsid w:val="00F37484"/>
    <w:rsid w:val="00F37678"/>
    <w:rsid w:val="00F40364"/>
    <w:rsid w:val="00F40410"/>
    <w:rsid w:val="00F40440"/>
    <w:rsid w:val="00F404F3"/>
    <w:rsid w:val="00F40557"/>
    <w:rsid w:val="00F408B2"/>
    <w:rsid w:val="00F40AF8"/>
    <w:rsid w:val="00F40C5D"/>
    <w:rsid w:val="00F418CA"/>
    <w:rsid w:val="00F41CE0"/>
    <w:rsid w:val="00F42516"/>
    <w:rsid w:val="00F42A5D"/>
    <w:rsid w:val="00F42F82"/>
    <w:rsid w:val="00F4315B"/>
    <w:rsid w:val="00F433EB"/>
    <w:rsid w:val="00F4381B"/>
    <w:rsid w:val="00F43A5A"/>
    <w:rsid w:val="00F43A73"/>
    <w:rsid w:val="00F43B1F"/>
    <w:rsid w:val="00F44350"/>
    <w:rsid w:val="00F444BC"/>
    <w:rsid w:val="00F444E0"/>
    <w:rsid w:val="00F44636"/>
    <w:rsid w:val="00F4468E"/>
    <w:rsid w:val="00F44F86"/>
    <w:rsid w:val="00F4554E"/>
    <w:rsid w:val="00F457B8"/>
    <w:rsid w:val="00F45D49"/>
    <w:rsid w:val="00F45EE1"/>
    <w:rsid w:val="00F4627C"/>
    <w:rsid w:val="00F463C2"/>
    <w:rsid w:val="00F464D8"/>
    <w:rsid w:val="00F466C9"/>
    <w:rsid w:val="00F46883"/>
    <w:rsid w:val="00F46911"/>
    <w:rsid w:val="00F46D78"/>
    <w:rsid w:val="00F46E93"/>
    <w:rsid w:val="00F4717A"/>
    <w:rsid w:val="00F47221"/>
    <w:rsid w:val="00F47862"/>
    <w:rsid w:val="00F479FE"/>
    <w:rsid w:val="00F47A4F"/>
    <w:rsid w:val="00F47AA5"/>
    <w:rsid w:val="00F47C40"/>
    <w:rsid w:val="00F47C8C"/>
    <w:rsid w:val="00F47E78"/>
    <w:rsid w:val="00F47FA4"/>
    <w:rsid w:val="00F50026"/>
    <w:rsid w:val="00F501A5"/>
    <w:rsid w:val="00F5038D"/>
    <w:rsid w:val="00F5039A"/>
    <w:rsid w:val="00F50A47"/>
    <w:rsid w:val="00F50BA3"/>
    <w:rsid w:val="00F51FDB"/>
    <w:rsid w:val="00F5215A"/>
    <w:rsid w:val="00F5222A"/>
    <w:rsid w:val="00F52321"/>
    <w:rsid w:val="00F52914"/>
    <w:rsid w:val="00F5308B"/>
    <w:rsid w:val="00F53207"/>
    <w:rsid w:val="00F5322F"/>
    <w:rsid w:val="00F5355B"/>
    <w:rsid w:val="00F535D6"/>
    <w:rsid w:val="00F53E17"/>
    <w:rsid w:val="00F53E4B"/>
    <w:rsid w:val="00F53EA1"/>
    <w:rsid w:val="00F545AD"/>
    <w:rsid w:val="00F54805"/>
    <w:rsid w:val="00F55192"/>
    <w:rsid w:val="00F5560A"/>
    <w:rsid w:val="00F5561A"/>
    <w:rsid w:val="00F557C2"/>
    <w:rsid w:val="00F564E6"/>
    <w:rsid w:val="00F56CE8"/>
    <w:rsid w:val="00F57209"/>
    <w:rsid w:val="00F578C6"/>
    <w:rsid w:val="00F57BA7"/>
    <w:rsid w:val="00F57D07"/>
    <w:rsid w:val="00F6024E"/>
    <w:rsid w:val="00F60422"/>
    <w:rsid w:val="00F6051C"/>
    <w:rsid w:val="00F60892"/>
    <w:rsid w:val="00F60A4B"/>
    <w:rsid w:val="00F60D99"/>
    <w:rsid w:val="00F60DE1"/>
    <w:rsid w:val="00F60E11"/>
    <w:rsid w:val="00F61183"/>
    <w:rsid w:val="00F616D6"/>
    <w:rsid w:val="00F61DB7"/>
    <w:rsid w:val="00F62357"/>
    <w:rsid w:val="00F625EB"/>
    <w:rsid w:val="00F62BA8"/>
    <w:rsid w:val="00F62D1C"/>
    <w:rsid w:val="00F634A4"/>
    <w:rsid w:val="00F6386D"/>
    <w:rsid w:val="00F63D81"/>
    <w:rsid w:val="00F63DC9"/>
    <w:rsid w:val="00F63F78"/>
    <w:rsid w:val="00F64008"/>
    <w:rsid w:val="00F64393"/>
    <w:rsid w:val="00F644C2"/>
    <w:rsid w:val="00F64535"/>
    <w:rsid w:val="00F64643"/>
    <w:rsid w:val="00F6468C"/>
    <w:rsid w:val="00F64CF6"/>
    <w:rsid w:val="00F64CF9"/>
    <w:rsid w:val="00F64ECE"/>
    <w:rsid w:val="00F650E6"/>
    <w:rsid w:val="00F651D7"/>
    <w:rsid w:val="00F651F1"/>
    <w:rsid w:val="00F6573C"/>
    <w:rsid w:val="00F65971"/>
    <w:rsid w:val="00F65B57"/>
    <w:rsid w:val="00F65B9E"/>
    <w:rsid w:val="00F65D07"/>
    <w:rsid w:val="00F65FE1"/>
    <w:rsid w:val="00F662EB"/>
    <w:rsid w:val="00F66EAE"/>
    <w:rsid w:val="00F66F0B"/>
    <w:rsid w:val="00F670B3"/>
    <w:rsid w:val="00F670F8"/>
    <w:rsid w:val="00F6791E"/>
    <w:rsid w:val="00F67A5A"/>
    <w:rsid w:val="00F67AAF"/>
    <w:rsid w:val="00F67AC9"/>
    <w:rsid w:val="00F67B98"/>
    <w:rsid w:val="00F67F32"/>
    <w:rsid w:val="00F70295"/>
    <w:rsid w:val="00F70525"/>
    <w:rsid w:val="00F707F0"/>
    <w:rsid w:val="00F70DB7"/>
    <w:rsid w:val="00F70E0A"/>
    <w:rsid w:val="00F7116F"/>
    <w:rsid w:val="00F7141D"/>
    <w:rsid w:val="00F71B2D"/>
    <w:rsid w:val="00F71E39"/>
    <w:rsid w:val="00F7211A"/>
    <w:rsid w:val="00F72BC5"/>
    <w:rsid w:val="00F73000"/>
    <w:rsid w:val="00F73123"/>
    <w:rsid w:val="00F732F5"/>
    <w:rsid w:val="00F73400"/>
    <w:rsid w:val="00F7350E"/>
    <w:rsid w:val="00F73AE9"/>
    <w:rsid w:val="00F73B43"/>
    <w:rsid w:val="00F73ED4"/>
    <w:rsid w:val="00F74010"/>
    <w:rsid w:val="00F74DD2"/>
    <w:rsid w:val="00F74FD0"/>
    <w:rsid w:val="00F7518D"/>
    <w:rsid w:val="00F754D5"/>
    <w:rsid w:val="00F75634"/>
    <w:rsid w:val="00F758B5"/>
    <w:rsid w:val="00F75B6E"/>
    <w:rsid w:val="00F75C28"/>
    <w:rsid w:val="00F75F6D"/>
    <w:rsid w:val="00F76081"/>
    <w:rsid w:val="00F766F5"/>
    <w:rsid w:val="00F76A08"/>
    <w:rsid w:val="00F77250"/>
    <w:rsid w:val="00F7779B"/>
    <w:rsid w:val="00F77961"/>
    <w:rsid w:val="00F77D30"/>
    <w:rsid w:val="00F77DFF"/>
    <w:rsid w:val="00F80EC7"/>
    <w:rsid w:val="00F81199"/>
    <w:rsid w:val="00F81425"/>
    <w:rsid w:val="00F814A5"/>
    <w:rsid w:val="00F819EC"/>
    <w:rsid w:val="00F81A6F"/>
    <w:rsid w:val="00F81A9F"/>
    <w:rsid w:val="00F81AAB"/>
    <w:rsid w:val="00F81F7F"/>
    <w:rsid w:val="00F8258B"/>
    <w:rsid w:val="00F827B3"/>
    <w:rsid w:val="00F827CB"/>
    <w:rsid w:val="00F82869"/>
    <w:rsid w:val="00F8305A"/>
    <w:rsid w:val="00F8309E"/>
    <w:rsid w:val="00F83229"/>
    <w:rsid w:val="00F8352C"/>
    <w:rsid w:val="00F83944"/>
    <w:rsid w:val="00F84356"/>
    <w:rsid w:val="00F849BC"/>
    <w:rsid w:val="00F84BC7"/>
    <w:rsid w:val="00F84C0D"/>
    <w:rsid w:val="00F84EBB"/>
    <w:rsid w:val="00F84F18"/>
    <w:rsid w:val="00F8506D"/>
    <w:rsid w:val="00F85494"/>
    <w:rsid w:val="00F85552"/>
    <w:rsid w:val="00F85B9A"/>
    <w:rsid w:val="00F85C96"/>
    <w:rsid w:val="00F86959"/>
    <w:rsid w:val="00F86DB7"/>
    <w:rsid w:val="00F874B8"/>
    <w:rsid w:val="00F878A9"/>
    <w:rsid w:val="00F87A28"/>
    <w:rsid w:val="00F87E43"/>
    <w:rsid w:val="00F90100"/>
    <w:rsid w:val="00F901AD"/>
    <w:rsid w:val="00F90725"/>
    <w:rsid w:val="00F9089E"/>
    <w:rsid w:val="00F9090E"/>
    <w:rsid w:val="00F90BB8"/>
    <w:rsid w:val="00F90DF1"/>
    <w:rsid w:val="00F917B9"/>
    <w:rsid w:val="00F91C5D"/>
    <w:rsid w:val="00F921E2"/>
    <w:rsid w:val="00F92576"/>
    <w:rsid w:val="00F925D5"/>
    <w:rsid w:val="00F927DE"/>
    <w:rsid w:val="00F92A2F"/>
    <w:rsid w:val="00F92B9C"/>
    <w:rsid w:val="00F92EF0"/>
    <w:rsid w:val="00F92FAE"/>
    <w:rsid w:val="00F9313A"/>
    <w:rsid w:val="00F93237"/>
    <w:rsid w:val="00F93B92"/>
    <w:rsid w:val="00F9420A"/>
    <w:rsid w:val="00F94467"/>
    <w:rsid w:val="00F94728"/>
    <w:rsid w:val="00F94762"/>
    <w:rsid w:val="00F949C2"/>
    <w:rsid w:val="00F94AF1"/>
    <w:rsid w:val="00F94DA8"/>
    <w:rsid w:val="00F9505B"/>
    <w:rsid w:val="00F9541E"/>
    <w:rsid w:val="00F95740"/>
    <w:rsid w:val="00F95AD4"/>
    <w:rsid w:val="00F95B70"/>
    <w:rsid w:val="00F95E68"/>
    <w:rsid w:val="00F95F12"/>
    <w:rsid w:val="00F9609B"/>
    <w:rsid w:val="00F96238"/>
    <w:rsid w:val="00F96443"/>
    <w:rsid w:val="00F96BAF"/>
    <w:rsid w:val="00F9710B"/>
    <w:rsid w:val="00F972CE"/>
    <w:rsid w:val="00FA0687"/>
    <w:rsid w:val="00FA07B5"/>
    <w:rsid w:val="00FA0DFD"/>
    <w:rsid w:val="00FA0F9C"/>
    <w:rsid w:val="00FA12D6"/>
    <w:rsid w:val="00FA145C"/>
    <w:rsid w:val="00FA19DA"/>
    <w:rsid w:val="00FA2374"/>
    <w:rsid w:val="00FA25C6"/>
    <w:rsid w:val="00FA2713"/>
    <w:rsid w:val="00FA29AA"/>
    <w:rsid w:val="00FA2B8D"/>
    <w:rsid w:val="00FA2E9D"/>
    <w:rsid w:val="00FA39AF"/>
    <w:rsid w:val="00FA39BF"/>
    <w:rsid w:val="00FA403D"/>
    <w:rsid w:val="00FA4201"/>
    <w:rsid w:val="00FA4A89"/>
    <w:rsid w:val="00FA4CE6"/>
    <w:rsid w:val="00FA59D7"/>
    <w:rsid w:val="00FA6197"/>
    <w:rsid w:val="00FA6642"/>
    <w:rsid w:val="00FA6A7C"/>
    <w:rsid w:val="00FA6AF4"/>
    <w:rsid w:val="00FA6D4B"/>
    <w:rsid w:val="00FA7594"/>
    <w:rsid w:val="00FA7E06"/>
    <w:rsid w:val="00FB0450"/>
    <w:rsid w:val="00FB0549"/>
    <w:rsid w:val="00FB08F2"/>
    <w:rsid w:val="00FB0B3C"/>
    <w:rsid w:val="00FB0CE7"/>
    <w:rsid w:val="00FB11C4"/>
    <w:rsid w:val="00FB124E"/>
    <w:rsid w:val="00FB135A"/>
    <w:rsid w:val="00FB1A37"/>
    <w:rsid w:val="00FB1E43"/>
    <w:rsid w:val="00FB1EFF"/>
    <w:rsid w:val="00FB2018"/>
    <w:rsid w:val="00FB26A6"/>
    <w:rsid w:val="00FB284E"/>
    <w:rsid w:val="00FB2BA4"/>
    <w:rsid w:val="00FB2D69"/>
    <w:rsid w:val="00FB33BD"/>
    <w:rsid w:val="00FB374F"/>
    <w:rsid w:val="00FB37FB"/>
    <w:rsid w:val="00FB3BE3"/>
    <w:rsid w:val="00FB3E83"/>
    <w:rsid w:val="00FB4089"/>
    <w:rsid w:val="00FB414B"/>
    <w:rsid w:val="00FB4AB5"/>
    <w:rsid w:val="00FB4AEC"/>
    <w:rsid w:val="00FB4F09"/>
    <w:rsid w:val="00FB54F6"/>
    <w:rsid w:val="00FB55A2"/>
    <w:rsid w:val="00FB5870"/>
    <w:rsid w:val="00FB59B1"/>
    <w:rsid w:val="00FB5B10"/>
    <w:rsid w:val="00FB5B1D"/>
    <w:rsid w:val="00FB5C65"/>
    <w:rsid w:val="00FB5DDC"/>
    <w:rsid w:val="00FB63B7"/>
    <w:rsid w:val="00FB65FE"/>
    <w:rsid w:val="00FB7164"/>
    <w:rsid w:val="00FB71E9"/>
    <w:rsid w:val="00FB76F1"/>
    <w:rsid w:val="00FB7BF9"/>
    <w:rsid w:val="00FC00D3"/>
    <w:rsid w:val="00FC01CB"/>
    <w:rsid w:val="00FC05AD"/>
    <w:rsid w:val="00FC0968"/>
    <w:rsid w:val="00FC1277"/>
    <w:rsid w:val="00FC1386"/>
    <w:rsid w:val="00FC1478"/>
    <w:rsid w:val="00FC1517"/>
    <w:rsid w:val="00FC1684"/>
    <w:rsid w:val="00FC1938"/>
    <w:rsid w:val="00FC198C"/>
    <w:rsid w:val="00FC19D4"/>
    <w:rsid w:val="00FC2290"/>
    <w:rsid w:val="00FC2544"/>
    <w:rsid w:val="00FC28C6"/>
    <w:rsid w:val="00FC2AEC"/>
    <w:rsid w:val="00FC2B47"/>
    <w:rsid w:val="00FC2BFF"/>
    <w:rsid w:val="00FC2EB0"/>
    <w:rsid w:val="00FC3075"/>
    <w:rsid w:val="00FC3198"/>
    <w:rsid w:val="00FC36CB"/>
    <w:rsid w:val="00FC385B"/>
    <w:rsid w:val="00FC3B4E"/>
    <w:rsid w:val="00FC3C93"/>
    <w:rsid w:val="00FC3DAE"/>
    <w:rsid w:val="00FC3FED"/>
    <w:rsid w:val="00FC41F2"/>
    <w:rsid w:val="00FC4755"/>
    <w:rsid w:val="00FC4D3E"/>
    <w:rsid w:val="00FC4DFF"/>
    <w:rsid w:val="00FC4FA1"/>
    <w:rsid w:val="00FC5019"/>
    <w:rsid w:val="00FC533E"/>
    <w:rsid w:val="00FC5584"/>
    <w:rsid w:val="00FC58C6"/>
    <w:rsid w:val="00FC5BDA"/>
    <w:rsid w:val="00FC5CC3"/>
    <w:rsid w:val="00FC5D57"/>
    <w:rsid w:val="00FC6390"/>
    <w:rsid w:val="00FC6819"/>
    <w:rsid w:val="00FC6E26"/>
    <w:rsid w:val="00FC7030"/>
    <w:rsid w:val="00FC716B"/>
    <w:rsid w:val="00FC740F"/>
    <w:rsid w:val="00FC7486"/>
    <w:rsid w:val="00FC7BF2"/>
    <w:rsid w:val="00FD00B6"/>
    <w:rsid w:val="00FD0BD2"/>
    <w:rsid w:val="00FD0F61"/>
    <w:rsid w:val="00FD0F6C"/>
    <w:rsid w:val="00FD1033"/>
    <w:rsid w:val="00FD1059"/>
    <w:rsid w:val="00FD1698"/>
    <w:rsid w:val="00FD170A"/>
    <w:rsid w:val="00FD17C6"/>
    <w:rsid w:val="00FD1FBB"/>
    <w:rsid w:val="00FD2016"/>
    <w:rsid w:val="00FD2276"/>
    <w:rsid w:val="00FD2376"/>
    <w:rsid w:val="00FD23F4"/>
    <w:rsid w:val="00FD2524"/>
    <w:rsid w:val="00FD26B2"/>
    <w:rsid w:val="00FD32E7"/>
    <w:rsid w:val="00FD346C"/>
    <w:rsid w:val="00FD3865"/>
    <w:rsid w:val="00FD394F"/>
    <w:rsid w:val="00FD3BFD"/>
    <w:rsid w:val="00FD3C47"/>
    <w:rsid w:val="00FD4733"/>
    <w:rsid w:val="00FD4B74"/>
    <w:rsid w:val="00FD4CC7"/>
    <w:rsid w:val="00FD4CE2"/>
    <w:rsid w:val="00FD4D1F"/>
    <w:rsid w:val="00FD4EE2"/>
    <w:rsid w:val="00FD5138"/>
    <w:rsid w:val="00FD5559"/>
    <w:rsid w:val="00FD574E"/>
    <w:rsid w:val="00FD5AF2"/>
    <w:rsid w:val="00FD5B33"/>
    <w:rsid w:val="00FD6128"/>
    <w:rsid w:val="00FD7018"/>
    <w:rsid w:val="00FD74A6"/>
    <w:rsid w:val="00FD769D"/>
    <w:rsid w:val="00FD76C3"/>
    <w:rsid w:val="00FD7C26"/>
    <w:rsid w:val="00FD7DE1"/>
    <w:rsid w:val="00FE0043"/>
    <w:rsid w:val="00FE068C"/>
    <w:rsid w:val="00FE0B67"/>
    <w:rsid w:val="00FE15C5"/>
    <w:rsid w:val="00FE21A5"/>
    <w:rsid w:val="00FE27C3"/>
    <w:rsid w:val="00FE2A81"/>
    <w:rsid w:val="00FE2C4E"/>
    <w:rsid w:val="00FE3343"/>
    <w:rsid w:val="00FE35B5"/>
    <w:rsid w:val="00FE3B0D"/>
    <w:rsid w:val="00FE3BA2"/>
    <w:rsid w:val="00FE3E11"/>
    <w:rsid w:val="00FE3F09"/>
    <w:rsid w:val="00FE47F5"/>
    <w:rsid w:val="00FE48C9"/>
    <w:rsid w:val="00FE4919"/>
    <w:rsid w:val="00FE4C78"/>
    <w:rsid w:val="00FE4EE0"/>
    <w:rsid w:val="00FE5270"/>
    <w:rsid w:val="00FE5B78"/>
    <w:rsid w:val="00FE5EC8"/>
    <w:rsid w:val="00FE62A6"/>
    <w:rsid w:val="00FE6390"/>
    <w:rsid w:val="00FE6709"/>
    <w:rsid w:val="00FE68BB"/>
    <w:rsid w:val="00FE6AA7"/>
    <w:rsid w:val="00FE6C09"/>
    <w:rsid w:val="00FE6FD2"/>
    <w:rsid w:val="00FE71F4"/>
    <w:rsid w:val="00FE75FC"/>
    <w:rsid w:val="00FE7880"/>
    <w:rsid w:val="00FE7A25"/>
    <w:rsid w:val="00FE7D42"/>
    <w:rsid w:val="00FF0137"/>
    <w:rsid w:val="00FF01CD"/>
    <w:rsid w:val="00FF0213"/>
    <w:rsid w:val="00FF0637"/>
    <w:rsid w:val="00FF0D50"/>
    <w:rsid w:val="00FF0D5E"/>
    <w:rsid w:val="00FF0E67"/>
    <w:rsid w:val="00FF14B6"/>
    <w:rsid w:val="00FF1775"/>
    <w:rsid w:val="00FF19DF"/>
    <w:rsid w:val="00FF1C08"/>
    <w:rsid w:val="00FF1D64"/>
    <w:rsid w:val="00FF1DD8"/>
    <w:rsid w:val="00FF20CF"/>
    <w:rsid w:val="00FF23A8"/>
    <w:rsid w:val="00FF24A3"/>
    <w:rsid w:val="00FF250E"/>
    <w:rsid w:val="00FF286C"/>
    <w:rsid w:val="00FF2A5D"/>
    <w:rsid w:val="00FF3033"/>
    <w:rsid w:val="00FF3286"/>
    <w:rsid w:val="00FF3566"/>
    <w:rsid w:val="00FF3742"/>
    <w:rsid w:val="00FF37AD"/>
    <w:rsid w:val="00FF3AB9"/>
    <w:rsid w:val="00FF3D7F"/>
    <w:rsid w:val="00FF41D6"/>
    <w:rsid w:val="00FF4B38"/>
    <w:rsid w:val="00FF51FA"/>
    <w:rsid w:val="00FF57FB"/>
    <w:rsid w:val="00FF58C9"/>
    <w:rsid w:val="00FF5B2C"/>
    <w:rsid w:val="00FF5BEE"/>
    <w:rsid w:val="00FF6DA6"/>
    <w:rsid w:val="00FF6E7B"/>
    <w:rsid w:val="00FF6ED3"/>
    <w:rsid w:val="00FF72BF"/>
    <w:rsid w:val="00FF7659"/>
    <w:rsid w:val="00FF786F"/>
    <w:rsid w:val="00FF7925"/>
    <w:rsid w:val="00FF7B9A"/>
    <w:rsid w:val="11C26B8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25AF9"/>
  <w14:defaultImageDpi w14:val="330"/>
  <w15:docId w15:val="{37D25D32-1522-4BD4-8494-5A97AB1D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0" w:qFormat="1"/>
    <w:lsdException w:name="heading 2" w:semiHidden="1" w:uiPriority="9" w:qFormat="1"/>
    <w:lsdException w:name="heading 3" w:semiHidden="1" w:uiPriority="0" w:qFormat="1"/>
    <w:lsdException w:name="heading 4" w:semiHidden="1" w:qFormat="1"/>
    <w:lsdException w:name="heading 5" w:semiHidden="1" w:uiPriority="0" w:qFormat="1"/>
    <w:lsdException w:name="heading 6" w:semiHidden="1" w:uiPriority="0"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61F"/>
    <w:pPr>
      <w:spacing w:after="120" w:line="240" w:lineRule="auto"/>
      <w:jc w:val="both"/>
    </w:pPr>
    <w:rPr>
      <w:sz w:val="20"/>
    </w:rPr>
  </w:style>
  <w:style w:type="paragraph" w:styleId="Titre1">
    <w:name w:val="heading 1"/>
    <w:aliases w:val="Titre 1 Car Car,Chapitre,Chapitre1,t,Titre de niveau 1 GIE,Titre1sanssaut,level 1,1,h1,Level 1,Heading Annex0,MOD 1,T1,Titre 1 CS,Heading 1A,P1=1,PIR1,MINISTERE DEF,Title 1,Titre 1 Car2,Titre 1 Car Car1,Titre 1 Car1 Car"/>
    <w:next w:val="Normal"/>
    <w:link w:val="Titre1Car"/>
    <w:autoRedefine/>
    <w:qFormat/>
    <w:rsid w:val="00A1507D"/>
    <w:pPr>
      <w:keepNext/>
      <w:numPr>
        <w:numId w:val="10"/>
      </w:numPr>
      <w:spacing w:before="600" w:line="240" w:lineRule="auto"/>
      <w:outlineLvl w:val="0"/>
    </w:pPr>
    <w:rPr>
      <w:rFonts w:ascii="Arial" w:hAnsi="Arial"/>
      <w:b/>
      <w:smallCaps/>
      <w:color w:val="004778"/>
      <w:sz w:val="36"/>
      <w:szCs w:val="36"/>
    </w:rPr>
  </w:style>
  <w:style w:type="paragraph" w:styleId="Titre2">
    <w:name w:val="heading 2"/>
    <w:aliases w:val="sous-chapitre,T2,sous-chapitre1,Sous-Titre,Car,tt,H2,t2,h2,Annex2,level 2,2,Level 2,w2,Subchapter,X,Titre 2 CS,PIR2,heading 2 title,sub-sect,Headnum 2,Contrat 2,Ctt,paragraphe,Chap 2ème Niveau,TEST,TITRE 2,Titre 21,t2.T2.Titre 2,Titre 2ed,t2.T"/>
    <w:next w:val="Normal"/>
    <w:link w:val="Titre2Car"/>
    <w:autoRedefine/>
    <w:uiPriority w:val="9"/>
    <w:qFormat/>
    <w:rsid w:val="00BB22E4"/>
    <w:pPr>
      <w:numPr>
        <w:ilvl w:val="1"/>
        <w:numId w:val="10"/>
      </w:numPr>
      <w:spacing w:before="120" w:line="240" w:lineRule="auto"/>
      <w:outlineLvl w:val="1"/>
    </w:pPr>
    <w:rPr>
      <w:rFonts w:ascii="Arial" w:hAnsi="Arial"/>
      <w:b/>
      <w:sz w:val="32"/>
    </w:rPr>
  </w:style>
  <w:style w:type="paragraph" w:styleId="Titre3">
    <w:name w:val="heading 3"/>
    <w:aliases w:val="Section,T3,Section1,InterTitre,ttt,Chap 3ème Niveau,n3,t3,h3,&gt;3: titre-title,3,Para level 3,sub-sub,l3,l 3,Memo 3,hd3,31,32,33,34,35,311,321,331,341,level 3,hl3,MOD 3,h31,h32,Titre 3 de niveau 3 GIE,Titre 3 CS,h311,h33,h312,h34,h313,h35,h314,h"/>
    <w:next w:val="Normal"/>
    <w:link w:val="Titre3Car"/>
    <w:qFormat/>
    <w:rsid w:val="003032B1"/>
    <w:pPr>
      <w:numPr>
        <w:ilvl w:val="2"/>
        <w:numId w:val="10"/>
      </w:numPr>
      <w:spacing w:before="120"/>
      <w:outlineLvl w:val="2"/>
    </w:pPr>
    <w:rPr>
      <w:rFonts w:ascii="Arial" w:hAnsi="Arial"/>
      <w:color w:val="595959" w:themeColor="text1" w:themeTint="A6"/>
      <w:sz w:val="28"/>
      <w:szCs w:val="28"/>
    </w:rPr>
  </w:style>
  <w:style w:type="paragraph" w:styleId="Titre4">
    <w:name w:val="heading 4"/>
    <w:aliases w:val="tttt,H41,martine 4,h4,4,Subsection,Titre 4 de niveau 4 ASAAC,&gt;4: titre-title,PIR4,Chap 4ème Niveau,H4,Contrat 4,l4,I4,Titre 41,t4.T4,Heading4_Titre4,chapitre 1.1.1.1,(Shift Ctrl 4),t4,Krav,Titre 4 SQ,t4.T4.Titre 4,Ref Heading 1,rh1,Heading sq"/>
    <w:next w:val="Normal"/>
    <w:link w:val="Titre4Car"/>
    <w:autoRedefine/>
    <w:uiPriority w:val="99"/>
    <w:qFormat/>
    <w:rsid w:val="0064724E"/>
    <w:pPr>
      <w:numPr>
        <w:ilvl w:val="3"/>
        <w:numId w:val="10"/>
      </w:numPr>
      <w:outlineLvl w:val="3"/>
    </w:pPr>
    <w:rPr>
      <w:rFonts w:ascii="Arial" w:hAnsi="Arial"/>
      <w:color w:val="404040" w:themeColor="text1" w:themeTint="BF"/>
      <w:sz w:val="24"/>
      <w:szCs w:val="24"/>
    </w:rPr>
  </w:style>
  <w:style w:type="paragraph" w:styleId="Titre5">
    <w:name w:val="heading 5"/>
    <w:aliases w:val="#Titre5,ttttt,&gt;5: titre-title,sous-titre,PIR5,Chap 5ème Niveau,Chap 5éme Niveau,H5,H51,H52,H511,Roman list,Contrat 5,Heading5_Titre5,(Shift Ctrl 5),NCS-H5,h5,Second Subheading,Heading 51,Annex Heading 5,ASAPHeading 5,Article,5,H5-Heading 5,l5"/>
    <w:next w:val="Normal"/>
    <w:link w:val="Titre5Car"/>
    <w:autoRedefine/>
    <w:qFormat/>
    <w:rsid w:val="005B5601"/>
    <w:pPr>
      <w:numPr>
        <w:ilvl w:val="4"/>
        <w:numId w:val="10"/>
      </w:numPr>
      <w:spacing w:line="240" w:lineRule="auto"/>
      <w:outlineLvl w:val="4"/>
    </w:pPr>
    <w:rPr>
      <w:rFonts w:ascii="Arial" w:hAnsi="Arial"/>
      <w:i/>
      <w:sz w:val="24"/>
      <w:szCs w:val="24"/>
    </w:rPr>
  </w:style>
  <w:style w:type="paragraph" w:styleId="Titre6">
    <w:name w:val="heading 6"/>
    <w:aliases w:val="&gt;6: titre-title,Chap 6ème Niveau,Chap 6éme Niveau,H6,H61,H62,H611,Bullet list,Heading6_Titre6,(Shift Ctrl 6),Annexe1,Ref Heading 3,rh3,Ref Heading 31,rh31,h6,Third Subheading,Annexe 1,Annexe 11,Annexe 12,Annexe 13,Annexe 14,Annexe 15"/>
    <w:next w:val="Normal"/>
    <w:link w:val="Titre6Car"/>
    <w:autoRedefine/>
    <w:qFormat/>
    <w:rsid w:val="005B5601"/>
    <w:pPr>
      <w:numPr>
        <w:ilvl w:val="5"/>
        <w:numId w:val="10"/>
      </w:numPr>
      <w:spacing w:line="240" w:lineRule="auto"/>
      <w:outlineLvl w:val="5"/>
    </w:pPr>
    <w:rPr>
      <w:rFonts w:ascii="Arial" w:hAnsi="Arial"/>
      <w:i/>
      <w:sz w:val="20"/>
      <w:szCs w:val="24"/>
    </w:rPr>
  </w:style>
  <w:style w:type="paragraph" w:styleId="Titre7">
    <w:name w:val="heading 7"/>
    <w:basedOn w:val="Normal"/>
    <w:next w:val="Normal"/>
    <w:link w:val="Titre7Car"/>
    <w:uiPriority w:val="9"/>
    <w:unhideWhenUsed/>
    <w:qFormat/>
    <w:rsid w:val="00977852"/>
    <w:pPr>
      <w:keepNext/>
      <w:keepLines/>
      <w:numPr>
        <w:ilvl w:val="6"/>
        <w:numId w:val="10"/>
      </w:numPr>
      <w:spacing w:before="40"/>
      <w:outlineLvl w:val="6"/>
    </w:pPr>
    <w:rPr>
      <w:rFonts w:asciiTheme="majorHAnsi" w:eastAsiaTheme="majorEastAsia" w:hAnsiTheme="majorHAnsi" w:cstheme="majorBidi"/>
      <w:i/>
      <w:iCs/>
      <w:color w:val="443B3C" w:themeColor="accent1" w:themeShade="7F"/>
    </w:rPr>
  </w:style>
  <w:style w:type="paragraph" w:styleId="Titre8">
    <w:name w:val="heading 8"/>
    <w:basedOn w:val="Normal"/>
    <w:next w:val="Normal"/>
    <w:link w:val="Titre8Car"/>
    <w:uiPriority w:val="9"/>
    <w:semiHidden/>
    <w:unhideWhenUsed/>
    <w:qFormat/>
    <w:rsid w:val="00945155"/>
    <w:pPr>
      <w:keepNext/>
      <w:keepLines/>
      <w:numPr>
        <w:ilvl w:val="7"/>
        <w:numId w:val="10"/>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945155"/>
    <w:pPr>
      <w:keepNext/>
      <w:keepLines/>
      <w:numPr>
        <w:ilvl w:val="8"/>
        <w:numId w:val="10"/>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Chapitre Car,Chapitre1 Car,t Car,Titre de niveau 1 GIE Car,Titre1sanssaut Car,level 1 Car,1 Car,h1 Car,Level 1 Car,Heading Annex0 Car,MOD 1 Car,T1 Car,Titre 1 CS Car,Heading 1A Car,P1=1 Car,PIR1 Car,MINISTERE DEF Car"/>
    <w:basedOn w:val="Policepardfaut"/>
    <w:link w:val="Titre1"/>
    <w:rsid w:val="0008403F"/>
    <w:rPr>
      <w:rFonts w:ascii="Arial" w:hAnsi="Arial"/>
      <w:b/>
      <w:smallCaps/>
      <w:color w:val="004778"/>
      <w:sz w:val="36"/>
      <w:szCs w:val="36"/>
    </w:rPr>
  </w:style>
  <w:style w:type="character" w:customStyle="1" w:styleId="Titre2Car">
    <w:name w:val="Titre 2 Car"/>
    <w:aliases w:val="sous-chapitre Car,T2 Car,sous-chapitre1 Car,Sous-Titre Car,Car Car,tt Car,H2 Car,t2 Car,h2 Car,Annex2 Car,level 2 Car,2 Car,Level 2 Car,w2 Car,Subchapter Car,X Car,Titre 2 CS Car,PIR2 Car,heading 2 title Car,sub-sect Car,Headnum 2 Car"/>
    <w:basedOn w:val="Policepardfaut"/>
    <w:link w:val="Titre2"/>
    <w:uiPriority w:val="9"/>
    <w:rsid w:val="00BB22E4"/>
    <w:rPr>
      <w:rFonts w:ascii="Arial" w:hAnsi="Arial"/>
      <w:b/>
      <w:sz w:val="32"/>
    </w:rPr>
  </w:style>
  <w:style w:type="character" w:customStyle="1" w:styleId="Titre3Car">
    <w:name w:val="Titre 3 Car"/>
    <w:aliases w:val="Section Car,T3 Car,Section1 Car,InterTitre Car,ttt Car,Chap 3ème Niveau Car,n3 Car,t3 Car,h3 Car,&gt;3: titre-title Car,3 Car,Para level 3 Car,sub-sub Car,l3 Car,l 3 Car,Memo 3 Car,hd3 Car,31 Car,32 Car,33 Car,34 Car,35 Car,311 Car,321 Car"/>
    <w:basedOn w:val="Policepardfaut"/>
    <w:link w:val="Titre3"/>
    <w:rsid w:val="003032B1"/>
    <w:rPr>
      <w:rFonts w:ascii="Arial" w:hAnsi="Arial"/>
      <w:color w:val="595959" w:themeColor="text1" w:themeTint="A6"/>
      <w:sz w:val="28"/>
      <w:szCs w:val="28"/>
    </w:rPr>
  </w:style>
  <w:style w:type="character" w:customStyle="1" w:styleId="Titre4Car">
    <w:name w:val="Titre 4 Car"/>
    <w:aliases w:val="tttt Car,H41 Car,martine 4 Car,h4 Car,4 Car,Subsection Car,Titre 4 de niveau 4 ASAAC Car,&gt;4: titre-title Car,PIR4 Car,Chap 4ème Niveau Car,H4 Car,Contrat 4 Car,l4 Car,I4 Car,Titre 41 Car,t4.T4 Car,Heading4_Titre4 Car,chapitre 1.1.1.1 Car"/>
    <w:basedOn w:val="Policepardfaut"/>
    <w:link w:val="Titre4"/>
    <w:uiPriority w:val="99"/>
    <w:rsid w:val="0064724E"/>
    <w:rPr>
      <w:rFonts w:ascii="Arial" w:hAnsi="Arial"/>
      <w:color w:val="404040" w:themeColor="text1" w:themeTint="BF"/>
      <w:sz w:val="24"/>
      <w:szCs w:val="24"/>
    </w:rPr>
  </w:style>
  <w:style w:type="character" w:customStyle="1" w:styleId="Titre5Car">
    <w:name w:val="Titre 5 Car"/>
    <w:aliases w:val="#Titre5 Car,ttttt Car,&gt;5: titre-title Car,sous-titre Car,PIR5 Car,Chap 5ème Niveau Car,Chap 5éme Niveau Car,H5 Car,H51 Car,H52 Car,H511 Car,Roman list Car,Contrat 5 Car,Heading5_Titre5 Car,(Shift Ctrl 5) Car,NCS-H5 Car,h5 Car,Heading 51 Car"/>
    <w:basedOn w:val="Policepardfaut"/>
    <w:link w:val="Titre5"/>
    <w:rsid w:val="005B5601"/>
    <w:rPr>
      <w:rFonts w:ascii="Arial" w:hAnsi="Arial"/>
      <w:i/>
      <w:sz w:val="24"/>
      <w:szCs w:val="24"/>
    </w:rPr>
  </w:style>
  <w:style w:type="character" w:customStyle="1" w:styleId="Titre6Car">
    <w:name w:val="Titre 6 Car"/>
    <w:aliases w:val="&gt;6: titre-title Car,Chap 6ème Niveau Car,Chap 6éme Niveau Car,H6 Car,H61 Car,H62 Car,H611 Car,Bullet list Car,Heading6_Titre6 Car,(Shift Ctrl 6) Car,Annexe1 Car,Ref Heading 3 Car,rh3 Car,Ref Heading 31 Car,rh31 Car,h6 Car,Annexe 1 Car"/>
    <w:basedOn w:val="Policepardfaut"/>
    <w:link w:val="Titre6"/>
    <w:rsid w:val="005B5601"/>
    <w:rPr>
      <w:rFonts w:ascii="Arial" w:hAnsi="Arial"/>
      <w:i/>
      <w:sz w:val="20"/>
      <w:szCs w:val="24"/>
    </w:rPr>
  </w:style>
  <w:style w:type="character" w:customStyle="1" w:styleId="Titre7Car">
    <w:name w:val="Titre 7 Car"/>
    <w:basedOn w:val="Policepardfaut"/>
    <w:link w:val="Titre7"/>
    <w:uiPriority w:val="9"/>
    <w:rsid w:val="00977852"/>
    <w:rPr>
      <w:rFonts w:asciiTheme="majorHAnsi" w:eastAsiaTheme="majorEastAsia" w:hAnsiTheme="majorHAnsi" w:cstheme="majorBidi"/>
      <w:i/>
      <w:iCs/>
      <w:color w:val="443B3C" w:themeColor="accent1" w:themeShade="7F"/>
      <w:sz w:val="20"/>
    </w:rPr>
  </w:style>
  <w:style w:type="character" w:customStyle="1" w:styleId="Titre8Car">
    <w:name w:val="Titre 8 Car"/>
    <w:basedOn w:val="Policepardfaut"/>
    <w:link w:val="Titre8"/>
    <w:uiPriority w:val="9"/>
    <w:semiHidden/>
    <w:rsid w:val="0094515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945155"/>
    <w:rPr>
      <w:rFonts w:asciiTheme="majorHAnsi" w:eastAsiaTheme="majorEastAsia" w:hAnsiTheme="majorHAnsi" w:cstheme="majorBidi"/>
      <w:i/>
      <w:iCs/>
      <w:color w:val="272727" w:themeColor="text1" w:themeTint="D8"/>
      <w:sz w:val="21"/>
      <w:szCs w:val="21"/>
    </w:rPr>
  </w:style>
  <w:style w:type="paragraph" w:customStyle="1" w:styleId="NeoSeaTitredudoc">
    <w:name w:val="NeoSea_Titre du doc"/>
    <w:basedOn w:val="Normal"/>
    <w:uiPriority w:val="2"/>
    <w:qFormat/>
    <w:rsid w:val="004522AA"/>
    <w:pPr>
      <w:framePr w:hSpace="141" w:wrap="around" w:vAnchor="text" w:hAnchor="margin" w:xAlign="center" w:y="1613"/>
      <w:jc w:val="center"/>
    </w:pPr>
    <w:rPr>
      <w:rFonts w:asciiTheme="majorHAnsi" w:eastAsia="Calibri" w:hAnsiTheme="majorHAnsi" w:cstheme="majorHAnsi"/>
      <w:b/>
      <w:noProof/>
      <w:color w:val="262626" w:themeColor="text1" w:themeTint="D9"/>
      <w:sz w:val="36"/>
      <w:szCs w:val="36"/>
    </w:rPr>
  </w:style>
  <w:style w:type="paragraph" w:customStyle="1" w:styleId="NeoSeaSous-titredudoc">
    <w:name w:val="NeoSea_Sous-titre du doc"/>
    <w:basedOn w:val="Normal"/>
    <w:uiPriority w:val="3"/>
    <w:qFormat/>
    <w:rsid w:val="00BB2DF4"/>
    <w:pPr>
      <w:spacing w:before="120"/>
    </w:pPr>
    <w:rPr>
      <w:rFonts w:ascii="Arial" w:eastAsia="Calibri" w:hAnsi="Arial" w:cs="Times New Roman"/>
      <w:color w:val="595959" w:themeColor="text1" w:themeTint="A6"/>
      <w:sz w:val="32"/>
      <w:szCs w:val="32"/>
    </w:rPr>
  </w:style>
  <w:style w:type="paragraph" w:styleId="En-tte">
    <w:name w:val="header"/>
    <w:basedOn w:val="Normal"/>
    <w:link w:val="En-tteCar"/>
    <w:uiPriority w:val="99"/>
    <w:semiHidden/>
    <w:rsid w:val="00E10C8F"/>
    <w:pPr>
      <w:tabs>
        <w:tab w:val="center" w:pos="4536"/>
        <w:tab w:val="right" w:pos="9072"/>
      </w:tabs>
    </w:pPr>
  </w:style>
  <w:style w:type="character" w:customStyle="1" w:styleId="En-tteCar">
    <w:name w:val="En-tête Car"/>
    <w:basedOn w:val="Policepardfaut"/>
    <w:link w:val="En-tte"/>
    <w:uiPriority w:val="99"/>
    <w:semiHidden/>
    <w:rsid w:val="00EF563B"/>
    <w:rPr>
      <w:sz w:val="20"/>
    </w:rPr>
  </w:style>
  <w:style w:type="paragraph" w:styleId="Pieddepage">
    <w:name w:val="footer"/>
    <w:basedOn w:val="Normal"/>
    <w:link w:val="PieddepageCar"/>
    <w:uiPriority w:val="99"/>
    <w:semiHidden/>
    <w:rsid w:val="00E10C8F"/>
    <w:pPr>
      <w:tabs>
        <w:tab w:val="center" w:pos="4536"/>
        <w:tab w:val="right" w:pos="9072"/>
      </w:tabs>
    </w:pPr>
  </w:style>
  <w:style w:type="character" w:customStyle="1" w:styleId="PieddepageCar">
    <w:name w:val="Pied de page Car"/>
    <w:basedOn w:val="Policepardfaut"/>
    <w:link w:val="Pieddepage"/>
    <w:uiPriority w:val="99"/>
    <w:semiHidden/>
    <w:rsid w:val="00EF563B"/>
    <w:rPr>
      <w:sz w:val="20"/>
    </w:rPr>
  </w:style>
  <w:style w:type="table" w:styleId="Grilledutableau">
    <w:name w:val="Table Grid"/>
    <w:aliases w:val="GT0,IMDC,Tableau IDRA"/>
    <w:basedOn w:val="TableauNormal"/>
    <w:uiPriority w:val="39"/>
    <w:rsid w:val="00E10C8F"/>
    <w:pPr>
      <w:spacing w:after="0" w:line="240" w:lineRule="auto"/>
    </w:pPr>
    <w:tblPr/>
  </w:style>
  <w:style w:type="paragraph" w:styleId="Textedebulles">
    <w:name w:val="Balloon Text"/>
    <w:basedOn w:val="Normal"/>
    <w:link w:val="TextedebullesCar"/>
    <w:uiPriority w:val="99"/>
    <w:semiHidden/>
    <w:rsid w:val="00E10C8F"/>
    <w:rPr>
      <w:rFonts w:ascii="Tahoma" w:hAnsi="Tahoma" w:cs="Tahoma"/>
      <w:sz w:val="16"/>
      <w:szCs w:val="16"/>
    </w:rPr>
  </w:style>
  <w:style w:type="character" w:customStyle="1" w:styleId="TextedebullesCar">
    <w:name w:val="Texte de bulles Car"/>
    <w:basedOn w:val="Policepardfaut"/>
    <w:link w:val="Textedebulles"/>
    <w:uiPriority w:val="99"/>
    <w:semiHidden/>
    <w:rsid w:val="00EF563B"/>
    <w:rPr>
      <w:rFonts w:ascii="Tahoma" w:hAnsi="Tahoma" w:cs="Tahoma"/>
      <w:sz w:val="16"/>
      <w:szCs w:val="16"/>
    </w:rPr>
  </w:style>
  <w:style w:type="paragraph" w:customStyle="1" w:styleId="NeoSeaDate">
    <w:name w:val="NeoSea_Date"/>
    <w:basedOn w:val="Normal"/>
    <w:uiPriority w:val="4"/>
    <w:qFormat/>
    <w:rsid w:val="00BB2DF4"/>
    <w:rPr>
      <w:rFonts w:ascii="Arial" w:eastAsia="Calibri" w:hAnsi="Arial" w:cs="Times New Roman"/>
      <w:color w:val="595959" w:themeColor="text1" w:themeTint="A6"/>
      <w:sz w:val="32"/>
      <w:szCs w:val="32"/>
    </w:rPr>
  </w:style>
  <w:style w:type="paragraph" w:customStyle="1" w:styleId="NeoSeaNomduclient">
    <w:name w:val="NeoSea_Nom du client"/>
    <w:uiPriority w:val="5"/>
    <w:qFormat/>
    <w:rsid w:val="00330C1D"/>
    <w:pPr>
      <w:framePr w:hSpace="141" w:wrap="around" w:vAnchor="text" w:hAnchor="margin" w:xAlign="center" w:y="1613"/>
      <w:jc w:val="center"/>
    </w:pPr>
    <w:rPr>
      <w:rFonts w:ascii="Arial" w:eastAsia="Calibri" w:hAnsi="Arial" w:cs="Times New Roman"/>
      <w:sz w:val="36"/>
      <w:szCs w:val="40"/>
    </w:rPr>
  </w:style>
  <w:style w:type="table" w:styleId="Tableausimple5">
    <w:name w:val="Plain Table 5"/>
    <w:basedOn w:val="TableauNormal"/>
    <w:uiPriority w:val="45"/>
    <w:rsid w:val="00A96F71"/>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eoSeaIntertitre1">
    <w:name w:val="NeoSea_Intertitre 1"/>
    <w:basedOn w:val="Normal"/>
    <w:uiPriority w:val="7"/>
    <w:qFormat/>
    <w:rsid w:val="000F60A9"/>
    <w:pPr>
      <w:spacing w:before="360"/>
    </w:pPr>
    <w:rPr>
      <w:rFonts w:ascii="Arial" w:eastAsia="Calibri" w:hAnsi="Arial" w:cs="Times New Roman"/>
      <w:smallCaps/>
      <w:color w:val="004778"/>
      <w:sz w:val="28"/>
      <w:szCs w:val="28"/>
    </w:rPr>
  </w:style>
  <w:style w:type="paragraph" w:styleId="TM2">
    <w:name w:val="toc 2"/>
    <w:basedOn w:val="Normal"/>
    <w:next w:val="Normal"/>
    <w:autoRedefine/>
    <w:uiPriority w:val="39"/>
    <w:unhideWhenUsed/>
    <w:rsid w:val="000264BB"/>
    <w:pPr>
      <w:spacing w:after="0"/>
      <w:ind w:left="200"/>
      <w:jc w:val="left"/>
    </w:pPr>
    <w:rPr>
      <w:rFonts w:cstheme="minorHAnsi"/>
      <w:smallCaps/>
      <w:szCs w:val="20"/>
    </w:rPr>
  </w:style>
  <w:style w:type="paragraph" w:styleId="TM3">
    <w:name w:val="toc 3"/>
    <w:basedOn w:val="Normal"/>
    <w:next w:val="Normal"/>
    <w:autoRedefine/>
    <w:uiPriority w:val="39"/>
    <w:unhideWhenUsed/>
    <w:rsid w:val="003374C9"/>
    <w:pPr>
      <w:spacing w:after="0"/>
      <w:ind w:left="400"/>
      <w:jc w:val="left"/>
    </w:pPr>
    <w:rPr>
      <w:rFonts w:cstheme="minorHAnsi"/>
      <w:i/>
      <w:iCs/>
      <w:szCs w:val="20"/>
    </w:rPr>
  </w:style>
  <w:style w:type="paragraph" w:customStyle="1" w:styleId="NeoSeaTitre2">
    <w:name w:val="NeoSea_Titre 2"/>
    <w:basedOn w:val="Titre2"/>
    <w:next w:val="Normal"/>
    <w:uiPriority w:val="9"/>
    <w:qFormat/>
    <w:rsid w:val="00265115"/>
    <w:pPr>
      <w:numPr>
        <w:numId w:val="8"/>
      </w:numPr>
      <w:spacing w:before="0"/>
    </w:pPr>
  </w:style>
  <w:style w:type="paragraph" w:customStyle="1" w:styleId="NeoSeaPuce1">
    <w:name w:val="NeoSea_Puce 1"/>
    <w:basedOn w:val="Normal"/>
    <w:uiPriority w:val="11"/>
    <w:qFormat/>
    <w:rsid w:val="00E92456"/>
    <w:pPr>
      <w:numPr>
        <w:numId w:val="3"/>
      </w:numPr>
      <w:contextualSpacing/>
    </w:pPr>
  </w:style>
  <w:style w:type="paragraph" w:styleId="TM1">
    <w:name w:val="toc 1"/>
    <w:basedOn w:val="Normal"/>
    <w:next w:val="Normal"/>
    <w:autoRedefine/>
    <w:uiPriority w:val="39"/>
    <w:unhideWhenUsed/>
    <w:rsid w:val="005430FC"/>
    <w:pPr>
      <w:tabs>
        <w:tab w:val="left" w:pos="400"/>
        <w:tab w:val="right" w:leader="dot" w:pos="9060"/>
      </w:tabs>
      <w:spacing w:before="120"/>
      <w:jc w:val="left"/>
    </w:pPr>
    <w:rPr>
      <w:rFonts w:cstheme="minorHAnsi"/>
      <w:b/>
      <w:bCs/>
      <w:caps/>
      <w:szCs w:val="20"/>
    </w:rPr>
  </w:style>
  <w:style w:type="paragraph" w:styleId="TM4">
    <w:name w:val="toc 4"/>
    <w:basedOn w:val="Normal"/>
    <w:next w:val="Normal"/>
    <w:autoRedefine/>
    <w:uiPriority w:val="39"/>
    <w:unhideWhenUsed/>
    <w:rsid w:val="004522AA"/>
    <w:pPr>
      <w:spacing w:after="0"/>
      <w:ind w:left="600"/>
      <w:jc w:val="left"/>
    </w:pPr>
    <w:rPr>
      <w:rFonts w:cstheme="minorHAnsi"/>
      <w:sz w:val="18"/>
      <w:szCs w:val="18"/>
    </w:rPr>
  </w:style>
  <w:style w:type="paragraph" w:customStyle="1" w:styleId="NeoSeaPuce2">
    <w:name w:val="NeoSea_Puce 2"/>
    <w:basedOn w:val="Normal"/>
    <w:uiPriority w:val="11"/>
    <w:qFormat/>
    <w:rsid w:val="00417BE2"/>
    <w:pPr>
      <w:numPr>
        <w:numId w:val="2"/>
      </w:numPr>
      <w:spacing w:before="120"/>
      <w:contextualSpacing/>
    </w:pPr>
    <w:rPr>
      <w:rFonts w:ascii="Arial" w:hAnsi="Arial"/>
    </w:rPr>
  </w:style>
  <w:style w:type="paragraph" w:customStyle="1" w:styleId="NeoSeaPuce3">
    <w:name w:val="NeoSea_Puce 3"/>
    <w:basedOn w:val="Normal"/>
    <w:uiPriority w:val="11"/>
    <w:rsid w:val="00C431E2"/>
    <w:pPr>
      <w:numPr>
        <w:numId w:val="1"/>
      </w:numPr>
      <w:spacing w:before="60" w:after="60"/>
      <w:ind w:left="1021" w:hanging="142"/>
      <w:contextualSpacing/>
    </w:pPr>
    <w:rPr>
      <w:rFonts w:ascii="Arial" w:hAnsi="Arial"/>
    </w:rPr>
  </w:style>
  <w:style w:type="paragraph" w:styleId="TM5">
    <w:name w:val="toc 5"/>
    <w:basedOn w:val="Normal"/>
    <w:next w:val="Normal"/>
    <w:autoRedefine/>
    <w:uiPriority w:val="39"/>
    <w:unhideWhenUsed/>
    <w:rsid w:val="004522AA"/>
    <w:pPr>
      <w:spacing w:after="0"/>
      <w:ind w:left="800"/>
      <w:jc w:val="left"/>
    </w:pPr>
    <w:rPr>
      <w:rFonts w:cstheme="minorHAnsi"/>
      <w:sz w:val="18"/>
      <w:szCs w:val="18"/>
    </w:rPr>
  </w:style>
  <w:style w:type="paragraph" w:styleId="TM6">
    <w:name w:val="toc 6"/>
    <w:basedOn w:val="Normal"/>
    <w:next w:val="Normal"/>
    <w:autoRedefine/>
    <w:uiPriority w:val="39"/>
    <w:unhideWhenUsed/>
    <w:rsid w:val="004522AA"/>
    <w:pPr>
      <w:spacing w:after="0"/>
      <w:ind w:left="1000"/>
      <w:jc w:val="left"/>
    </w:pPr>
    <w:rPr>
      <w:rFonts w:cstheme="minorHAnsi"/>
      <w:sz w:val="18"/>
      <w:szCs w:val="18"/>
    </w:rPr>
  </w:style>
  <w:style w:type="paragraph" w:customStyle="1" w:styleId="Titre0">
    <w:name w:val="Titre 0"/>
    <w:next w:val="Normal"/>
    <w:autoRedefine/>
    <w:uiPriority w:val="9"/>
    <w:qFormat/>
    <w:rsid w:val="00F02ADA"/>
    <w:pPr>
      <w:spacing w:after="240"/>
      <w:outlineLvl w:val="0"/>
    </w:pPr>
    <w:rPr>
      <w:rFonts w:ascii="Arial Gras" w:hAnsi="Arial Gras"/>
      <w:b/>
      <w:smallCaps/>
      <w:color w:val="004778"/>
      <w:sz w:val="40"/>
      <w:szCs w:val="40"/>
    </w:rPr>
  </w:style>
  <w:style w:type="paragraph" w:styleId="Lgende">
    <w:name w:val="caption"/>
    <w:aliases w:val="NeoSea_Légende,Légende1,Légende Car Car Car1,Légende Car Car Car Car Car Car1,Légende Car Car Car Car Car1,Légende11,légende,légende Car Car Car,légende Car Car Car Car Car Car Car,légende Car Car Car Car Car Car,Légende Car Car Car,Tableau,Car1"/>
    <w:next w:val="Normal"/>
    <w:link w:val="LgendeCar"/>
    <w:autoRedefine/>
    <w:uiPriority w:val="35"/>
    <w:qFormat/>
    <w:rsid w:val="000E0A39"/>
    <w:pPr>
      <w:keepNext/>
      <w:spacing w:before="60" w:after="60" w:line="240" w:lineRule="auto"/>
      <w:jc w:val="center"/>
    </w:pPr>
    <w:rPr>
      <w:rFonts w:ascii="Arial" w:hAnsi="Arial"/>
      <w:i/>
      <w:sz w:val="18"/>
      <w:szCs w:val="18"/>
    </w:rPr>
  </w:style>
  <w:style w:type="character" w:customStyle="1" w:styleId="LgendeCar">
    <w:name w:val="Légende Car"/>
    <w:aliases w:val="NeoSea_Légende Car,Légende1 Car,Légende Car Car Car1 Car,Légende Car Car Car Car Car Car1 Car,Légende Car Car Car Car Car1 Car,Légende11 Car,légende Car,légende Car Car Car Car,légende Car Car Car Car Car Car Car Car,Légende Car Car Car Car"/>
    <w:basedOn w:val="Policepardfaut"/>
    <w:link w:val="Lgende"/>
    <w:uiPriority w:val="35"/>
    <w:qFormat/>
    <w:locked/>
    <w:rsid w:val="000E0A39"/>
    <w:rPr>
      <w:rFonts w:ascii="Arial" w:hAnsi="Arial"/>
      <w:i/>
      <w:sz w:val="18"/>
      <w:szCs w:val="18"/>
    </w:rPr>
  </w:style>
  <w:style w:type="paragraph" w:customStyle="1" w:styleId="NeoSeaSource">
    <w:name w:val="NeoSea_Source"/>
    <w:basedOn w:val="Lgende"/>
    <w:link w:val="NeoSeaSourceCar"/>
    <w:uiPriority w:val="12"/>
    <w:qFormat/>
    <w:rsid w:val="006E35A0"/>
    <w:pPr>
      <w:framePr w:wrap="around" w:hAnchor="text"/>
      <w:spacing w:before="100"/>
    </w:pPr>
    <w:rPr>
      <w:b/>
    </w:rPr>
  </w:style>
  <w:style w:type="character" w:customStyle="1" w:styleId="NeoSeaSourceCar">
    <w:name w:val="NeoSea_Source Car"/>
    <w:basedOn w:val="LgendeCar"/>
    <w:link w:val="NeoSeaSource"/>
    <w:uiPriority w:val="12"/>
    <w:rsid w:val="009820D1"/>
    <w:rPr>
      <w:rFonts w:ascii="Arial" w:hAnsi="Arial"/>
      <w:b/>
      <w:i/>
      <w:sz w:val="18"/>
      <w:szCs w:val="18"/>
    </w:rPr>
  </w:style>
  <w:style w:type="paragraph" w:styleId="TM7">
    <w:name w:val="toc 7"/>
    <w:basedOn w:val="Normal"/>
    <w:next w:val="Normal"/>
    <w:autoRedefine/>
    <w:uiPriority w:val="39"/>
    <w:unhideWhenUsed/>
    <w:rsid w:val="004522AA"/>
    <w:pPr>
      <w:spacing w:after="0"/>
      <w:ind w:left="1200"/>
      <w:jc w:val="left"/>
    </w:pPr>
    <w:rPr>
      <w:rFonts w:cstheme="minorHAnsi"/>
      <w:sz w:val="18"/>
      <w:szCs w:val="18"/>
    </w:rPr>
  </w:style>
  <w:style w:type="character" w:styleId="Lienhypertexte">
    <w:name w:val="Hyperlink"/>
    <w:basedOn w:val="Policepardfaut"/>
    <w:uiPriority w:val="99"/>
    <w:unhideWhenUsed/>
    <w:rsid w:val="00181E11"/>
    <w:rPr>
      <w:color w:val="897879" w:themeColor="hyperlink"/>
      <w:u w:val="single"/>
    </w:rPr>
  </w:style>
  <w:style w:type="paragraph" w:styleId="Notedefin">
    <w:name w:val="endnote text"/>
    <w:basedOn w:val="Normal"/>
    <w:link w:val="NotedefinCar"/>
    <w:uiPriority w:val="99"/>
    <w:semiHidden/>
    <w:rsid w:val="00CE6CE2"/>
    <w:rPr>
      <w:szCs w:val="20"/>
    </w:rPr>
  </w:style>
  <w:style w:type="character" w:customStyle="1" w:styleId="NotedefinCar">
    <w:name w:val="Note de fin Car"/>
    <w:basedOn w:val="Policepardfaut"/>
    <w:link w:val="Notedefin"/>
    <w:uiPriority w:val="99"/>
    <w:semiHidden/>
    <w:rsid w:val="00EF563B"/>
    <w:rPr>
      <w:sz w:val="20"/>
      <w:szCs w:val="20"/>
    </w:rPr>
  </w:style>
  <w:style w:type="character" w:styleId="Appeldenotedefin">
    <w:name w:val="endnote reference"/>
    <w:basedOn w:val="Policepardfaut"/>
    <w:uiPriority w:val="99"/>
    <w:semiHidden/>
    <w:rsid w:val="00CE6CE2"/>
    <w:rPr>
      <w:vertAlign w:val="superscript"/>
    </w:rPr>
  </w:style>
  <w:style w:type="paragraph" w:styleId="Index1">
    <w:name w:val="index 1"/>
    <w:basedOn w:val="Normal"/>
    <w:next w:val="Normal"/>
    <w:autoRedefine/>
    <w:uiPriority w:val="99"/>
    <w:semiHidden/>
    <w:rsid w:val="00A717E9"/>
    <w:pPr>
      <w:spacing w:after="0"/>
      <w:ind w:left="200" w:hanging="200"/>
      <w:jc w:val="left"/>
    </w:pPr>
    <w:rPr>
      <w:rFonts w:cstheme="minorHAnsi"/>
      <w:sz w:val="18"/>
      <w:szCs w:val="18"/>
    </w:rPr>
  </w:style>
  <w:style w:type="paragraph" w:customStyle="1" w:styleId="NeoSeaAnnexes">
    <w:name w:val="NeoSea_Annexes"/>
    <w:basedOn w:val="Lgende"/>
    <w:uiPriority w:val="13"/>
    <w:qFormat/>
    <w:rsid w:val="00A717E9"/>
    <w:pPr>
      <w:framePr w:wrap="around" w:hAnchor="text"/>
      <w:spacing w:before="100"/>
    </w:pPr>
  </w:style>
  <w:style w:type="table" w:styleId="Listeclaire-Accent2">
    <w:name w:val="Light List Accent 2"/>
    <w:basedOn w:val="TableauNormal"/>
    <w:uiPriority w:val="61"/>
    <w:rsid w:val="00F03A47"/>
    <w:pPr>
      <w:spacing w:after="0" w:line="240" w:lineRule="auto"/>
    </w:pPr>
    <w:tblPr>
      <w:tblStyleRowBandSize w:val="1"/>
      <w:tblStyleColBandSize w:val="1"/>
    </w:tblPr>
    <w:tcPr>
      <w:tcBorders>
        <w:top w:val="single" w:sz="8" w:space="0" w:color="2E4694" w:themeColor="accent2"/>
        <w:left w:val="single" w:sz="8" w:space="0" w:color="2E4694" w:themeColor="accent2"/>
        <w:bottom w:val="single" w:sz="8" w:space="0" w:color="2E4694" w:themeColor="accent2"/>
        <w:right w:val="single" w:sz="8" w:space="0" w:color="2E4694" w:themeColor="accent2"/>
      </w:tcBorders>
    </w:tcPr>
    <w:tblStylePr w:type="firstRow">
      <w:pPr>
        <w:spacing w:before="0" w:after="0" w:line="240" w:lineRule="auto"/>
      </w:pPr>
      <w:rPr>
        <w:b/>
        <w:bCs/>
        <w:color w:val="FFFFFF" w:themeColor="background1"/>
      </w:rPr>
      <w:tblPr/>
      <w:tcPr>
        <w:shd w:val="clear" w:color="auto" w:fill="2E4694"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paragraph" w:styleId="Rvision">
    <w:name w:val="Revision"/>
    <w:hidden/>
    <w:uiPriority w:val="99"/>
    <w:semiHidden/>
    <w:rsid w:val="00383B55"/>
    <w:pPr>
      <w:spacing w:after="0" w:line="240" w:lineRule="auto"/>
    </w:pPr>
    <w:rPr>
      <w:sz w:val="20"/>
    </w:rPr>
  </w:style>
  <w:style w:type="character" w:styleId="Marquedecommentaire">
    <w:name w:val="annotation reference"/>
    <w:basedOn w:val="Policepardfaut"/>
    <w:uiPriority w:val="99"/>
    <w:semiHidden/>
    <w:unhideWhenUsed/>
    <w:rsid w:val="00A105CE"/>
    <w:rPr>
      <w:sz w:val="16"/>
      <w:szCs w:val="16"/>
    </w:rPr>
  </w:style>
  <w:style w:type="paragraph" w:styleId="Objetducommentaire">
    <w:name w:val="annotation subject"/>
    <w:basedOn w:val="Normal"/>
    <w:next w:val="Normal"/>
    <w:link w:val="ObjetducommentaireCar"/>
    <w:uiPriority w:val="99"/>
    <w:semiHidden/>
    <w:unhideWhenUsed/>
    <w:rsid w:val="00A6429F"/>
    <w:rPr>
      <w:b/>
      <w:bCs/>
      <w:szCs w:val="20"/>
    </w:rPr>
  </w:style>
  <w:style w:type="character" w:customStyle="1" w:styleId="ObjetducommentaireCar">
    <w:name w:val="Objet du commentaire Car"/>
    <w:basedOn w:val="Policepardfaut"/>
    <w:link w:val="Objetducommentaire"/>
    <w:uiPriority w:val="99"/>
    <w:semiHidden/>
    <w:rsid w:val="00A6429F"/>
    <w:rPr>
      <w:b/>
      <w:bCs/>
      <w:sz w:val="20"/>
      <w:szCs w:val="20"/>
    </w:rPr>
  </w:style>
  <w:style w:type="paragraph" w:styleId="Normalcentr">
    <w:name w:val="Block Text"/>
    <w:basedOn w:val="Normal"/>
    <w:uiPriority w:val="99"/>
    <w:semiHidden/>
    <w:unhideWhenUsed/>
    <w:rsid w:val="00EF6E24"/>
    <w:pPr>
      <w:pBdr>
        <w:top w:val="single" w:sz="2" w:space="10" w:color="897879" w:themeColor="accent1"/>
        <w:left w:val="single" w:sz="2" w:space="10" w:color="897879" w:themeColor="accent1"/>
        <w:bottom w:val="single" w:sz="2" w:space="10" w:color="897879" w:themeColor="accent1"/>
        <w:right w:val="single" w:sz="2" w:space="10" w:color="897879" w:themeColor="accent1"/>
      </w:pBdr>
      <w:ind w:left="1152" w:right="1152"/>
    </w:pPr>
    <w:rPr>
      <w:rFonts w:eastAsiaTheme="minorEastAsia"/>
      <w:i/>
      <w:iCs/>
      <w:color w:val="897879" w:themeColor="accent1"/>
    </w:rPr>
  </w:style>
  <w:style w:type="character" w:customStyle="1" w:styleId="Mentionnonrsolue1">
    <w:name w:val="Mention non résolue1"/>
    <w:basedOn w:val="Policepardfaut"/>
    <w:uiPriority w:val="99"/>
    <w:semiHidden/>
    <w:unhideWhenUsed/>
    <w:rsid w:val="00E56AB0"/>
    <w:rPr>
      <w:color w:val="808080"/>
      <w:shd w:val="clear" w:color="auto" w:fill="E6E6E6"/>
    </w:rPr>
  </w:style>
  <w:style w:type="paragraph" w:styleId="Notedebasdepage">
    <w:name w:val="footnote text"/>
    <w:basedOn w:val="Normal"/>
    <w:link w:val="NotedebasdepageCar"/>
    <w:uiPriority w:val="99"/>
    <w:semiHidden/>
    <w:unhideWhenUsed/>
    <w:rsid w:val="009315A3"/>
    <w:pPr>
      <w:spacing w:after="0"/>
    </w:pPr>
    <w:rPr>
      <w:szCs w:val="20"/>
    </w:rPr>
  </w:style>
  <w:style w:type="character" w:customStyle="1" w:styleId="NotedebasdepageCar">
    <w:name w:val="Note de bas de page Car"/>
    <w:basedOn w:val="Policepardfaut"/>
    <w:link w:val="Notedebasdepage"/>
    <w:uiPriority w:val="99"/>
    <w:semiHidden/>
    <w:rsid w:val="009315A3"/>
    <w:rPr>
      <w:sz w:val="20"/>
      <w:szCs w:val="20"/>
    </w:rPr>
  </w:style>
  <w:style w:type="character" w:styleId="Appelnotedebasdep">
    <w:name w:val="footnote reference"/>
    <w:basedOn w:val="Policepardfaut"/>
    <w:uiPriority w:val="99"/>
    <w:semiHidden/>
    <w:unhideWhenUsed/>
    <w:rsid w:val="009315A3"/>
    <w:rPr>
      <w:vertAlign w:val="superscript"/>
    </w:rPr>
  </w:style>
  <w:style w:type="character" w:customStyle="1" w:styleId="Mentionnonrsolue2">
    <w:name w:val="Mention non résolue2"/>
    <w:basedOn w:val="Policepardfaut"/>
    <w:uiPriority w:val="99"/>
    <w:semiHidden/>
    <w:unhideWhenUsed/>
    <w:rsid w:val="00F1460B"/>
    <w:rPr>
      <w:color w:val="808080"/>
      <w:shd w:val="clear" w:color="auto" w:fill="E6E6E6"/>
    </w:rPr>
  </w:style>
  <w:style w:type="paragraph" w:customStyle="1" w:styleId="NeoSeaTextemisenvaleur1">
    <w:name w:val="NeoSea_Texte mis en valeur 1"/>
    <w:basedOn w:val="Normal"/>
    <w:uiPriority w:val="10"/>
    <w:qFormat/>
    <w:rsid w:val="00AF3050"/>
    <w:pPr>
      <w:pBdr>
        <w:top w:val="single" w:sz="12" w:space="1" w:color="004778"/>
        <w:left w:val="single" w:sz="12" w:space="4" w:color="004778"/>
        <w:bottom w:val="single" w:sz="12" w:space="1" w:color="004778"/>
        <w:right w:val="single" w:sz="12" w:space="4" w:color="004778"/>
      </w:pBdr>
      <w:shd w:val="clear" w:color="auto" w:fill="FFFFFF" w:themeFill="background1"/>
    </w:pPr>
    <w:rPr>
      <w:b/>
      <w:bCs/>
      <w:color w:val="004778"/>
    </w:rPr>
  </w:style>
  <w:style w:type="character" w:styleId="Textedelespacerserv">
    <w:name w:val="Placeholder Text"/>
    <w:basedOn w:val="Policepardfaut"/>
    <w:uiPriority w:val="99"/>
    <w:semiHidden/>
    <w:rsid w:val="004431D2"/>
    <w:rPr>
      <w:color w:val="808080"/>
    </w:rPr>
  </w:style>
  <w:style w:type="paragraph" w:customStyle="1" w:styleId="NeoSeaTextemisenvaleur2">
    <w:name w:val="NeoSea_Texte mis en valeur 2"/>
    <w:basedOn w:val="Normal"/>
    <w:link w:val="NeoSeaTextemisenvaleur2Car"/>
    <w:qFormat/>
    <w:rsid w:val="004F6530"/>
    <w:pPr>
      <w:pBdr>
        <w:top w:val="single" w:sz="8" w:space="1" w:color="2E4694" w:themeColor="accent2"/>
        <w:left w:val="single" w:sz="8" w:space="4" w:color="2E4694" w:themeColor="accent2"/>
        <w:bottom w:val="single" w:sz="8" w:space="1" w:color="2E4694" w:themeColor="accent2"/>
        <w:right w:val="single" w:sz="8" w:space="4" w:color="2E4694" w:themeColor="accent2"/>
      </w:pBdr>
      <w:shd w:val="clear" w:color="auto" w:fill="004778"/>
    </w:pPr>
    <w:rPr>
      <w:bCs/>
      <w:color w:val="FFFFFF" w:themeColor="background1"/>
    </w:rPr>
  </w:style>
  <w:style w:type="character" w:customStyle="1" w:styleId="NeoSeaTextemisenvaleur2Car">
    <w:name w:val="NeoSea_Texte mis en valeur 2 Car"/>
    <w:basedOn w:val="Policepardfaut"/>
    <w:link w:val="NeoSeaTextemisenvaleur2"/>
    <w:rsid w:val="004F6530"/>
    <w:rPr>
      <w:bCs/>
      <w:color w:val="FFFFFF" w:themeColor="background1"/>
      <w:sz w:val="20"/>
      <w:shd w:val="clear" w:color="auto" w:fill="004778"/>
    </w:rPr>
  </w:style>
  <w:style w:type="paragraph" w:customStyle="1" w:styleId="NeoSeaSOMMAIRE">
    <w:name w:val="NeoSea_SOMMAIRE"/>
    <w:basedOn w:val="Normal"/>
    <w:link w:val="NeoSeaSOMMAIRECar"/>
    <w:qFormat/>
    <w:rsid w:val="001B7B9C"/>
    <w:pPr>
      <w:jc w:val="center"/>
    </w:pPr>
    <w:rPr>
      <w:b/>
      <w:bCs/>
      <w:smallCaps/>
      <w:color w:val="004778"/>
      <w:spacing w:val="100"/>
      <w:sz w:val="44"/>
      <w:szCs w:val="44"/>
    </w:rPr>
  </w:style>
  <w:style w:type="character" w:customStyle="1" w:styleId="NeoSeaSOMMAIRECar">
    <w:name w:val="NeoSea_SOMMAIRE Car"/>
    <w:basedOn w:val="Policepardfaut"/>
    <w:link w:val="NeoSeaSOMMAIRE"/>
    <w:rsid w:val="001B7B9C"/>
    <w:rPr>
      <w:b/>
      <w:bCs/>
      <w:smallCaps/>
      <w:color w:val="004778"/>
      <w:spacing w:val="100"/>
      <w:sz w:val="44"/>
      <w:szCs w:val="44"/>
    </w:rPr>
  </w:style>
  <w:style w:type="paragraph" w:styleId="Tabledesillustrations">
    <w:name w:val="table of figures"/>
    <w:basedOn w:val="Normal"/>
    <w:next w:val="Normal"/>
    <w:uiPriority w:val="99"/>
    <w:unhideWhenUsed/>
    <w:rsid w:val="006A6607"/>
    <w:rPr>
      <w:sz w:val="18"/>
    </w:rPr>
  </w:style>
  <w:style w:type="paragraph" w:styleId="TM8">
    <w:name w:val="toc 8"/>
    <w:basedOn w:val="Normal"/>
    <w:next w:val="Normal"/>
    <w:autoRedefine/>
    <w:uiPriority w:val="39"/>
    <w:unhideWhenUsed/>
    <w:rsid w:val="004522AA"/>
    <w:pPr>
      <w:spacing w:after="0"/>
      <w:ind w:left="1400"/>
      <w:jc w:val="left"/>
    </w:pPr>
    <w:rPr>
      <w:rFonts w:cstheme="minorHAnsi"/>
      <w:sz w:val="18"/>
      <w:szCs w:val="18"/>
    </w:rPr>
  </w:style>
  <w:style w:type="paragraph" w:styleId="TM9">
    <w:name w:val="toc 9"/>
    <w:basedOn w:val="Normal"/>
    <w:next w:val="Normal"/>
    <w:autoRedefine/>
    <w:uiPriority w:val="39"/>
    <w:unhideWhenUsed/>
    <w:rsid w:val="004522AA"/>
    <w:pPr>
      <w:spacing w:after="0"/>
      <w:ind w:left="1600"/>
      <w:jc w:val="left"/>
    </w:pPr>
    <w:rPr>
      <w:rFonts w:cstheme="minorHAnsi"/>
      <w:sz w:val="18"/>
      <w:szCs w:val="18"/>
    </w:rPr>
  </w:style>
  <w:style w:type="table" w:customStyle="1" w:styleId="NEOSEA">
    <w:name w:val="NEOSEA"/>
    <w:basedOn w:val="TableauNormal"/>
    <w:uiPriority w:val="59"/>
    <w:rsid w:val="00A96F71"/>
    <w:pPr>
      <w:spacing w:after="0" w:line="240" w:lineRule="auto"/>
    </w:pPr>
    <w:rPr>
      <w:sz w:val="20"/>
    </w:rPr>
    <w:tblPr/>
    <w:tblStylePr w:type="firstRow">
      <w:rPr>
        <w:rFonts w:asciiTheme="majorHAnsi" w:hAnsiTheme="majorHAnsi"/>
        <w:b/>
        <w:color w:val="004778"/>
        <w:sz w:val="20"/>
      </w:rPr>
    </w:tblStylePr>
  </w:style>
  <w:style w:type="table" w:styleId="Grilledetableauclaire">
    <w:name w:val="Grid Table Light"/>
    <w:basedOn w:val="TableauNormal"/>
    <w:uiPriority w:val="40"/>
    <w:rsid w:val="008471F4"/>
    <w:pPr>
      <w:spacing w:after="0" w:line="240" w:lineRule="auto"/>
    </w:pPr>
    <w:tblPr/>
  </w:style>
  <w:style w:type="paragraph" w:styleId="Corpsdetexte3">
    <w:name w:val="Body Text 3"/>
    <w:basedOn w:val="Normal"/>
    <w:link w:val="Corpsdetexte3Car"/>
    <w:uiPriority w:val="99"/>
    <w:semiHidden/>
    <w:unhideWhenUsed/>
    <w:rsid w:val="00180EAD"/>
    <w:pPr>
      <w:spacing w:line="259" w:lineRule="auto"/>
    </w:pPr>
    <w:rPr>
      <w:rFonts w:ascii="Arial" w:hAnsi="Arial"/>
      <w:sz w:val="16"/>
      <w:szCs w:val="16"/>
    </w:rPr>
  </w:style>
  <w:style w:type="character" w:customStyle="1" w:styleId="Corpsdetexte3Car">
    <w:name w:val="Corps de texte 3 Car"/>
    <w:basedOn w:val="Policepardfaut"/>
    <w:link w:val="Corpsdetexte3"/>
    <w:uiPriority w:val="99"/>
    <w:semiHidden/>
    <w:rsid w:val="00180EAD"/>
    <w:rPr>
      <w:rFonts w:ascii="Arial" w:hAnsi="Arial"/>
      <w:sz w:val="16"/>
      <w:szCs w:val="16"/>
    </w:rPr>
  </w:style>
  <w:style w:type="paragraph" w:styleId="Corpsdetexte">
    <w:name w:val="Body Text"/>
    <w:basedOn w:val="Normal"/>
    <w:link w:val="CorpsdetexteCar"/>
    <w:semiHidden/>
    <w:unhideWhenUsed/>
    <w:rsid w:val="001A03FF"/>
  </w:style>
  <w:style w:type="character" w:customStyle="1" w:styleId="CorpsdetexteCar">
    <w:name w:val="Corps de texte Car"/>
    <w:basedOn w:val="Policepardfaut"/>
    <w:link w:val="Corpsdetexte"/>
    <w:semiHidden/>
    <w:rsid w:val="001A03FF"/>
    <w:rPr>
      <w:sz w:val="20"/>
    </w:rPr>
  </w:style>
  <w:style w:type="table" w:styleId="Tableausimple2">
    <w:name w:val="Plain Table 2"/>
    <w:basedOn w:val="TableauNormal"/>
    <w:uiPriority w:val="42"/>
    <w:rsid w:val="00B175F5"/>
    <w:pPr>
      <w:spacing w:after="0" w:line="240" w:lineRule="auto"/>
    </w:pPr>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character" w:styleId="Lienhypertextesuivivisit">
    <w:name w:val="FollowedHyperlink"/>
    <w:basedOn w:val="Policepardfaut"/>
    <w:uiPriority w:val="99"/>
    <w:semiHidden/>
    <w:unhideWhenUsed/>
    <w:rsid w:val="00C232AA"/>
    <w:rPr>
      <w:color w:val="2E4694" w:themeColor="followedHyperlink"/>
      <w:u w:val="single"/>
    </w:rPr>
  </w:style>
  <w:style w:type="paragraph" w:styleId="Bibliographie">
    <w:name w:val="Bibliography"/>
    <w:basedOn w:val="Normal"/>
    <w:next w:val="Normal"/>
    <w:uiPriority w:val="37"/>
    <w:unhideWhenUsed/>
    <w:rsid w:val="00C232AA"/>
  </w:style>
  <w:style w:type="table" w:customStyle="1" w:styleId="GT01">
    <w:name w:val="GT01"/>
    <w:basedOn w:val="TableauNormal"/>
    <w:next w:val="Grilledutableau"/>
    <w:uiPriority w:val="39"/>
    <w:rsid w:val="00B8752E"/>
    <w:pPr>
      <w:spacing w:after="0" w:line="240" w:lineRule="auto"/>
    </w:pPr>
    <w:tblPr/>
  </w:style>
  <w:style w:type="paragraph" w:styleId="En-ttedetabledesmatires">
    <w:name w:val="TOC Heading"/>
    <w:basedOn w:val="Titre1"/>
    <w:next w:val="Normal"/>
    <w:uiPriority w:val="39"/>
    <w:unhideWhenUsed/>
    <w:qFormat/>
    <w:rsid w:val="00597EAD"/>
    <w:pPr>
      <w:spacing w:after="0" w:line="259" w:lineRule="auto"/>
      <w:outlineLvl w:val="9"/>
    </w:pPr>
    <w:rPr>
      <w:lang w:eastAsia="fr-FR"/>
    </w:rPr>
  </w:style>
  <w:style w:type="paragraph" w:customStyle="1" w:styleId="Rfrence">
    <w:name w:val="Référence"/>
    <w:basedOn w:val="Normal"/>
    <w:rsid w:val="0006376A"/>
    <w:pPr>
      <w:numPr>
        <w:numId w:val="4"/>
      </w:numPr>
      <w:tabs>
        <w:tab w:val="left" w:pos="709"/>
      </w:tabs>
      <w:spacing w:before="60"/>
    </w:pPr>
    <w:rPr>
      <w:rFonts w:ascii="Arial" w:hAnsi="Arial"/>
    </w:rPr>
  </w:style>
  <w:style w:type="character" w:customStyle="1" w:styleId="Mentionnonrsolue3">
    <w:name w:val="Mention non résolue3"/>
    <w:basedOn w:val="Policepardfaut"/>
    <w:uiPriority w:val="99"/>
    <w:semiHidden/>
    <w:unhideWhenUsed/>
    <w:rsid w:val="009F49A8"/>
    <w:rPr>
      <w:color w:val="605E5C"/>
      <w:shd w:val="clear" w:color="auto" w:fill="E1DFDD"/>
    </w:rPr>
  </w:style>
  <w:style w:type="paragraph" w:customStyle="1" w:styleId="NEOSEAEntteImpaire2">
    <w:name w:val="NEOSEA_Entête_Impaire_2"/>
    <w:link w:val="NEOSEAEntteImpaire2Car"/>
    <w:autoRedefine/>
    <w:qFormat/>
    <w:rsid w:val="00C95948"/>
    <w:pPr>
      <w:spacing w:after="0" w:line="240" w:lineRule="auto"/>
    </w:pPr>
    <w:rPr>
      <w:rFonts w:ascii="Arial Narrow" w:hAnsi="Arial Narrow"/>
      <w:bCs/>
      <w:smallCaps/>
      <w:noProof/>
      <w:color w:val="808080" w:themeColor="background1" w:themeShade="80"/>
      <w:sz w:val="18"/>
      <w:szCs w:val="18"/>
    </w:rPr>
  </w:style>
  <w:style w:type="character" w:customStyle="1" w:styleId="NEOSEAEntteImpaire2Car">
    <w:name w:val="NEOSEA_Entête_Impaire_2 Car"/>
    <w:basedOn w:val="Policepardfaut"/>
    <w:link w:val="NEOSEAEntteImpaire2"/>
    <w:rsid w:val="00C95948"/>
    <w:rPr>
      <w:rFonts w:ascii="Arial Narrow" w:hAnsi="Arial Narrow"/>
      <w:bCs/>
      <w:smallCaps/>
      <w:noProof/>
      <w:color w:val="808080" w:themeColor="background1" w:themeShade="80"/>
      <w:sz w:val="18"/>
      <w:szCs w:val="18"/>
    </w:rPr>
  </w:style>
  <w:style w:type="paragraph" w:customStyle="1" w:styleId="NEOSEAEntteImpaire1">
    <w:name w:val="NEOSEA_Entête_Impaire_1"/>
    <w:link w:val="NEOSEAEntteImpaire1Car"/>
    <w:autoRedefine/>
    <w:qFormat/>
    <w:rsid w:val="00804E53"/>
    <w:pPr>
      <w:spacing w:after="0" w:line="240" w:lineRule="auto"/>
    </w:pPr>
    <w:rPr>
      <w:rFonts w:ascii="Arial Narrow" w:hAnsi="Arial Narrow"/>
      <w:bCs/>
      <w:smallCaps/>
      <w:noProof/>
      <w:sz w:val="18"/>
      <w:szCs w:val="18"/>
    </w:rPr>
  </w:style>
  <w:style w:type="character" w:customStyle="1" w:styleId="NEOSEAEntteImpaire1Car">
    <w:name w:val="NEOSEA_Entête_Impaire_1 Car"/>
    <w:basedOn w:val="Policepardfaut"/>
    <w:link w:val="NEOSEAEntteImpaire1"/>
    <w:rsid w:val="00804E53"/>
    <w:rPr>
      <w:rFonts w:ascii="Arial Narrow" w:hAnsi="Arial Narrow"/>
      <w:bCs/>
      <w:smallCaps/>
      <w:noProof/>
      <w:sz w:val="18"/>
      <w:szCs w:val="18"/>
    </w:rPr>
  </w:style>
  <w:style w:type="paragraph" w:customStyle="1" w:styleId="NEOSEAEnttePaire1">
    <w:name w:val="NEOSEA_Entête_Paire_1"/>
    <w:link w:val="NEOSEAEnttePaire1Car"/>
    <w:autoRedefine/>
    <w:qFormat/>
    <w:rsid w:val="00137AC3"/>
    <w:pPr>
      <w:spacing w:after="0"/>
      <w:jc w:val="right"/>
    </w:pPr>
    <w:rPr>
      <w:rFonts w:ascii="Arial Narrow" w:hAnsi="Arial Narrow"/>
      <w:bCs/>
      <w:smallCaps/>
      <w:noProof/>
      <w:sz w:val="18"/>
      <w:szCs w:val="18"/>
    </w:rPr>
  </w:style>
  <w:style w:type="character" w:customStyle="1" w:styleId="NEOSEAEnttePaire1Car">
    <w:name w:val="NEOSEA_Entête_Paire_1 Car"/>
    <w:basedOn w:val="Policepardfaut"/>
    <w:link w:val="NEOSEAEnttePaire1"/>
    <w:rsid w:val="00137AC3"/>
    <w:rPr>
      <w:rFonts w:ascii="Arial Narrow" w:hAnsi="Arial Narrow"/>
      <w:bCs/>
      <w:smallCaps/>
      <w:noProof/>
      <w:sz w:val="18"/>
      <w:szCs w:val="18"/>
    </w:rPr>
  </w:style>
  <w:style w:type="paragraph" w:customStyle="1" w:styleId="NEOSEAEnttePaire2">
    <w:name w:val="NEOSEA_Entête_Paire_2"/>
    <w:basedOn w:val="Normal"/>
    <w:link w:val="NEOSEAEnttePaire2Car"/>
    <w:autoRedefine/>
    <w:qFormat/>
    <w:rsid w:val="00E10466"/>
    <w:pPr>
      <w:spacing w:after="0"/>
      <w:jc w:val="right"/>
    </w:pPr>
    <w:rPr>
      <w:rFonts w:ascii="Arial Narrow" w:hAnsi="Arial Narrow"/>
      <w:bCs/>
      <w:smallCaps/>
      <w:noProof/>
      <w:color w:val="808080" w:themeColor="background1" w:themeShade="80"/>
      <w:sz w:val="18"/>
      <w:szCs w:val="18"/>
    </w:rPr>
  </w:style>
  <w:style w:type="character" w:customStyle="1" w:styleId="NEOSEAEnttePaire2Car">
    <w:name w:val="NEOSEA_Entête_Paire_2 Car"/>
    <w:basedOn w:val="Policepardfaut"/>
    <w:link w:val="NEOSEAEnttePaire2"/>
    <w:rsid w:val="00E10466"/>
    <w:rPr>
      <w:rFonts w:ascii="Arial Narrow" w:hAnsi="Arial Narrow"/>
      <w:bCs/>
      <w:smallCaps/>
      <w:noProof/>
      <w:color w:val="808080" w:themeColor="background1" w:themeShade="80"/>
      <w:sz w:val="18"/>
      <w:szCs w:val="18"/>
    </w:rPr>
  </w:style>
  <w:style w:type="paragraph" w:customStyle="1" w:styleId="NEOSEAPiedPageImpaire">
    <w:name w:val="NEOSEA_Pied_Page_Impaire"/>
    <w:link w:val="NEOSEAPiedPageImpaireCar"/>
    <w:autoRedefine/>
    <w:qFormat/>
    <w:rsid w:val="00C95948"/>
    <w:pPr>
      <w:spacing w:after="0"/>
    </w:pPr>
    <w:rPr>
      <w:rFonts w:ascii="Arial Narrow" w:hAnsi="Arial Narrow"/>
      <w:sz w:val="16"/>
      <w:szCs w:val="16"/>
    </w:rPr>
  </w:style>
  <w:style w:type="character" w:customStyle="1" w:styleId="NEOSEAPiedPageImpaireCar">
    <w:name w:val="NEOSEA_Pied_Page_Impaire Car"/>
    <w:basedOn w:val="NeoSeaSourceCar"/>
    <w:link w:val="NEOSEAPiedPageImpaire"/>
    <w:rsid w:val="00C95948"/>
    <w:rPr>
      <w:rFonts w:ascii="Arial Narrow" w:hAnsi="Arial Narrow"/>
      <w:b w:val="0"/>
      <w:bCs w:val="0"/>
      <w:i w:val="0"/>
      <w:sz w:val="16"/>
      <w:szCs w:val="16"/>
    </w:rPr>
  </w:style>
  <w:style w:type="paragraph" w:customStyle="1" w:styleId="NEOSEAPiedPagePaire">
    <w:name w:val="NEOSEA_Pied_Page_Paire"/>
    <w:basedOn w:val="NeoSeaSource"/>
    <w:link w:val="NEOSEAPiedPagePaireCar"/>
    <w:autoRedefine/>
    <w:qFormat/>
    <w:rsid w:val="00C95948"/>
    <w:pPr>
      <w:framePr w:wrap="around"/>
      <w:tabs>
        <w:tab w:val="center" w:pos="496"/>
      </w:tabs>
      <w:spacing w:before="0" w:after="0"/>
      <w:jc w:val="right"/>
    </w:pPr>
    <w:rPr>
      <w:rFonts w:ascii="Arial Narrow" w:hAnsi="Arial Narrow"/>
      <w:b w:val="0"/>
      <w:bCs/>
      <w:i w:val="0"/>
      <w:iCs/>
      <w:sz w:val="16"/>
      <w:szCs w:val="16"/>
    </w:rPr>
  </w:style>
  <w:style w:type="character" w:customStyle="1" w:styleId="NEOSEAPiedPagePaireCar">
    <w:name w:val="NEOSEA_Pied_Page_Paire Car"/>
    <w:basedOn w:val="NeoSeaSourceCar"/>
    <w:link w:val="NEOSEAPiedPagePaire"/>
    <w:rsid w:val="00C95948"/>
    <w:rPr>
      <w:rFonts w:ascii="Arial Narrow" w:hAnsi="Arial Narrow"/>
      <w:b w:val="0"/>
      <w:bCs/>
      <w:i w:val="0"/>
      <w:iCs/>
      <w:sz w:val="16"/>
      <w:szCs w:val="16"/>
    </w:rPr>
  </w:style>
  <w:style w:type="paragraph" w:customStyle="1" w:styleId="Documentdate">
    <w:name w:val="_Document date"/>
    <w:link w:val="DocumentdateChar"/>
    <w:uiPriority w:val="4"/>
    <w:rsid w:val="00117E78"/>
    <w:pPr>
      <w:spacing w:after="0" w:line="240" w:lineRule="auto"/>
      <w:jc w:val="right"/>
    </w:pPr>
    <w:rPr>
      <w:i/>
      <w:color w:val="897879" w:themeColor="accent1"/>
      <w:sz w:val="24"/>
      <w:szCs w:val="20"/>
      <w:lang w:eastAsia="fr-FR"/>
    </w:rPr>
  </w:style>
  <w:style w:type="character" w:customStyle="1" w:styleId="DocumentdateChar">
    <w:name w:val="_Document date Char"/>
    <w:basedOn w:val="Policepardfaut"/>
    <w:link w:val="Documentdate"/>
    <w:uiPriority w:val="4"/>
    <w:rsid w:val="00117E78"/>
    <w:rPr>
      <w:i/>
      <w:color w:val="897879" w:themeColor="accent1"/>
      <w:sz w:val="24"/>
      <w:szCs w:val="20"/>
      <w:lang w:eastAsia="fr-FR"/>
    </w:rPr>
  </w:style>
  <w:style w:type="paragraph" w:customStyle="1" w:styleId="Documenttype">
    <w:name w:val="_Document type"/>
    <w:link w:val="DocumenttypeChar"/>
    <w:uiPriority w:val="4"/>
    <w:rsid w:val="00117E78"/>
    <w:pPr>
      <w:spacing w:after="0" w:line="180" w:lineRule="auto"/>
      <w:jc w:val="right"/>
    </w:pPr>
    <w:rPr>
      <w:b/>
      <w:caps/>
      <w:color w:val="897879" w:themeColor="accent1"/>
      <w:sz w:val="52"/>
      <w:szCs w:val="48"/>
      <w:lang w:eastAsia="fr-FR"/>
    </w:rPr>
  </w:style>
  <w:style w:type="character" w:customStyle="1" w:styleId="DocumenttypeChar">
    <w:name w:val="_Document type Char"/>
    <w:basedOn w:val="Policepardfaut"/>
    <w:link w:val="Documenttype"/>
    <w:uiPriority w:val="4"/>
    <w:rsid w:val="00117E78"/>
    <w:rPr>
      <w:b/>
      <w:caps/>
      <w:color w:val="897879" w:themeColor="accent1"/>
      <w:sz w:val="52"/>
      <w:szCs w:val="48"/>
      <w:lang w:eastAsia="fr-FR"/>
    </w:rPr>
  </w:style>
  <w:style w:type="paragraph" w:customStyle="1" w:styleId="Documentnom">
    <w:name w:val="_Document nom"/>
    <w:link w:val="DocumentnomChar"/>
    <w:uiPriority w:val="4"/>
    <w:rsid w:val="00117E78"/>
    <w:pPr>
      <w:spacing w:after="0" w:line="240" w:lineRule="auto"/>
      <w:jc w:val="right"/>
    </w:pPr>
    <w:rPr>
      <w:b/>
      <w:caps/>
      <w:color w:val="2E4694" w:themeColor="accent2"/>
      <w:sz w:val="36"/>
      <w:szCs w:val="20"/>
      <w:lang w:eastAsia="fr-FR"/>
    </w:rPr>
  </w:style>
  <w:style w:type="character" w:customStyle="1" w:styleId="DocumentnomChar">
    <w:name w:val="_Document nom Char"/>
    <w:basedOn w:val="Policepardfaut"/>
    <w:link w:val="Documentnom"/>
    <w:uiPriority w:val="4"/>
    <w:rsid w:val="00117E78"/>
    <w:rPr>
      <w:b/>
      <w:caps/>
      <w:color w:val="2E4694" w:themeColor="accent2"/>
      <w:sz w:val="36"/>
      <w:szCs w:val="20"/>
      <w:lang w:eastAsia="fr-FR"/>
    </w:rPr>
  </w:style>
  <w:style w:type="paragraph" w:styleId="Paragraphedeliste">
    <w:name w:val="List Paragraph"/>
    <w:aliases w:val="Paragraphe de liste num,Paragraphe de liste 1,Listes,liste 1,Puce focus,Contact,calia titre 3,armelle Car,6 pt paragraphe carré,Paragraphe de liste 2,Tab n1,Legende,texte de base,Puce 1 mtbn,Titre 1 Car1,normal,Puce Synthèse,chapitre"/>
    <w:basedOn w:val="Normal"/>
    <w:link w:val="ParagraphedelisteCar"/>
    <w:uiPriority w:val="34"/>
    <w:qFormat/>
    <w:rsid w:val="009708C1"/>
    <w:pPr>
      <w:ind w:left="720"/>
      <w:contextualSpacing/>
    </w:pPr>
  </w:style>
  <w:style w:type="character" w:customStyle="1" w:styleId="StileBase">
    <w:name w:val="Stile Base"/>
    <w:basedOn w:val="Policepardfaut"/>
    <w:qFormat/>
    <w:rsid w:val="00C169F0"/>
    <w:rPr>
      <w:rFonts w:asciiTheme="minorHAnsi" w:hAnsiTheme="minorHAnsi"/>
      <w:color w:val="auto"/>
      <w:spacing w:val="0"/>
      <w:position w:val="0"/>
      <w:sz w:val="20"/>
    </w:rPr>
  </w:style>
  <w:style w:type="paragraph" w:customStyle="1" w:styleId="StileBase10pt">
    <w:name w:val="Stile Base 10 pt"/>
    <w:basedOn w:val="Normal"/>
    <w:qFormat/>
    <w:rsid w:val="00C169F0"/>
    <w:pPr>
      <w:spacing w:after="0"/>
    </w:pPr>
    <w:rPr>
      <w:rFonts w:eastAsia="Times New Roman" w:cs="Times New Roman"/>
      <w:szCs w:val="20"/>
      <w:lang w:val="it-IT" w:eastAsia="it-IT"/>
    </w:rPr>
  </w:style>
  <w:style w:type="paragraph" w:styleId="Commentaire">
    <w:name w:val="annotation text"/>
    <w:basedOn w:val="Normal"/>
    <w:link w:val="CommentaireCar"/>
    <w:uiPriority w:val="99"/>
    <w:unhideWhenUsed/>
    <w:rsid w:val="00C169F0"/>
    <w:rPr>
      <w:szCs w:val="20"/>
    </w:rPr>
  </w:style>
  <w:style w:type="character" w:customStyle="1" w:styleId="CommentaireCar">
    <w:name w:val="Commentaire Car"/>
    <w:basedOn w:val="Policepardfaut"/>
    <w:link w:val="Commentaire"/>
    <w:uiPriority w:val="99"/>
    <w:rsid w:val="00C169F0"/>
    <w:rPr>
      <w:sz w:val="20"/>
      <w:szCs w:val="20"/>
    </w:rPr>
  </w:style>
  <w:style w:type="paragraph" w:styleId="Listepuces">
    <w:name w:val="List Bullet"/>
    <w:basedOn w:val="Normal"/>
    <w:uiPriority w:val="99"/>
    <w:unhideWhenUsed/>
    <w:rsid w:val="00C169F0"/>
    <w:pPr>
      <w:numPr>
        <w:numId w:val="5"/>
      </w:numPr>
      <w:contextualSpacing/>
    </w:pPr>
  </w:style>
  <w:style w:type="character" w:customStyle="1" w:styleId="ParagraphedelisteCar">
    <w:name w:val="Paragraphe de liste Car"/>
    <w:aliases w:val="Paragraphe de liste num Car,Paragraphe de liste 1 Car,Listes Car,liste 1 Car,Puce focus Car,Contact Car,calia titre 3 Car,armelle Car Car,6 pt paragraphe carré Car,Paragraphe de liste 2 Car,Tab n1 Car,Legende Car,Puce 1 mtbn Car"/>
    <w:link w:val="Paragraphedeliste"/>
    <w:qFormat/>
    <w:locked/>
    <w:rsid w:val="00C169F0"/>
    <w:rPr>
      <w:sz w:val="20"/>
    </w:rPr>
  </w:style>
  <w:style w:type="table" w:styleId="TableauGrille5Fonc-Accentuation1">
    <w:name w:val="Grid Table 5 Dark Accent 1"/>
    <w:basedOn w:val="TableauNormal"/>
    <w:uiPriority w:val="50"/>
    <w:rsid w:val="00C169F0"/>
    <w:pPr>
      <w:spacing w:after="0" w:line="240" w:lineRule="auto"/>
    </w:p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3E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78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7879" w:themeFill="accent1"/>
      </w:tcPr>
    </w:tblStylePr>
    <w:tblStylePr w:type="firstCol">
      <w:rPr>
        <w:b/>
        <w:bCs/>
        <w:color w:val="FFFFFF" w:themeColor="background1"/>
      </w:rPr>
    </w:tblStylePr>
    <w:tblStylePr w:type="lastCol">
      <w:rPr>
        <w:b/>
        <w:bCs/>
        <w:color w:val="FFFFFF" w:themeColor="background1"/>
      </w:rPr>
    </w:tblStylePr>
  </w:style>
  <w:style w:type="table" w:styleId="TableauGrille5Fonc-Accentuation2">
    <w:name w:val="Grid Table 5 Dark Accent 2"/>
    <w:basedOn w:val="TableauNormal"/>
    <w:uiPriority w:val="50"/>
    <w:rsid w:val="00C169F0"/>
    <w:pPr>
      <w:spacing w:after="0" w:line="240" w:lineRule="auto"/>
    </w:p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ED6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69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694" w:themeFill="accent2"/>
      </w:tcPr>
    </w:tblStylePr>
    <w:tblStylePr w:type="firstCol">
      <w:rPr>
        <w:b/>
        <w:bCs/>
        <w:color w:val="FFFFFF" w:themeColor="background1"/>
      </w:rPr>
    </w:tblStylePr>
    <w:tblStylePr w:type="lastCol">
      <w:rPr>
        <w:b/>
        <w:bCs/>
        <w:color w:val="FFFFFF" w:themeColor="background1"/>
      </w:rPr>
    </w:tblStylePr>
  </w:style>
  <w:style w:type="paragraph" w:customStyle="1" w:styleId="Pagination">
    <w:name w:val="Pagination"/>
    <w:basedOn w:val="NEOSEAPiedPagePaire"/>
    <w:link w:val="PaginationCar"/>
    <w:qFormat/>
    <w:rsid w:val="00C95948"/>
    <w:pPr>
      <w:framePr w:wrap="around"/>
      <w:jc w:val="center"/>
    </w:pPr>
  </w:style>
  <w:style w:type="character" w:customStyle="1" w:styleId="PaginationCar">
    <w:name w:val="Pagination Car"/>
    <w:basedOn w:val="NEOSEAPiedPagePaireCar"/>
    <w:link w:val="Pagination"/>
    <w:rsid w:val="00C95948"/>
    <w:rPr>
      <w:rFonts w:ascii="Arial Narrow" w:hAnsi="Arial Narrow"/>
      <w:b w:val="0"/>
      <w:bCs/>
      <w:i w:val="0"/>
      <w:iCs/>
      <w:sz w:val="16"/>
      <w:szCs w:val="16"/>
    </w:rPr>
  </w:style>
  <w:style w:type="paragraph" w:customStyle="1" w:styleId="NeoSeaTitre1">
    <w:name w:val="NeoSea_Titre 1"/>
    <w:basedOn w:val="Titre0"/>
    <w:next w:val="Normal"/>
    <w:uiPriority w:val="9"/>
    <w:qFormat/>
    <w:rsid w:val="00265115"/>
    <w:pPr>
      <w:numPr>
        <w:numId w:val="8"/>
      </w:numPr>
      <w:spacing w:before="360"/>
    </w:pPr>
  </w:style>
  <w:style w:type="paragraph" w:customStyle="1" w:styleId="NeoSeaTitre3">
    <w:name w:val="NeoSea_Titre 3"/>
    <w:basedOn w:val="Titre3"/>
    <w:next w:val="Normal"/>
    <w:uiPriority w:val="9"/>
    <w:qFormat/>
    <w:rsid w:val="00BB22E4"/>
    <w:pPr>
      <w:numPr>
        <w:numId w:val="8"/>
      </w:numPr>
    </w:pPr>
  </w:style>
  <w:style w:type="paragraph" w:customStyle="1" w:styleId="NeoSeaTitre4">
    <w:name w:val="NeoSea_Titre 4"/>
    <w:basedOn w:val="Titre4"/>
    <w:next w:val="Normal"/>
    <w:uiPriority w:val="9"/>
    <w:qFormat/>
    <w:rsid w:val="00573BC4"/>
    <w:pPr>
      <w:numPr>
        <w:numId w:val="8"/>
      </w:numPr>
    </w:pPr>
  </w:style>
  <w:style w:type="paragraph" w:customStyle="1" w:styleId="NeoSeaTitre5">
    <w:name w:val="NeoSea_Titre 5"/>
    <w:basedOn w:val="Normal"/>
    <w:next w:val="Normal"/>
    <w:uiPriority w:val="9"/>
    <w:qFormat/>
    <w:rsid w:val="00573BC4"/>
    <w:pPr>
      <w:keepNext/>
      <w:numPr>
        <w:ilvl w:val="4"/>
        <w:numId w:val="8"/>
      </w:numPr>
      <w:spacing w:before="120"/>
      <w:contextualSpacing/>
      <w:outlineLvl w:val="5"/>
    </w:pPr>
    <w:rPr>
      <w:rFonts w:ascii="Arial" w:hAnsi="Arial"/>
      <w:i/>
      <w:sz w:val="24"/>
      <w:szCs w:val="24"/>
    </w:rPr>
  </w:style>
  <w:style w:type="table" w:styleId="TableauGrille3-Accentuation6">
    <w:name w:val="Grid Table 3 Accent 6"/>
    <w:basedOn w:val="TableauNormal"/>
    <w:uiPriority w:val="48"/>
    <w:rsid w:val="005430FC"/>
    <w:pPr>
      <w:spacing w:after="0" w:line="240" w:lineRule="auto"/>
    </w:pPr>
    <w:tblPr>
      <w:tblStyleRowBandSize w:val="1"/>
      <w:tblStyleColBandSize w:val="1"/>
    </w:tblPr>
    <w:tcPr>
      <w:shd w:val="clear" w:color="auto" w:fill="D5E1F1"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sz="4" w:space="0" w:color="82A6D6" w:themeColor="accent6" w:themeTint="99"/>
        </w:tcBorders>
      </w:tcPr>
    </w:tblStylePr>
    <w:tblStylePr w:type="nwCell">
      <w:tblPr/>
      <w:tcPr>
        <w:tcBorders>
          <w:bottom w:val="single" w:sz="4" w:space="0" w:color="82A6D6" w:themeColor="accent6" w:themeTint="99"/>
        </w:tcBorders>
      </w:tcPr>
    </w:tblStylePr>
    <w:tblStylePr w:type="seCell">
      <w:tblPr/>
      <w:tcPr>
        <w:tcBorders>
          <w:top w:val="single" w:sz="4" w:space="0" w:color="82A6D6" w:themeColor="accent6" w:themeTint="99"/>
        </w:tcBorders>
      </w:tcPr>
    </w:tblStylePr>
    <w:tblStylePr w:type="swCell">
      <w:tblPr/>
      <w:tcPr>
        <w:tcBorders>
          <w:top w:val="single" w:sz="4" w:space="0" w:color="82A6D6" w:themeColor="accent6" w:themeTint="99"/>
        </w:tcBorders>
      </w:tcPr>
    </w:tblStylePr>
  </w:style>
  <w:style w:type="table" w:styleId="TableauGrille1Clair-Accentuation2">
    <w:name w:val="Grid Table 1 Light Accent 2"/>
    <w:basedOn w:val="TableauNormal"/>
    <w:uiPriority w:val="46"/>
    <w:rsid w:val="005430FC"/>
    <w:pPr>
      <w:spacing w:after="0" w:line="240" w:lineRule="auto"/>
    </w:pPr>
    <w:tblPr>
      <w:tblStyleRowBandSize w:val="1"/>
      <w:tblStyleColBandSize w:val="1"/>
    </w:tblPr>
    <w:tcPr>
      <w:tcBorders>
        <w:bottom w:val="single" w:sz="12" w:space="0" w:color="6E85D2" w:themeColor="accent2" w:themeTint="99"/>
      </w:tcBorders>
    </w:tcPr>
    <w:tblStylePr w:type="firstRow">
      <w:rPr>
        <w:b/>
        <w:bCs/>
      </w:rPr>
    </w:tblStylePr>
    <w:tblStylePr w:type="lastRow">
      <w:rPr>
        <w:b/>
        <w:bCs/>
      </w:rPr>
    </w:tblStylePr>
    <w:tblStylePr w:type="firstCol">
      <w:rPr>
        <w:b/>
        <w:bCs/>
      </w:rPr>
    </w:tblStylePr>
    <w:tblStylePr w:type="lastCol">
      <w:rPr>
        <w:b/>
        <w:bCs/>
      </w:rPr>
    </w:tblStylePr>
  </w:style>
  <w:style w:type="table" w:styleId="TableauListe7Couleur-Accentuation2">
    <w:name w:val="List Table 7 Colorful Accent 2"/>
    <w:basedOn w:val="TableauNormal"/>
    <w:uiPriority w:val="52"/>
    <w:rsid w:val="005430FC"/>
    <w:pPr>
      <w:spacing w:after="0" w:line="240" w:lineRule="auto"/>
    </w:pPr>
    <w:rPr>
      <w:color w:val="22346E" w:themeColor="accent2" w:themeShade="BF"/>
    </w:rPr>
    <w:tblPr>
      <w:tblStyleRowBandSize w:val="1"/>
      <w:tblStyleColBandSize w:val="1"/>
    </w:tblPr>
    <w:tcPr>
      <w:tcBorders>
        <w:left w:val="single" w:sz="4" w:space="0" w:color="2E4694" w:themeColor="accent2"/>
        <w:bottom w:val="single" w:sz="4" w:space="0" w:color="2E4694" w:themeColor="accent2"/>
      </w:tcBorders>
      <w:shd w:val="clear" w:color="auto" w:fill="CED6F0" w:themeFill="accent2"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3-Accentuation2">
    <w:name w:val="List Table 3 Accent 2"/>
    <w:basedOn w:val="TableauNormal"/>
    <w:uiPriority w:val="48"/>
    <w:rsid w:val="00C20B35"/>
    <w:pPr>
      <w:spacing w:after="0" w:line="240" w:lineRule="auto"/>
    </w:pPr>
    <w:tblPr>
      <w:tblStyleRowBandSize w:val="1"/>
      <w:tblStyleColBandSize w:val="1"/>
    </w:tblPr>
    <w:tcPr>
      <w:tcBorders>
        <w:top w:val="single" w:sz="4" w:space="0" w:color="2E4694" w:themeColor="accent2"/>
        <w:bottom w:val="single" w:sz="4" w:space="0" w:color="2E4694" w:themeColor="accent2"/>
      </w:tcBorders>
    </w:tcPr>
    <w:tblStylePr w:type="firstRow">
      <w:rPr>
        <w:b/>
        <w:bCs/>
        <w:color w:val="FFFFFF" w:themeColor="background1"/>
      </w:rPr>
      <w:tblPr/>
      <w:tcPr>
        <w:shd w:val="clear" w:color="auto" w:fill="2E4694" w:themeFill="accent2"/>
      </w:tcPr>
    </w:tblStylePr>
    <w:tblStylePr w:type="lastRow">
      <w:rPr>
        <w:b/>
        <w:bCs/>
      </w:rPr>
      <w:tblPr/>
      <w:tcPr>
        <w:tcBorders>
          <w:top w:val="double" w:sz="4" w:space="0" w:color="2E469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694" w:themeColor="accent2"/>
          <w:right w:val="single" w:sz="4" w:space="0" w:color="2E4694" w:themeColor="accent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694" w:themeColor="accent2"/>
          <w:left w:val="nil"/>
        </w:tcBorders>
      </w:tcPr>
    </w:tblStylePr>
    <w:tblStylePr w:type="swCell">
      <w:tblPr/>
      <w:tcPr>
        <w:tcBorders>
          <w:top w:val="double" w:sz="4" w:space="0" w:color="2E4694" w:themeColor="accent2"/>
          <w:right w:val="nil"/>
        </w:tcBorders>
      </w:tcPr>
    </w:tblStylePr>
  </w:style>
  <w:style w:type="paragraph" w:customStyle="1" w:styleId="Default">
    <w:name w:val="Default"/>
    <w:rsid w:val="004A0EBA"/>
    <w:pPr>
      <w:autoSpaceDE w:val="0"/>
      <w:autoSpaceDN w:val="0"/>
      <w:adjustRightInd w:val="0"/>
      <w:spacing w:after="0" w:line="240" w:lineRule="auto"/>
    </w:pPr>
    <w:rPr>
      <w:rFonts w:ascii="Open Sans" w:hAnsi="Open Sans" w:cs="Open Sans"/>
      <w:color w:val="000000"/>
      <w:sz w:val="24"/>
      <w:szCs w:val="24"/>
    </w:rPr>
  </w:style>
  <w:style w:type="paragraph" w:styleId="Index2">
    <w:name w:val="index 2"/>
    <w:basedOn w:val="Normal"/>
    <w:next w:val="Normal"/>
    <w:autoRedefine/>
    <w:uiPriority w:val="99"/>
    <w:semiHidden/>
    <w:unhideWhenUsed/>
    <w:rsid w:val="00747A82"/>
    <w:pPr>
      <w:spacing w:after="0"/>
      <w:ind w:left="400" w:hanging="200"/>
    </w:pPr>
  </w:style>
  <w:style w:type="character" w:customStyle="1" w:styleId="Mention1">
    <w:name w:val="Mention1"/>
    <w:basedOn w:val="Policepardfaut"/>
    <w:uiPriority w:val="99"/>
    <w:unhideWhenUsed/>
    <w:rsid w:val="001F2529"/>
    <w:rPr>
      <w:color w:val="2B579A"/>
      <w:shd w:val="clear" w:color="auto" w:fill="E1DFDD"/>
    </w:rPr>
  </w:style>
  <w:style w:type="character" w:styleId="Accentuationintense">
    <w:name w:val="Intense Emphasis"/>
    <w:basedOn w:val="Policepardfaut"/>
    <w:uiPriority w:val="21"/>
    <w:qFormat/>
    <w:rsid w:val="00073F88"/>
    <w:rPr>
      <w:rFonts w:asciiTheme="minorHAnsi" w:hAnsiTheme="minorHAnsi"/>
      <w:b/>
      <w:i w:val="0"/>
      <w:iCs/>
      <w:color w:val="2F3D80"/>
      <w:sz w:val="22"/>
    </w:rPr>
  </w:style>
  <w:style w:type="paragraph" w:styleId="Titre">
    <w:name w:val="Title"/>
    <w:basedOn w:val="Titre1"/>
    <w:next w:val="Normal"/>
    <w:link w:val="TitreCar"/>
    <w:qFormat/>
    <w:rsid w:val="008714CA"/>
    <w:pPr>
      <w:numPr>
        <w:numId w:val="6"/>
      </w:numPr>
      <w:shd w:val="clear" w:color="auto" w:fill="2B5183" w:themeFill="background2" w:themeFillShade="BF"/>
      <w:spacing w:before="360" w:after="0" w:line="276" w:lineRule="auto"/>
      <w:ind w:right="142"/>
    </w:pPr>
    <w:rPr>
      <w:rFonts w:ascii="Daytona" w:hAnsi="Daytona" w:cstheme="majorHAnsi"/>
      <w:color w:val="FFFFFF" w:themeColor="background1"/>
      <w:sz w:val="32"/>
    </w:rPr>
  </w:style>
  <w:style w:type="character" w:customStyle="1" w:styleId="TitreCar">
    <w:name w:val="Titre Car"/>
    <w:basedOn w:val="Policepardfaut"/>
    <w:link w:val="Titre"/>
    <w:rsid w:val="008714CA"/>
    <w:rPr>
      <w:rFonts w:ascii="Daytona" w:hAnsi="Daytona" w:cstheme="majorHAnsi"/>
      <w:b/>
      <w:smallCaps/>
      <w:color w:val="FFFFFF" w:themeColor="background1"/>
      <w:sz w:val="32"/>
      <w:szCs w:val="36"/>
      <w:shd w:val="clear" w:color="auto" w:fill="2B5183" w:themeFill="background2" w:themeFillShade="BF"/>
    </w:rPr>
  </w:style>
  <w:style w:type="paragraph" w:customStyle="1" w:styleId="Styleorigin">
    <w:name w:val="Styleorigin"/>
    <w:basedOn w:val="Titre1"/>
    <w:link w:val="StyleoriginCar"/>
    <w:qFormat/>
    <w:rsid w:val="00FF3566"/>
    <w:pPr>
      <w:numPr>
        <w:numId w:val="7"/>
      </w:numPr>
    </w:pPr>
  </w:style>
  <w:style w:type="paragraph" w:customStyle="1" w:styleId="StyleA">
    <w:name w:val="StyleA"/>
    <w:basedOn w:val="Titre1"/>
    <w:link w:val="StyleACar"/>
    <w:qFormat/>
    <w:rsid w:val="003055E6"/>
  </w:style>
  <w:style w:type="character" w:customStyle="1" w:styleId="StyleoriginCar">
    <w:name w:val="Styleorigin Car"/>
    <w:basedOn w:val="Titre1Car"/>
    <w:link w:val="Styleorigin"/>
    <w:rsid w:val="00FF3566"/>
    <w:rPr>
      <w:rFonts w:ascii="Arial" w:hAnsi="Arial"/>
      <w:b/>
      <w:smallCaps/>
      <w:color w:val="004778"/>
      <w:sz w:val="36"/>
      <w:szCs w:val="36"/>
    </w:rPr>
  </w:style>
  <w:style w:type="character" w:customStyle="1" w:styleId="StyleACar">
    <w:name w:val="StyleA Car"/>
    <w:basedOn w:val="Titre1Car"/>
    <w:link w:val="StyleA"/>
    <w:rsid w:val="003055E6"/>
    <w:rPr>
      <w:rFonts w:ascii="Arial" w:hAnsi="Arial"/>
      <w:b/>
      <w:smallCaps/>
      <w:color w:val="004778"/>
      <w:sz w:val="36"/>
      <w:szCs w:val="36"/>
    </w:rPr>
  </w:style>
  <w:style w:type="table" w:styleId="TableauGrille4-Accentuation2">
    <w:name w:val="Grid Table 4 Accent 2"/>
    <w:basedOn w:val="TableauNormal"/>
    <w:uiPriority w:val="49"/>
    <w:rsid w:val="00566978"/>
    <w:pPr>
      <w:spacing w:after="0" w:line="240" w:lineRule="auto"/>
    </w:pPr>
    <w:tblPr>
      <w:tblStyleRowBandSize w:val="1"/>
      <w:tblStyleColBandSize w:val="1"/>
    </w:tblPr>
    <w:tcPr>
      <w:tcBorders>
        <w:right w:val="single" w:sz="4" w:space="0" w:color="2E4694" w:themeColor="accent2"/>
      </w:tcBorders>
      <w:shd w:val="clear" w:color="auto" w:fill="CED6F0"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TableauGrille4-Accentuation6">
    <w:name w:val="Grid Table 4 Accent 6"/>
    <w:basedOn w:val="TableauNormal"/>
    <w:uiPriority w:val="49"/>
    <w:rsid w:val="00566978"/>
    <w:pPr>
      <w:spacing w:after="0" w:line="240" w:lineRule="auto"/>
    </w:pPr>
    <w:tblPr>
      <w:tblStyleRowBandSize w:val="1"/>
      <w:tblStyleColBandSize w:val="1"/>
    </w:tblPr>
    <w:tcPr>
      <w:tcBorders>
        <w:right w:val="single" w:sz="4" w:space="0" w:color="3A6DB0" w:themeColor="accent6"/>
      </w:tcBorders>
      <w:shd w:val="clear" w:color="auto" w:fill="D5E1F1"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TableauGrille2-Accentuation1">
    <w:name w:val="Grid Table 2 Accent 1"/>
    <w:basedOn w:val="TableauNormal"/>
    <w:uiPriority w:val="47"/>
    <w:rsid w:val="0099394A"/>
    <w:pPr>
      <w:spacing w:after="0" w:line="240" w:lineRule="auto"/>
    </w:pPr>
    <w:tblPr>
      <w:tblStyleRowBandSize w:val="1"/>
      <w:tblStyleColBandSize w:val="1"/>
    </w:tblPr>
    <w:tcPr>
      <w:tcBorders>
        <w:top w:val="double" w:sz="2" w:space="0" w:color="B8ADAE" w:themeColor="accent1" w:themeTint="99"/>
        <w:bottom w:val="nil"/>
      </w:tcBorders>
      <w:shd w:val="clear" w:color="auto" w:fill="E7E3E4" w:themeFill="accent1" w:themeFillTint="33"/>
    </w:tcPr>
    <w:tblStylePr w:type="firstRow">
      <w:rPr>
        <w:b/>
        <w:bCs/>
      </w:rPr>
      <w:tblPr/>
      <w:tcPr>
        <w:tcBorders>
          <w:top w:val="nil"/>
          <w:bottom w:val="single" w:sz="12" w:space="0" w:color="B8ADAE"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paragraph" w:customStyle="1" w:styleId="Puce1">
    <w:name w:val="Puce 1"/>
    <w:basedOn w:val="Paragraphedeliste"/>
    <w:uiPriority w:val="11"/>
    <w:qFormat/>
    <w:rsid w:val="006A2809"/>
    <w:pPr>
      <w:numPr>
        <w:numId w:val="9"/>
      </w:numPr>
      <w:spacing w:before="120"/>
    </w:pPr>
    <w:rPr>
      <w:rFonts w:ascii="Arial" w:hAnsi="Arial"/>
    </w:rPr>
  </w:style>
  <w:style w:type="paragraph" w:customStyle="1" w:styleId="CORPSDETEXTE0">
    <w:name w:val="# CORPS DE TEXTE"/>
    <w:basedOn w:val="Normal"/>
    <w:link w:val="CORPSDETEXTECar0"/>
    <w:qFormat/>
    <w:rsid w:val="00EB7DA4"/>
    <w:pPr>
      <w:spacing w:before="120"/>
    </w:pPr>
    <w:rPr>
      <w:rFonts w:ascii="Arial" w:eastAsia="Times New Roman" w:hAnsi="Arial" w:cs="Times New Roman"/>
      <w:szCs w:val="20"/>
      <w:lang w:val="x-none" w:eastAsia="x-none"/>
    </w:rPr>
  </w:style>
  <w:style w:type="character" w:customStyle="1" w:styleId="CORPSDETEXTECar0">
    <w:name w:val="# CORPS DE TEXTE Car"/>
    <w:link w:val="CORPSDETEXTE0"/>
    <w:rsid w:val="00EB7DA4"/>
    <w:rPr>
      <w:rFonts w:ascii="Arial" w:eastAsia="Times New Roman" w:hAnsi="Arial" w:cs="Times New Roman"/>
      <w:sz w:val="20"/>
      <w:szCs w:val="20"/>
      <w:lang w:val="x-none" w:eastAsia="x-none"/>
    </w:rPr>
  </w:style>
  <w:style w:type="character" w:styleId="lev">
    <w:name w:val="Strong"/>
    <w:uiPriority w:val="22"/>
    <w:qFormat/>
    <w:rsid w:val="006B405F"/>
    <w:rPr>
      <w:b/>
      <w:bCs/>
    </w:rPr>
  </w:style>
  <w:style w:type="paragraph" w:styleId="NormalWeb">
    <w:name w:val="Normal (Web)"/>
    <w:basedOn w:val="Normal"/>
    <w:uiPriority w:val="99"/>
    <w:unhideWhenUsed/>
    <w:rsid w:val="006D62E9"/>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CREOTitre1">
    <w:name w:val="CREO_Titre 1"/>
    <w:basedOn w:val="Normal"/>
    <w:next w:val="CREOTitre2"/>
    <w:uiPriority w:val="9"/>
    <w:rsid w:val="002D1159"/>
    <w:pPr>
      <w:keepNext/>
      <w:spacing w:before="600"/>
      <w:outlineLvl w:val="1"/>
    </w:pPr>
    <w:rPr>
      <w:rFonts w:ascii="Arial" w:hAnsi="Arial"/>
      <w:b/>
      <w:color w:val="3A6DB0" w:themeColor="background2"/>
      <w:sz w:val="36"/>
      <w:szCs w:val="36"/>
    </w:rPr>
  </w:style>
  <w:style w:type="paragraph" w:customStyle="1" w:styleId="CREOTitre2">
    <w:name w:val="CREO_Titre 2"/>
    <w:basedOn w:val="Normal"/>
    <w:next w:val="CREOTitre3"/>
    <w:uiPriority w:val="9"/>
    <w:rsid w:val="002D1159"/>
    <w:pPr>
      <w:spacing w:before="480"/>
      <w:ind w:left="680" w:hanging="680"/>
      <w:outlineLvl w:val="2"/>
    </w:pPr>
    <w:rPr>
      <w:rFonts w:ascii="Arial" w:hAnsi="Arial"/>
      <w:b/>
      <w:sz w:val="32"/>
    </w:rPr>
  </w:style>
  <w:style w:type="paragraph" w:customStyle="1" w:styleId="CREOTitre3">
    <w:name w:val="CREO_Titre 3"/>
    <w:basedOn w:val="Normal"/>
    <w:next w:val="CREOTitre4"/>
    <w:uiPriority w:val="9"/>
    <w:rsid w:val="002D1159"/>
    <w:pPr>
      <w:keepNext/>
      <w:spacing w:before="360"/>
      <w:ind w:left="964" w:hanging="964"/>
      <w:contextualSpacing/>
      <w:outlineLvl w:val="3"/>
    </w:pPr>
    <w:rPr>
      <w:rFonts w:ascii="Arial" w:hAnsi="Arial"/>
      <w:color w:val="595959" w:themeColor="text1" w:themeTint="A6"/>
      <w:sz w:val="28"/>
      <w:szCs w:val="28"/>
    </w:rPr>
  </w:style>
  <w:style w:type="paragraph" w:customStyle="1" w:styleId="CREOTitre4">
    <w:name w:val="CREO_Titre 4"/>
    <w:basedOn w:val="Normal"/>
    <w:next w:val="CREOTitre5"/>
    <w:uiPriority w:val="9"/>
    <w:rsid w:val="002D1159"/>
    <w:pPr>
      <w:keepNext/>
      <w:spacing w:before="240"/>
      <w:ind w:left="1247" w:hanging="1247"/>
      <w:contextualSpacing/>
      <w:outlineLvl w:val="4"/>
    </w:pPr>
    <w:rPr>
      <w:rFonts w:ascii="Arial" w:hAnsi="Arial"/>
      <w:color w:val="404040" w:themeColor="text1" w:themeTint="BF"/>
      <w:sz w:val="24"/>
      <w:szCs w:val="24"/>
    </w:rPr>
  </w:style>
  <w:style w:type="paragraph" w:customStyle="1" w:styleId="CREOTitre5">
    <w:name w:val="CREO_Titre 5"/>
    <w:basedOn w:val="Normal"/>
    <w:next w:val="Normal"/>
    <w:uiPriority w:val="9"/>
    <w:rsid w:val="002D1159"/>
    <w:pPr>
      <w:keepNext/>
      <w:spacing w:before="120"/>
      <w:ind w:left="1531" w:hanging="1531"/>
      <w:contextualSpacing/>
      <w:outlineLvl w:val="5"/>
    </w:pPr>
    <w:rPr>
      <w:rFonts w:ascii="Arial" w:hAnsi="Arial"/>
      <w:i/>
      <w:sz w:val="24"/>
      <w:szCs w:val="24"/>
    </w:rPr>
  </w:style>
  <w:style w:type="paragraph" w:customStyle="1" w:styleId="CREOPuce1">
    <w:name w:val="CREO_Puce 1"/>
    <w:basedOn w:val="Paragraphedeliste"/>
    <w:uiPriority w:val="11"/>
    <w:qFormat/>
    <w:rsid w:val="002D1159"/>
    <w:pPr>
      <w:spacing w:before="120"/>
      <w:ind w:left="757" w:hanging="360"/>
    </w:pPr>
    <w:rPr>
      <w:rFonts w:ascii="Arial" w:hAnsi="Arial"/>
    </w:rPr>
  </w:style>
  <w:style w:type="character" w:styleId="Rfrencelgre">
    <w:name w:val="Subtle Reference"/>
    <w:basedOn w:val="Policepardfaut"/>
    <w:uiPriority w:val="31"/>
    <w:qFormat/>
    <w:rsid w:val="00316986"/>
    <w:rPr>
      <w:smallCaps/>
      <w:color w:val="5A5A5A" w:themeColor="text1" w:themeTint="A5"/>
    </w:rPr>
  </w:style>
  <w:style w:type="paragraph" w:customStyle="1" w:styleId="TITRE20">
    <w:name w:val="# TITRE 2"/>
    <w:basedOn w:val="Titre3"/>
    <w:qFormat/>
    <w:rsid w:val="000A2E66"/>
    <w:pPr>
      <w:keepNext/>
      <w:spacing w:before="600" w:after="240" w:line="240" w:lineRule="auto"/>
      <w:ind w:left="340" w:firstLine="288"/>
      <w:jc w:val="both"/>
    </w:pPr>
    <w:rPr>
      <w:rFonts w:ascii="Arial Gras" w:eastAsia="Times New Roman" w:hAnsi="Arial Gras" w:cs="Arial"/>
      <w:b/>
      <w:bCs/>
      <w:color w:val="3A6DB0"/>
      <w:sz w:val="32"/>
      <w:szCs w:val="26"/>
      <w:lang w:eastAsia="fr-FR"/>
    </w:rPr>
  </w:style>
  <w:style w:type="paragraph" w:customStyle="1" w:styleId="Tiret">
    <w:name w:val="Tiret"/>
    <w:basedOn w:val="Normal"/>
    <w:link w:val="TiretCar"/>
    <w:qFormat/>
    <w:rsid w:val="00A67327"/>
    <w:pPr>
      <w:numPr>
        <w:numId w:val="14"/>
      </w:numPr>
      <w:spacing w:after="60"/>
    </w:pPr>
  </w:style>
  <w:style w:type="character" w:customStyle="1" w:styleId="TiretCar">
    <w:name w:val="Tiret Car"/>
    <w:basedOn w:val="Policepardfaut"/>
    <w:link w:val="Tiret"/>
    <w:rsid w:val="00A6732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0446">
      <w:bodyDiv w:val="1"/>
      <w:marLeft w:val="0"/>
      <w:marRight w:val="0"/>
      <w:marTop w:val="0"/>
      <w:marBottom w:val="0"/>
      <w:divBdr>
        <w:top w:val="none" w:sz="0" w:space="0" w:color="auto"/>
        <w:left w:val="none" w:sz="0" w:space="0" w:color="auto"/>
        <w:bottom w:val="none" w:sz="0" w:space="0" w:color="auto"/>
        <w:right w:val="none" w:sz="0" w:space="0" w:color="auto"/>
      </w:divBdr>
    </w:div>
    <w:div w:id="32778676">
      <w:bodyDiv w:val="1"/>
      <w:marLeft w:val="0"/>
      <w:marRight w:val="0"/>
      <w:marTop w:val="0"/>
      <w:marBottom w:val="0"/>
      <w:divBdr>
        <w:top w:val="none" w:sz="0" w:space="0" w:color="auto"/>
        <w:left w:val="none" w:sz="0" w:space="0" w:color="auto"/>
        <w:bottom w:val="none" w:sz="0" w:space="0" w:color="auto"/>
        <w:right w:val="none" w:sz="0" w:space="0" w:color="auto"/>
      </w:divBdr>
    </w:div>
    <w:div w:id="40130432">
      <w:bodyDiv w:val="1"/>
      <w:marLeft w:val="0"/>
      <w:marRight w:val="0"/>
      <w:marTop w:val="0"/>
      <w:marBottom w:val="0"/>
      <w:divBdr>
        <w:top w:val="none" w:sz="0" w:space="0" w:color="auto"/>
        <w:left w:val="none" w:sz="0" w:space="0" w:color="auto"/>
        <w:bottom w:val="none" w:sz="0" w:space="0" w:color="auto"/>
        <w:right w:val="none" w:sz="0" w:space="0" w:color="auto"/>
      </w:divBdr>
    </w:div>
    <w:div w:id="43213179">
      <w:bodyDiv w:val="1"/>
      <w:marLeft w:val="0"/>
      <w:marRight w:val="0"/>
      <w:marTop w:val="0"/>
      <w:marBottom w:val="0"/>
      <w:divBdr>
        <w:top w:val="none" w:sz="0" w:space="0" w:color="auto"/>
        <w:left w:val="none" w:sz="0" w:space="0" w:color="auto"/>
        <w:bottom w:val="none" w:sz="0" w:space="0" w:color="auto"/>
        <w:right w:val="none" w:sz="0" w:space="0" w:color="auto"/>
      </w:divBdr>
    </w:div>
    <w:div w:id="43408092">
      <w:bodyDiv w:val="1"/>
      <w:marLeft w:val="0"/>
      <w:marRight w:val="0"/>
      <w:marTop w:val="0"/>
      <w:marBottom w:val="0"/>
      <w:divBdr>
        <w:top w:val="none" w:sz="0" w:space="0" w:color="auto"/>
        <w:left w:val="none" w:sz="0" w:space="0" w:color="auto"/>
        <w:bottom w:val="none" w:sz="0" w:space="0" w:color="auto"/>
        <w:right w:val="none" w:sz="0" w:space="0" w:color="auto"/>
      </w:divBdr>
    </w:div>
    <w:div w:id="52120835">
      <w:bodyDiv w:val="1"/>
      <w:marLeft w:val="0"/>
      <w:marRight w:val="0"/>
      <w:marTop w:val="0"/>
      <w:marBottom w:val="0"/>
      <w:divBdr>
        <w:top w:val="none" w:sz="0" w:space="0" w:color="auto"/>
        <w:left w:val="none" w:sz="0" w:space="0" w:color="auto"/>
        <w:bottom w:val="none" w:sz="0" w:space="0" w:color="auto"/>
        <w:right w:val="none" w:sz="0" w:space="0" w:color="auto"/>
      </w:divBdr>
    </w:div>
    <w:div w:id="61563369">
      <w:bodyDiv w:val="1"/>
      <w:marLeft w:val="0"/>
      <w:marRight w:val="0"/>
      <w:marTop w:val="0"/>
      <w:marBottom w:val="0"/>
      <w:divBdr>
        <w:top w:val="none" w:sz="0" w:space="0" w:color="auto"/>
        <w:left w:val="none" w:sz="0" w:space="0" w:color="auto"/>
        <w:bottom w:val="none" w:sz="0" w:space="0" w:color="auto"/>
        <w:right w:val="none" w:sz="0" w:space="0" w:color="auto"/>
      </w:divBdr>
    </w:div>
    <w:div w:id="66223860">
      <w:bodyDiv w:val="1"/>
      <w:marLeft w:val="0"/>
      <w:marRight w:val="0"/>
      <w:marTop w:val="0"/>
      <w:marBottom w:val="0"/>
      <w:divBdr>
        <w:top w:val="none" w:sz="0" w:space="0" w:color="auto"/>
        <w:left w:val="none" w:sz="0" w:space="0" w:color="auto"/>
        <w:bottom w:val="none" w:sz="0" w:space="0" w:color="auto"/>
        <w:right w:val="none" w:sz="0" w:space="0" w:color="auto"/>
      </w:divBdr>
    </w:div>
    <w:div w:id="70086863">
      <w:bodyDiv w:val="1"/>
      <w:marLeft w:val="0"/>
      <w:marRight w:val="0"/>
      <w:marTop w:val="0"/>
      <w:marBottom w:val="0"/>
      <w:divBdr>
        <w:top w:val="none" w:sz="0" w:space="0" w:color="auto"/>
        <w:left w:val="none" w:sz="0" w:space="0" w:color="auto"/>
        <w:bottom w:val="none" w:sz="0" w:space="0" w:color="auto"/>
        <w:right w:val="none" w:sz="0" w:space="0" w:color="auto"/>
      </w:divBdr>
    </w:div>
    <w:div w:id="70390301">
      <w:bodyDiv w:val="1"/>
      <w:marLeft w:val="0"/>
      <w:marRight w:val="0"/>
      <w:marTop w:val="0"/>
      <w:marBottom w:val="0"/>
      <w:divBdr>
        <w:top w:val="none" w:sz="0" w:space="0" w:color="auto"/>
        <w:left w:val="none" w:sz="0" w:space="0" w:color="auto"/>
        <w:bottom w:val="none" w:sz="0" w:space="0" w:color="auto"/>
        <w:right w:val="none" w:sz="0" w:space="0" w:color="auto"/>
      </w:divBdr>
    </w:div>
    <w:div w:id="88355454">
      <w:bodyDiv w:val="1"/>
      <w:marLeft w:val="0"/>
      <w:marRight w:val="0"/>
      <w:marTop w:val="0"/>
      <w:marBottom w:val="0"/>
      <w:divBdr>
        <w:top w:val="none" w:sz="0" w:space="0" w:color="auto"/>
        <w:left w:val="none" w:sz="0" w:space="0" w:color="auto"/>
        <w:bottom w:val="none" w:sz="0" w:space="0" w:color="auto"/>
        <w:right w:val="none" w:sz="0" w:space="0" w:color="auto"/>
      </w:divBdr>
      <w:divsChild>
        <w:div w:id="648828911">
          <w:marLeft w:val="0"/>
          <w:marRight w:val="0"/>
          <w:marTop w:val="0"/>
          <w:marBottom w:val="150"/>
          <w:divBdr>
            <w:top w:val="none" w:sz="0" w:space="0" w:color="auto"/>
            <w:left w:val="none" w:sz="0" w:space="0" w:color="auto"/>
            <w:bottom w:val="none" w:sz="0" w:space="0" w:color="auto"/>
            <w:right w:val="none" w:sz="0" w:space="0" w:color="auto"/>
          </w:divBdr>
        </w:div>
      </w:divsChild>
    </w:div>
    <w:div w:id="105972968">
      <w:bodyDiv w:val="1"/>
      <w:marLeft w:val="0"/>
      <w:marRight w:val="0"/>
      <w:marTop w:val="0"/>
      <w:marBottom w:val="0"/>
      <w:divBdr>
        <w:top w:val="none" w:sz="0" w:space="0" w:color="auto"/>
        <w:left w:val="none" w:sz="0" w:space="0" w:color="auto"/>
        <w:bottom w:val="none" w:sz="0" w:space="0" w:color="auto"/>
        <w:right w:val="none" w:sz="0" w:space="0" w:color="auto"/>
      </w:divBdr>
    </w:div>
    <w:div w:id="110906462">
      <w:bodyDiv w:val="1"/>
      <w:marLeft w:val="0"/>
      <w:marRight w:val="0"/>
      <w:marTop w:val="0"/>
      <w:marBottom w:val="0"/>
      <w:divBdr>
        <w:top w:val="none" w:sz="0" w:space="0" w:color="auto"/>
        <w:left w:val="none" w:sz="0" w:space="0" w:color="auto"/>
        <w:bottom w:val="none" w:sz="0" w:space="0" w:color="auto"/>
        <w:right w:val="none" w:sz="0" w:space="0" w:color="auto"/>
      </w:divBdr>
    </w:div>
    <w:div w:id="114300553">
      <w:bodyDiv w:val="1"/>
      <w:marLeft w:val="0"/>
      <w:marRight w:val="0"/>
      <w:marTop w:val="0"/>
      <w:marBottom w:val="0"/>
      <w:divBdr>
        <w:top w:val="none" w:sz="0" w:space="0" w:color="auto"/>
        <w:left w:val="none" w:sz="0" w:space="0" w:color="auto"/>
        <w:bottom w:val="none" w:sz="0" w:space="0" w:color="auto"/>
        <w:right w:val="none" w:sz="0" w:space="0" w:color="auto"/>
      </w:divBdr>
    </w:div>
    <w:div w:id="123697721">
      <w:bodyDiv w:val="1"/>
      <w:marLeft w:val="0"/>
      <w:marRight w:val="0"/>
      <w:marTop w:val="0"/>
      <w:marBottom w:val="0"/>
      <w:divBdr>
        <w:top w:val="none" w:sz="0" w:space="0" w:color="auto"/>
        <w:left w:val="none" w:sz="0" w:space="0" w:color="auto"/>
        <w:bottom w:val="none" w:sz="0" w:space="0" w:color="auto"/>
        <w:right w:val="none" w:sz="0" w:space="0" w:color="auto"/>
      </w:divBdr>
    </w:div>
    <w:div w:id="127020350">
      <w:bodyDiv w:val="1"/>
      <w:marLeft w:val="0"/>
      <w:marRight w:val="0"/>
      <w:marTop w:val="0"/>
      <w:marBottom w:val="0"/>
      <w:divBdr>
        <w:top w:val="none" w:sz="0" w:space="0" w:color="auto"/>
        <w:left w:val="none" w:sz="0" w:space="0" w:color="auto"/>
        <w:bottom w:val="none" w:sz="0" w:space="0" w:color="auto"/>
        <w:right w:val="none" w:sz="0" w:space="0" w:color="auto"/>
      </w:divBdr>
    </w:div>
    <w:div w:id="130635637">
      <w:bodyDiv w:val="1"/>
      <w:marLeft w:val="0"/>
      <w:marRight w:val="0"/>
      <w:marTop w:val="0"/>
      <w:marBottom w:val="0"/>
      <w:divBdr>
        <w:top w:val="none" w:sz="0" w:space="0" w:color="auto"/>
        <w:left w:val="none" w:sz="0" w:space="0" w:color="auto"/>
        <w:bottom w:val="none" w:sz="0" w:space="0" w:color="auto"/>
        <w:right w:val="none" w:sz="0" w:space="0" w:color="auto"/>
      </w:divBdr>
    </w:div>
    <w:div w:id="143544914">
      <w:bodyDiv w:val="1"/>
      <w:marLeft w:val="0"/>
      <w:marRight w:val="0"/>
      <w:marTop w:val="0"/>
      <w:marBottom w:val="0"/>
      <w:divBdr>
        <w:top w:val="none" w:sz="0" w:space="0" w:color="auto"/>
        <w:left w:val="none" w:sz="0" w:space="0" w:color="auto"/>
        <w:bottom w:val="none" w:sz="0" w:space="0" w:color="auto"/>
        <w:right w:val="none" w:sz="0" w:space="0" w:color="auto"/>
      </w:divBdr>
    </w:div>
    <w:div w:id="157039306">
      <w:bodyDiv w:val="1"/>
      <w:marLeft w:val="0"/>
      <w:marRight w:val="0"/>
      <w:marTop w:val="0"/>
      <w:marBottom w:val="0"/>
      <w:divBdr>
        <w:top w:val="none" w:sz="0" w:space="0" w:color="auto"/>
        <w:left w:val="none" w:sz="0" w:space="0" w:color="auto"/>
        <w:bottom w:val="none" w:sz="0" w:space="0" w:color="auto"/>
        <w:right w:val="none" w:sz="0" w:space="0" w:color="auto"/>
      </w:divBdr>
    </w:div>
    <w:div w:id="161554040">
      <w:bodyDiv w:val="1"/>
      <w:marLeft w:val="0"/>
      <w:marRight w:val="0"/>
      <w:marTop w:val="0"/>
      <w:marBottom w:val="0"/>
      <w:divBdr>
        <w:top w:val="none" w:sz="0" w:space="0" w:color="auto"/>
        <w:left w:val="none" w:sz="0" w:space="0" w:color="auto"/>
        <w:bottom w:val="none" w:sz="0" w:space="0" w:color="auto"/>
        <w:right w:val="none" w:sz="0" w:space="0" w:color="auto"/>
      </w:divBdr>
    </w:div>
    <w:div w:id="187376519">
      <w:bodyDiv w:val="1"/>
      <w:marLeft w:val="0"/>
      <w:marRight w:val="0"/>
      <w:marTop w:val="0"/>
      <w:marBottom w:val="0"/>
      <w:divBdr>
        <w:top w:val="none" w:sz="0" w:space="0" w:color="auto"/>
        <w:left w:val="none" w:sz="0" w:space="0" w:color="auto"/>
        <w:bottom w:val="none" w:sz="0" w:space="0" w:color="auto"/>
        <w:right w:val="none" w:sz="0" w:space="0" w:color="auto"/>
      </w:divBdr>
    </w:div>
    <w:div w:id="188690500">
      <w:bodyDiv w:val="1"/>
      <w:marLeft w:val="0"/>
      <w:marRight w:val="0"/>
      <w:marTop w:val="0"/>
      <w:marBottom w:val="0"/>
      <w:divBdr>
        <w:top w:val="none" w:sz="0" w:space="0" w:color="auto"/>
        <w:left w:val="none" w:sz="0" w:space="0" w:color="auto"/>
        <w:bottom w:val="none" w:sz="0" w:space="0" w:color="auto"/>
        <w:right w:val="none" w:sz="0" w:space="0" w:color="auto"/>
      </w:divBdr>
    </w:div>
    <w:div w:id="189686595">
      <w:bodyDiv w:val="1"/>
      <w:marLeft w:val="0"/>
      <w:marRight w:val="0"/>
      <w:marTop w:val="0"/>
      <w:marBottom w:val="0"/>
      <w:divBdr>
        <w:top w:val="none" w:sz="0" w:space="0" w:color="auto"/>
        <w:left w:val="none" w:sz="0" w:space="0" w:color="auto"/>
        <w:bottom w:val="none" w:sz="0" w:space="0" w:color="auto"/>
        <w:right w:val="none" w:sz="0" w:space="0" w:color="auto"/>
      </w:divBdr>
    </w:div>
    <w:div w:id="199901617">
      <w:bodyDiv w:val="1"/>
      <w:marLeft w:val="0"/>
      <w:marRight w:val="0"/>
      <w:marTop w:val="0"/>
      <w:marBottom w:val="0"/>
      <w:divBdr>
        <w:top w:val="none" w:sz="0" w:space="0" w:color="auto"/>
        <w:left w:val="none" w:sz="0" w:space="0" w:color="auto"/>
        <w:bottom w:val="none" w:sz="0" w:space="0" w:color="auto"/>
        <w:right w:val="none" w:sz="0" w:space="0" w:color="auto"/>
      </w:divBdr>
    </w:div>
    <w:div w:id="205340199">
      <w:bodyDiv w:val="1"/>
      <w:marLeft w:val="0"/>
      <w:marRight w:val="0"/>
      <w:marTop w:val="0"/>
      <w:marBottom w:val="0"/>
      <w:divBdr>
        <w:top w:val="none" w:sz="0" w:space="0" w:color="auto"/>
        <w:left w:val="none" w:sz="0" w:space="0" w:color="auto"/>
        <w:bottom w:val="none" w:sz="0" w:space="0" w:color="auto"/>
        <w:right w:val="none" w:sz="0" w:space="0" w:color="auto"/>
      </w:divBdr>
    </w:div>
    <w:div w:id="224613160">
      <w:bodyDiv w:val="1"/>
      <w:marLeft w:val="0"/>
      <w:marRight w:val="0"/>
      <w:marTop w:val="0"/>
      <w:marBottom w:val="0"/>
      <w:divBdr>
        <w:top w:val="none" w:sz="0" w:space="0" w:color="auto"/>
        <w:left w:val="none" w:sz="0" w:space="0" w:color="auto"/>
        <w:bottom w:val="none" w:sz="0" w:space="0" w:color="auto"/>
        <w:right w:val="none" w:sz="0" w:space="0" w:color="auto"/>
      </w:divBdr>
    </w:div>
    <w:div w:id="224682581">
      <w:bodyDiv w:val="1"/>
      <w:marLeft w:val="0"/>
      <w:marRight w:val="0"/>
      <w:marTop w:val="0"/>
      <w:marBottom w:val="0"/>
      <w:divBdr>
        <w:top w:val="none" w:sz="0" w:space="0" w:color="auto"/>
        <w:left w:val="none" w:sz="0" w:space="0" w:color="auto"/>
        <w:bottom w:val="none" w:sz="0" w:space="0" w:color="auto"/>
        <w:right w:val="none" w:sz="0" w:space="0" w:color="auto"/>
      </w:divBdr>
    </w:div>
    <w:div w:id="234823949">
      <w:bodyDiv w:val="1"/>
      <w:marLeft w:val="0"/>
      <w:marRight w:val="0"/>
      <w:marTop w:val="0"/>
      <w:marBottom w:val="0"/>
      <w:divBdr>
        <w:top w:val="none" w:sz="0" w:space="0" w:color="auto"/>
        <w:left w:val="none" w:sz="0" w:space="0" w:color="auto"/>
        <w:bottom w:val="none" w:sz="0" w:space="0" w:color="auto"/>
        <w:right w:val="none" w:sz="0" w:space="0" w:color="auto"/>
      </w:divBdr>
    </w:div>
    <w:div w:id="242302180">
      <w:bodyDiv w:val="1"/>
      <w:marLeft w:val="0"/>
      <w:marRight w:val="0"/>
      <w:marTop w:val="0"/>
      <w:marBottom w:val="0"/>
      <w:divBdr>
        <w:top w:val="none" w:sz="0" w:space="0" w:color="auto"/>
        <w:left w:val="none" w:sz="0" w:space="0" w:color="auto"/>
        <w:bottom w:val="none" w:sz="0" w:space="0" w:color="auto"/>
        <w:right w:val="none" w:sz="0" w:space="0" w:color="auto"/>
      </w:divBdr>
    </w:div>
    <w:div w:id="253560762">
      <w:bodyDiv w:val="1"/>
      <w:marLeft w:val="0"/>
      <w:marRight w:val="0"/>
      <w:marTop w:val="0"/>
      <w:marBottom w:val="0"/>
      <w:divBdr>
        <w:top w:val="none" w:sz="0" w:space="0" w:color="auto"/>
        <w:left w:val="none" w:sz="0" w:space="0" w:color="auto"/>
        <w:bottom w:val="none" w:sz="0" w:space="0" w:color="auto"/>
        <w:right w:val="none" w:sz="0" w:space="0" w:color="auto"/>
      </w:divBdr>
    </w:div>
    <w:div w:id="256598101">
      <w:bodyDiv w:val="1"/>
      <w:marLeft w:val="0"/>
      <w:marRight w:val="0"/>
      <w:marTop w:val="0"/>
      <w:marBottom w:val="0"/>
      <w:divBdr>
        <w:top w:val="none" w:sz="0" w:space="0" w:color="auto"/>
        <w:left w:val="none" w:sz="0" w:space="0" w:color="auto"/>
        <w:bottom w:val="none" w:sz="0" w:space="0" w:color="auto"/>
        <w:right w:val="none" w:sz="0" w:space="0" w:color="auto"/>
      </w:divBdr>
    </w:div>
    <w:div w:id="270161894">
      <w:bodyDiv w:val="1"/>
      <w:marLeft w:val="0"/>
      <w:marRight w:val="0"/>
      <w:marTop w:val="0"/>
      <w:marBottom w:val="0"/>
      <w:divBdr>
        <w:top w:val="none" w:sz="0" w:space="0" w:color="auto"/>
        <w:left w:val="none" w:sz="0" w:space="0" w:color="auto"/>
        <w:bottom w:val="none" w:sz="0" w:space="0" w:color="auto"/>
        <w:right w:val="none" w:sz="0" w:space="0" w:color="auto"/>
      </w:divBdr>
    </w:div>
    <w:div w:id="271471851">
      <w:bodyDiv w:val="1"/>
      <w:marLeft w:val="0"/>
      <w:marRight w:val="0"/>
      <w:marTop w:val="0"/>
      <w:marBottom w:val="0"/>
      <w:divBdr>
        <w:top w:val="none" w:sz="0" w:space="0" w:color="auto"/>
        <w:left w:val="none" w:sz="0" w:space="0" w:color="auto"/>
        <w:bottom w:val="none" w:sz="0" w:space="0" w:color="auto"/>
        <w:right w:val="none" w:sz="0" w:space="0" w:color="auto"/>
      </w:divBdr>
    </w:div>
    <w:div w:id="275332198">
      <w:bodyDiv w:val="1"/>
      <w:marLeft w:val="0"/>
      <w:marRight w:val="0"/>
      <w:marTop w:val="0"/>
      <w:marBottom w:val="0"/>
      <w:divBdr>
        <w:top w:val="none" w:sz="0" w:space="0" w:color="auto"/>
        <w:left w:val="none" w:sz="0" w:space="0" w:color="auto"/>
        <w:bottom w:val="none" w:sz="0" w:space="0" w:color="auto"/>
        <w:right w:val="none" w:sz="0" w:space="0" w:color="auto"/>
      </w:divBdr>
    </w:div>
    <w:div w:id="281233425">
      <w:bodyDiv w:val="1"/>
      <w:marLeft w:val="0"/>
      <w:marRight w:val="0"/>
      <w:marTop w:val="0"/>
      <w:marBottom w:val="0"/>
      <w:divBdr>
        <w:top w:val="none" w:sz="0" w:space="0" w:color="auto"/>
        <w:left w:val="none" w:sz="0" w:space="0" w:color="auto"/>
        <w:bottom w:val="none" w:sz="0" w:space="0" w:color="auto"/>
        <w:right w:val="none" w:sz="0" w:space="0" w:color="auto"/>
      </w:divBdr>
    </w:div>
    <w:div w:id="291712428">
      <w:bodyDiv w:val="1"/>
      <w:marLeft w:val="0"/>
      <w:marRight w:val="0"/>
      <w:marTop w:val="0"/>
      <w:marBottom w:val="0"/>
      <w:divBdr>
        <w:top w:val="none" w:sz="0" w:space="0" w:color="auto"/>
        <w:left w:val="none" w:sz="0" w:space="0" w:color="auto"/>
        <w:bottom w:val="none" w:sz="0" w:space="0" w:color="auto"/>
        <w:right w:val="none" w:sz="0" w:space="0" w:color="auto"/>
      </w:divBdr>
    </w:div>
    <w:div w:id="302084037">
      <w:bodyDiv w:val="1"/>
      <w:marLeft w:val="0"/>
      <w:marRight w:val="0"/>
      <w:marTop w:val="0"/>
      <w:marBottom w:val="0"/>
      <w:divBdr>
        <w:top w:val="none" w:sz="0" w:space="0" w:color="auto"/>
        <w:left w:val="none" w:sz="0" w:space="0" w:color="auto"/>
        <w:bottom w:val="none" w:sz="0" w:space="0" w:color="auto"/>
        <w:right w:val="none" w:sz="0" w:space="0" w:color="auto"/>
      </w:divBdr>
    </w:div>
    <w:div w:id="303124821">
      <w:bodyDiv w:val="1"/>
      <w:marLeft w:val="0"/>
      <w:marRight w:val="0"/>
      <w:marTop w:val="0"/>
      <w:marBottom w:val="0"/>
      <w:divBdr>
        <w:top w:val="none" w:sz="0" w:space="0" w:color="auto"/>
        <w:left w:val="none" w:sz="0" w:space="0" w:color="auto"/>
        <w:bottom w:val="none" w:sz="0" w:space="0" w:color="auto"/>
        <w:right w:val="none" w:sz="0" w:space="0" w:color="auto"/>
      </w:divBdr>
    </w:div>
    <w:div w:id="355737311">
      <w:bodyDiv w:val="1"/>
      <w:marLeft w:val="0"/>
      <w:marRight w:val="0"/>
      <w:marTop w:val="0"/>
      <w:marBottom w:val="0"/>
      <w:divBdr>
        <w:top w:val="none" w:sz="0" w:space="0" w:color="auto"/>
        <w:left w:val="none" w:sz="0" w:space="0" w:color="auto"/>
        <w:bottom w:val="none" w:sz="0" w:space="0" w:color="auto"/>
        <w:right w:val="none" w:sz="0" w:space="0" w:color="auto"/>
      </w:divBdr>
    </w:div>
    <w:div w:id="363674660">
      <w:bodyDiv w:val="1"/>
      <w:marLeft w:val="0"/>
      <w:marRight w:val="0"/>
      <w:marTop w:val="0"/>
      <w:marBottom w:val="0"/>
      <w:divBdr>
        <w:top w:val="none" w:sz="0" w:space="0" w:color="auto"/>
        <w:left w:val="none" w:sz="0" w:space="0" w:color="auto"/>
        <w:bottom w:val="none" w:sz="0" w:space="0" w:color="auto"/>
        <w:right w:val="none" w:sz="0" w:space="0" w:color="auto"/>
      </w:divBdr>
    </w:div>
    <w:div w:id="367293954">
      <w:bodyDiv w:val="1"/>
      <w:marLeft w:val="0"/>
      <w:marRight w:val="0"/>
      <w:marTop w:val="0"/>
      <w:marBottom w:val="0"/>
      <w:divBdr>
        <w:top w:val="none" w:sz="0" w:space="0" w:color="auto"/>
        <w:left w:val="none" w:sz="0" w:space="0" w:color="auto"/>
        <w:bottom w:val="none" w:sz="0" w:space="0" w:color="auto"/>
        <w:right w:val="none" w:sz="0" w:space="0" w:color="auto"/>
      </w:divBdr>
    </w:div>
    <w:div w:id="376859341">
      <w:bodyDiv w:val="1"/>
      <w:marLeft w:val="0"/>
      <w:marRight w:val="0"/>
      <w:marTop w:val="0"/>
      <w:marBottom w:val="0"/>
      <w:divBdr>
        <w:top w:val="none" w:sz="0" w:space="0" w:color="auto"/>
        <w:left w:val="none" w:sz="0" w:space="0" w:color="auto"/>
        <w:bottom w:val="none" w:sz="0" w:space="0" w:color="auto"/>
        <w:right w:val="none" w:sz="0" w:space="0" w:color="auto"/>
      </w:divBdr>
    </w:div>
    <w:div w:id="378826644">
      <w:bodyDiv w:val="1"/>
      <w:marLeft w:val="0"/>
      <w:marRight w:val="0"/>
      <w:marTop w:val="0"/>
      <w:marBottom w:val="0"/>
      <w:divBdr>
        <w:top w:val="none" w:sz="0" w:space="0" w:color="auto"/>
        <w:left w:val="none" w:sz="0" w:space="0" w:color="auto"/>
        <w:bottom w:val="none" w:sz="0" w:space="0" w:color="auto"/>
        <w:right w:val="none" w:sz="0" w:space="0" w:color="auto"/>
      </w:divBdr>
    </w:div>
    <w:div w:id="403843109">
      <w:bodyDiv w:val="1"/>
      <w:marLeft w:val="0"/>
      <w:marRight w:val="0"/>
      <w:marTop w:val="0"/>
      <w:marBottom w:val="0"/>
      <w:divBdr>
        <w:top w:val="none" w:sz="0" w:space="0" w:color="auto"/>
        <w:left w:val="none" w:sz="0" w:space="0" w:color="auto"/>
        <w:bottom w:val="none" w:sz="0" w:space="0" w:color="auto"/>
        <w:right w:val="none" w:sz="0" w:space="0" w:color="auto"/>
      </w:divBdr>
    </w:div>
    <w:div w:id="407729704">
      <w:bodyDiv w:val="1"/>
      <w:marLeft w:val="0"/>
      <w:marRight w:val="0"/>
      <w:marTop w:val="0"/>
      <w:marBottom w:val="0"/>
      <w:divBdr>
        <w:top w:val="none" w:sz="0" w:space="0" w:color="auto"/>
        <w:left w:val="none" w:sz="0" w:space="0" w:color="auto"/>
        <w:bottom w:val="none" w:sz="0" w:space="0" w:color="auto"/>
        <w:right w:val="none" w:sz="0" w:space="0" w:color="auto"/>
      </w:divBdr>
    </w:div>
    <w:div w:id="415787290">
      <w:bodyDiv w:val="1"/>
      <w:marLeft w:val="0"/>
      <w:marRight w:val="0"/>
      <w:marTop w:val="0"/>
      <w:marBottom w:val="0"/>
      <w:divBdr>
        <w:top w:val="none" w:sz="0" w:space="0" w:color="auto"/>
        <w:left w:val="none" w:sz="0" w:space="0" w:color="auto"/>
        <w:bottom w:val="none" w:sz="0" w:space="0" w:color="auto"/>
        <w:right w:val="none" w:sz="0" w:space="0" w:color="auto"/>
      </w:divBdr>
    </w:div>
    <w:div w:id="428503453">
      <w:bodyDiv w:val="1"/>
      <w:marLeft w:val="0"/>
      <w:marRight w:val="0"/>
      <w:marTop w:val="0"/>
      <w:marBottom w:val="0"/>
      <w:divBdr>
        <w:top w:val="none" w:sz="0" w:space="0" w:color="auto"/>
        <w:left w:val="none" w:sz="0" w:space="0" w:color="auto"/>
        <w:bottom w:val="none" w:sz="0" w:space="0" w:color="auto"/>
        <w:right w:val="none" w:sz="0" w:space="0" w:color="auto"/>
      </w:divBdr>
    </w:div>
    <w:div w:id="428889057">
      <w:bodyDiv w:val="1"/>
      <w:marLeft w:val="0"/>
      <w:marRight w:val="0"/>
      <w:marTop w:val="0"/>
      <w:marBottom w:val="0"/>
      <w:divBdr>
        <w:top w:val="none" w:sz="0" w:space="0" w:color="auto"/>
        <w:left w:val="none" w:sz="0" w:space="0" w:color="auto"/>
        <w:bottom w:val="none" w:sz="0" w:space="0" w:color="auto"/>
        <w:right w:val="none" w:sz="0" w:space="0" w:color="auto"/>
      </w:divBdr>
    </w:div>
    <w:div w:id="429816634">
      <w:bodyDiv w:val="1"/>
      <w:marLeft w:val="0"/>
      <w:marRight w:val="0"/>
      <w:marTop w:val="0"/>
      <w:marBottom w:val="0"/>
      <w:divBdr>
        <w:top w:val="none" w:sz="0" w:space="0" w:color="auto"/>
        <w:left w:val="none" w:sz="0" w:space="0" w:color="auto"/>
        <w:bottom w:val="none" w:sz="0" w:space="0" w:color="auto"/>
        <w:right w:val="none" w:sz="0" w:space="0" w:color="auto"/>
      </w:divBdr>
    </w:div>
    <w:div w:id="443161740">
      <w:bodyDiv w:val="1"/>
      <w:marLeft w:val="0"/>
      <w:marRight w:val="0"/>
      <w:marTop w:val="0"/>
      <w:marBottom w:val="0"/>
      <w:divBdr>
        <w:top w:val="none" w:sz="0" w:space="0" w:color="auto"/>
        <w:left w:val="none" w:sz="0" w:space="0" w:color="auto"/>
        <w:bottom w:val="none" w:sz="0" w:space="0" w:color="auto"/>
        <w:right w:val="none" w:sz="0" w:space="0" w:color="auto"/>
      </w:divBdr>
    </w:div>
    <w:div w:id="450588190">
      <w:bodyDiv w:val="1"/>
      <w:marLeft w:val="0"/>
      <w:marRight w:val="0"/>
      <w:marTop w:val="0"/>
      <w:marBottom w:val="0"/>
      <w:divBdr>
        <w:top w:val="none" w:sz="0" w:space="0" w:color="auto"/>
        <w:left w:val="none" w:sz="0" w:space="0" w:color="auto"/>
        <w:bottom w:val="none" w:sz="0" w:space="0" w:color="auto"/>
        <w:right w:val="none" w:sz="0" w:space="0" w:color="auto"/>
      </w:divBdr>
    </w:div>
    <w:div w:id="461460177">
      <w:bodyDiv w:val="1"/>
      <w:marLeft w:val="0"/>
      <w:marRight w:val="0"/>
      <w:marTop w:val="0"/>
      <w:marBottom w:val="0"/>
      <w:divBdr>
        <w:top w:val="none" w:sz="0" w:space="0" w:color="auto"/>
        <w:left w:val="none" w:sz="0" w:space="0" w:color="auto"/>
        <w:bottom w:val="none" w:sz="0" w:space="0" w:color="auto"/>
        <w:right w:val="none" w:sz="0" w:space="0" w:color="auto"/>
      </w:divBdr>
    </w:div>
    <w:div w:id="483354915">
      <w:bodyDiv w:val="1"/>
      <w:marLeft w:val="0"/>
      <w:marRight w:val="0"/>
      <w:marTop w:val="0"/>
      <w:marBottom w:val="0"/>
      <w:divBdr>
        <w:top w:val="none" w:sz="0" w:space="0" w:color="auto"/>
        <w:left w:val="none" w:sz="0" w:space="0" w:color="auto"/>
        <w:bottom w:val="none" w:sz="0" w:space="0" w:color="auto"/>
        <w:right w:val="none" w:sz="0" w:space="0" w:color="auto"/>
      </w:divBdr>
    </w:div>
    <w:div w:id="495729609">
      <w:bodyDiv w:val="1"/>
      <w:marLeft w:val="0"/>
      <w:marRight w:val="0"/>
      <w:marTop w:val="0"/>
      <w:marBottom w:val="0"/>
      <w:divBdr>
        <w:top w:val="none" w:sz="0" w:space="0" w:color="auto"/>
        <w:left w:val="none" w:sz="0" w:space="0" w:color="auto"/>
        <w:bottom w:val="none" w:sz="0" w:space="0" w:color="auto"/>
        <w:right w:val="none" w:sz="0" w:space="0" w:color="auto"/>
      </w:divBdr>
    </w:div>
    <w:div w:id="503934224">
      <w:bodyDiv w:val="1"/>
      <w:marLeft w:val="0"/>
      <w:marRight w:val="0"/>
      <w:marTop w:val="0"/>
      <w:marBottom w:val="0"/>
      <w:divBdr>
        <w:top w:val="none" w:sz="0" w:space="0" w:color="auto"/>
        <w:left w:val="none" w:sz="0" w:space="0" w:color="auto"/>
        <w:bottom w:val="none" w:sz="0" w:space="0" w:color="auto"/>
        <w:right w:val="none" w:sz="0" w:space="0" w:color="auto"/>
      </w:divBdr>
    </w:div>
    <w:div w:id="507063571">
      <w:bodyDiv w:val="1"/>
      <w:marLeft w:val="0"/>
      <w:marRight w:val="0"/>
      <w:marTop w:val="0"/>
      <w:marBottom w:val="0"/>
      <w:divBdr>
        <w:top w:val="none" w:sz="0" w:space="0" w:color="auto"/>
        <w:left w:val="none" w:sz="0" w:space="0" w:color="auto"/>
        <w:bottom w:val="none" w:sz="0" w:space="0" w:color="auto"/>
        <w:right w:val="none" w:sz="0" w:space="0" w:color="auto"/>
      </w:divBdr>
    </w:div>
    <w:div w:id="517080353">
      <w:bodyDiv w:val="1"/>
      <w:marLeft w:val="0"/>
      <w:marRight w:val="0"/>
      <w:marTop w:val="0"/>
      <w:marBottom w:val="0"/>
      <w:divBdr>
        <w:top w:val="none" w:sz="0" w:space="0" w:color="auto"/>
        <w:left w:val="none" w:sz="0" w:space="0" w:color="auto"/>
        <w:bottom w:val="none" w:sz="0" w:space="0" w:color="auto"/>
        <w:right w:val="none" w:sz="0" w:space="0" w:color="auto"/>
      </w:divBdr>
    </w:div>
    <w:div w:id="534005586">
      <w:bodyDiv w:val="1"/>
      <w:marLeft w:val="0"/>
      <w:marRight w:val="0"/>
      <w:marTop w:val="0"/>
      <w:marBottom w:val="0"/>
      <w:divBdr>
        <w:top w:val="none" w:sz="0" w:space="0" w:color="auto"/>
        <w:left w:val="none" w:sz="0" w:space="0" w:color="auto"/>
        <w:bottom w:val="none" w:sz="0" w:space="0" w:color="auto"/>
        <w:right w:val="none" w:sz="0" w:space="0" w:color="auto"/>
      </w:divBdr>
    </w:div>
    <w:div w:id="535387475">
      <w:bodyDiv w:val="1"/>
      <w:marLeft w:val="0"/>
      <w:marRight w:val="0"/>
      <w:marTop w:val="0"/>
      <w:marBottom w:val="0"/>
      <w:divBdr>
        <w:top w:val="none" w:sz="0" w:space="0" w:color="auto"/>
        <w:left w:val="none" w:sz="0" w:space="0" w:color="auto"/>
        <w:bottom w:val="none" w:sz="0" w:space="0" w:color="auto"/>
        <w:right w:val="none" w:sz="0" w:space="0" w:color="auto"/>
      </w:divBdr>
    </w:div>
    <w:div w:id="538475141">
      <w:bodyDiv w:val="1"/>
      <w:marLeft w:val="0"/>
      <w:marRight w:val="0"/>
      <w:marTop w:val="0"/>
      <w:marBottom w:val="0"/>
      <w:divBdr>
        <w:top w:val="none" w:sz="0" w:space="0" w:color="auto"/>
        <w:left w:val="none" w:sz="0" w:space="0" w:color="auto"/>
        <w:bottom w:val="none" w:sz="0" w:space="0" w:color="auto"/>
        <w:right w:val="none" w:sz="0" w:space="0" w:color="auto"/>
      </w:divBdr>
    </w:div>
    <w:div w:id="542905645">
      <w:bodyDiv w:val="1"/>
      <w:marLeft w:val="0"/>
      <w:marRight w:val="0"/>
      <w:marTop w:val="0"/>
      <w:marBottom w:val="0"/>
      <w:divBdr>
        <w:top w:val="none" w:sz="0" w:space="0" w:color="auto"/>
        <w:left w:val="none" w:sz="0" w:space="0" w:color="auto"/>
        <w:bottom w:val="none" w:sz="0" w:space="0" w:color="auto"/>
        <w:right w:val="none" w:sz="0" w:space="0" w:color="auto"/>
      </w:divBdr>
    </w:div>
    <w:div w:id="546644740">
      <w:bodyDiv w:val="1"/>
      <w:marLeft w:val="0"/>
      <w:marRight w:val="0"/>
      <w:marTop w:val="0"/>
      <w:marBottom w:val="0"/>
      <w:divBdr>
        <w:top w:val="none" w:sz="0" w:space="0" w:color="auto"/>
        <w:left w:val="none" w:sz="0" w:space="0" w:color="auto"/>
        <w:bottom w:val="none" w:sz="0" w:space="0" w:color="auto"/>
        <w:right w:val="none" w:sz="0" w:space="0" w:color="auto"/>
      </w:divBdr>
    </w:div>
    <w:div w:id="551886778">
      <w:bodyDiv w:val="1"/>
      <w:marLeft w:val="0"/>
      <w:marRight w:val="0"/>
      <w:marTop w:val="0"/>
      <w:marBottom w:val="0"/>
      <w:divBdr>
        <w:top w:val="none" w:sz="0" w:space="0" w:color="auto"/>
        <w:left w:val="none" w:sz="0" w:space="0" w:color="auto"/>
        <w:bottom w:val="none" w:sz="0" w:space="0" w:color="auto"/>
        <w:right w:val="none" w:sz="0" w:space="0" w:color="auto"/>
      </w:divBdr>
    </w:div>
    <w:div w:id="560747864">
      <w:bodyDiv w:val="1"/>
      <w:marLeft w:val="0"/>
      <w:marRight w:val="0"/>
      <w:marTop w:val="0"/>
      <w:marBottom w:val="0"/>
      <w:divBdr>
        <w:top w:val="none" w:sz="0" w:space="0" w:color="auto"/>
        <w:left w:val="none" w:sz="0" w:space="0" w:color="auto"/>
        <w:bottom w:val="none" w:sz="0" w:space="0" w:color="auto"/>
        <w:right w:val="none" w:sz="0" w:space="0" w:color="auto"/>
      </w:divBdr>
    </w:div>
    <w:div w:id="561411679">
      <w:bodyDiv w:val="1"/>
      <w:marLeft w:val="0"/>
      <w:marRight w:val="0"/>
      <w:marTop w:val="0"/>
      <w:marBottom w:val="0"/>
      <w:divBdr>
        <w:top w:val="none" w:sz="0" w:space="0" w:color="auto"/>
        <w:left w:val="none" w:sz="0" w:space="0" w:color="auto"/>
        <w:bottom w:val="none" w:sz="0" w:space="0" w:color="auto"/>
        <w:right w:val="none" w:sz="0" w:space="0" w:color="auto"/>
      </w:divBdr>
    </w:div>
    <w:div w:id="562496234">
      <w:bodyDiv w:val="1"/>
      <w:marLeft w:val="0"/>
      <w:marRight w:val="0"/>
      <w:marTop w:val="0"/>
      <w:marBottom w:val="0"/>
      <w:divBdr>
        <w:top w:val="none" w:sz="0" w:space="0" w:color="auto"/>
        <w:left w:val="none" w:sz="0" w:space="0" w:color="auto"/>
        <w:bottom w:val="none" w:sz="0" w:space="0" w:color="auto"/>
        <w:right w:val="none" w:sz="0" w:space="0" w:color="auto"/>
      </w:divBdr>
    </w:div>
    <w:div w:id="567612904">
      <w:bodyDiv w:val="1"/>
      <w:marLeft w:val="0"/>
      <w:marRight w:val="0"/>
      <w:marTop w:val="0"/>
      <w:marBottom w:val="0"/>
      <w:divBdr>
        <w:top w:val="none" w:sz="0" w:space="0" w:color="auto"/>
        <w:left w:val="none" w:sz="0" w:space="0" w:color="auto"/>
        <w:bottom w:val="none" w:sz="0" w:space="0" w:color="auto"/>
        <w:right w:val="none" w:sz="0" w:space="0" w:color="auto"/>
      </w:divBdr>
    </w:div>
    <w:div w:id="577397826">
      <w:bodyDiv w:val="1"/>
      <w:marLeft w:val="0"/>
      <w:marRight w:val="0"/>
      <w:marTop w:val="0"/>
      <w:marBottom w:val="0"/>
      <w:divBdr>
        <w:top w:val="none" w:sz="0" w:space="0" w:color="auto"/>
        <w:left w:val="none" w:sz="0" w:space="0" w:color="auto"/>
        <w:bottom w:val="none" w:sz="0" w:space="0" w:color="auto"/>
        <w:right w:val="none" w:sz="0" w:space="0" w:color="auto"/>
      </w:divBdr>
    </w:div>
    <w:div w:id="589895644">
      <w:bodyDiv w:val="1"/>
      <w:marLeft w:val="0"/>
      <w:marRight w:val="0"/>
      <w:marTop w:val="0"/>
      <w:marBottom w:val="0"/>
      <w:divBdr>
        <w:top w:val="none" w:sz="0" w:space="0" w:color="auto"/>
        <w:left w:val="none" w:sz="0" w:space="0" w:color="auto"/>
        <w:bottom w:val="none" w:sz="0" w:space="0" w:color="auto"/>
        <w:right w:val="none" w:sz="0" w:space="0" w:color="auto"/>
      </w:divBdr>
    </w:div>
    <w:div w:id="595290064">
      <w:bodyDiv w:val="1"/>
      <w:marLeft w:val="0"/>
      <w:marRight w:val="0"/>
      <w:marTop w:val="0"/>
      <w:marBottom w:val="0"/>
      <w:divBdr>
        <w:top w:val="none" w:sz="0" w:space="0" w:color="auto"/>
        <w:left w:val="none" w:sz="0" w:space="0" w:color="auto"/>
        <w:bottom w:val="none" w:sz="0" w:space="0" w:color="auto"/>
        <w:right w:val="none" w:sz="0" w:space="0" w:color="auto"/>
      </w:divBdr>
    </w:div>
    <w:div w:id="601112356">
      <w:bodyDiv w:val="1"/>
      <w:marLeft w:val="0"/>
      <w:marRight w:val="0"/>
      <w:marTop w:val="0"/>
      <w:marBottom w:val="0"/>
      <w:divBdr>
        <w:top w:val="none" w:sz="0" w:space="0" w:color="auto"/>
        <w:left w:val="none" w:sz="0" w:space="0" w:color="auto"/>
        <w:bottom w:val="none" w:sz="0" w:space="0" w:color="auto"/>
        <w:right w:val="none" w:sz="0" w:space="0" w:color="auto"/>
      </w:divBdr>
    </w:div>
    <w:div w:id="609702460">
      <w:bodyDiv w:val="1"/>
      <w:marLeft w:val="0"/>
      <w:marRight w:val="0"/>
      <w:marTop w:val="0"/>
      <w:marBottom w:val="0"/>
      <w:divBdr>
        <w:top w:val="none" w:sz="0" w:space="0" w:color="auto"/>
        <w:left w:val="none" w:sz="0" w:space="0" w:color="auto"/>
        <w:bottom w:val="none" w:sz="0" w:space="0" w:color="auto"/>
        <w:right w:val="none" w:sz="0" w:space="0" w:color="auto"/>
      </w:divBdr>
    </w:div>
    <w:div w:id="618293582">
      <w:bodyDiv w:val="1"/>
      <w:marLeft w:val="0"/>
      <w:marRight w:val="0"/>
      <w:marTop w:val="0"/>
      <w:marBottom w:val="0"/>
      <w:divBdr>
        <w:top w:val="none" w:sz="0" w:space="0" w:color="auto"/>
        <w:left w:val="none" w:sz="0" w:space="0" w:color="auto"/>
        <w:bottom w:val="none" w:sz="0" w:space="0" w:color="auto"/>
        <w:right w:val="none" w:sz="0" w:space="0" w:color="auto"/>
      </w:divBdr>
    </w:div>
    <w:div w:id="625698376">
      <w:bodyDiv w:val="1"/>
      <w:marLeft w:val="0"/>
      <w:marRight w:val="0"/>
      <w:marTop w:val="0"/>
      <w:marBottom w:val="0"/>
      <w:divBdr>
        <w:top w:val="none" w:sz="0" w:space="0" w:color="auto"/>
        <w:left w:val="none" w:sz="0" w:space="0" w:color="auto"/>
        <w:bottom w:val="none" w:sz="0" w:space="0" w:color="auto"/>
        <w:right w:val="none" w:sz="0" w:space="0" w:color="auto"/>
      </w:divBdr>
    </w:div>
    <w:div w:id="626936064">
      <w:bodyDiv w:val="1"/>
      <w:marLeft w:val="0"/>
      <w:marRight w:val="0"/>
      <w:marTop w:val="0"/>
      <w:marBottom w:val="0"/>
      <w:divBdr>
        <w:top w:val="none" w:sz="0" w:space="0" w:color="auto"/>
        <w:left w:val="none" w:sz="0" w:space="0" w:color="auto"/>
        <w:bottom w:val="none" w:sz="0" w:space="0" w:color="auto"/>
        <w:right w:val="none" w:sz="0" w:space="0" w:color="auto"/>
      </w:divBdr>
    </w:div>
    <w:div w:id="631063579">
      <w:bodyDiv w:val="1"/>
      <w:marLeft w:val="0"/>
      <w:marRight w:val="0"/>
      <w:marTop w:val="0"/>
      <w:marBottom w:val="0"/>
      <w:divBdr>
        <w:top w:val="none" w:sz="0" w:space="0" w:color="auto"/>
        <w:left w:val="none" w:sz="0" w:space="0" w:color="auto"/>
        <w:bottom w:val="none" w:sz="0" w:space="0" w:color="auto"/>
        <w:right w:val="none" w:sz="0" w:space="0" w:color="auto"/>
      </w:divBdr>
    </w:div>
    <w:div w:id="643432994">
      <w:bodyDiv w:val="1"/>
      <w:marLeft w:val="0"/>
      <w:marRight w:val="0"/>
      <w:marTop w:val="0"/>
      <w:marBottom w:val="0"/>
      <w:divBdr>
        <w:top w:val="none" w:sz="0" w:space="0" w:color="auto"/>
        <w:left w:val="none" w:sz="0" w:space="0" w:color="auto"/>
        <w:bottom w:val="none" w:sz="0" w:space="0" w:color="auto"/>
        <w:right w:val="none" w:sz="0" w:space="0" w:color="auto"/>
      </w:divBdr>
    </w:div>
    <w:div w:id="647320696">
      <w:bodyDiv w:val="1"/>
      <w:marLeft w:val="0"/>
      <w:marRight w:val="0"/>
      <w:marTop w:val="0"/>
      <w:marBottom w:val="0"/>
      <w:divBdr>
        <w:top w:val="none" w:sz="0" w:space="0" w:color="auto"/>
        <w:left w:val="none" w:sz="0" w:space="0" w:color="auto"/>
        <w:bottom w:val="none" w:sz="0" w:space="0" w:color="auto"/>
        <w:right w:val="none" w:sz="0" w:space="0" w:color="auto"/>
      </w:divBdr>
    </w:div>
    <w:div w:id="657808753">
      <w:bodyDiv w:val="1"/>
      <w:marLeft w:val="0"/>
      <w:marRight w:val="0"/>
      <w:marTop w:val="0"/>
      <w:marBottom w:val="0"/>
      <w:divBdr>
        <w:top w:val="none" w:sz="0" w:space="0" w:color="auto"/>
        <w:left w:val="none" w:sz="0" w:space="0" w:color="auto"/>
        <w:bottom w:val="none" w:sz="0" w:space="0" w:color="auto"/>
        <w:right w:val="none" w:sz="0" w:space="0" w:color="auto"/>
      </w:divBdr>
    </w:div>
    <w:div w:id="690493363">
      <w:bodyDiv w:val="1"/>
      <w:marLeft w:val="0"/>
      <w:marRight w:val="0"/>
      <w:marTop w:val="0"/>
      <w:marBottom w:val="0"/>
      <w:divBdr>
        <w:top w:val="none" w:sz="0" w:space="0" w:color="auto"/>
        <w:left w:val="none" w:sz="0" w:space="0" w:color="auto"/>
        <w:bottom w:val="none" w:sz="0" w:space="0" w:color="auto"/>
        <w:right w:val="none" w:sz="0" w:space="0" w:color="auto"/>
      </w:divBdr>
    </w:div>
    <w:div w:id="693966409">
      <w:bodyDiv w:val="1"/>
      <w:marLeft w:val="0"/>
      <w:marRight w:val="0"/>
      <w:marTop w:val="0"/>
      <w:marBottom w:val="0"/>
      <w:divBdr>
        <w:top w:val="none" w:sz="0" w:space="0" w:color="auto"/>
        <w:left w:val="none" w:sz="0" w:space="0" w:color="auto"/>
        <w:bottom w:val="none" w:sz="0" w:space="0" w:color="auto"/>
        <w:right w:val="none" w:sz="0" w:space="0" w:color="auto"/>
      </w:divBdr>
    </w:div>
    <w:div w:id="698941779">
      <w:bodyDiv w:val="1"/>
      <w:marLeft w:val="0"/>
      <w:marRight w:val="0"/>
      <w:marTop w:val="0"/>
      <w:marBottom w:val="0"/>
      <w:divBdr>
        <w:top w:val="none" w:sz="0" w:space="0" w:color="auto"/>
        <w:left w:val="none" w:sz="0" w:space="0" w:color="auto"/>
        <w:bottom w:val="none" w:sz="0" w:space="0" w:color="auto"/>
        <w:right w:val="none" w:sz="0" w:space="0" w:color="auto"/>
      </w:divBdr>
    </w:div>
    <w:div w:id="701710951">
      <w:bodyDiv w:val="1"/>
      <w:marLeft w:val="0"/>
      <w:marRight w:val="0"/>
      <w:marTop w:val="0"/>
      <w:marBottom w:val="0"/>
      <w:divBdr>
        <w:top w:val="none" w:sz="0" w:space="0" w:color="auto"/>
        <w:left w:val="none" w:sz="0" w:space="0" w:color="auto"/>
        <w:bottom w:val="none" w:sz="0" w:space="0" w:color="auto"/>
        <w:right w:val="none" w:sz="0" w:space="0" w:color="auto"/>
      </w:divBdr>
    </w:div>
    <w:div w:id="702049415">
      <w:bodyDiv w:val="1"/>
      <w:marLeft w:val="0"/>
      <w:marRight w:val="0"/>
      <w:marTop w:val="0"/>
      <w:marBottom w:val="0"/>
      <w:divBdr>
        <w:top w:val="none" w:sz="0" w:space="0" w:color="auto"/>
        <w:left w:val="none" w:sz="0" w:space="0" w:color="auto"/>
        <w:bottom w:val="none" w:sz="0" w:space="0" w:color="auto"/>
        <w:right w:val="none" w:sz="0" w:space="0" w:color="auto"/>
      </w:divBdr>
    </w:div>
    <w:div w:id="704410360">
      <w:bodyDiv w:val="1"/>
      <w:marLeft w:val="0"/>
      <w:marRight w:val="0"/>
      <w:marTop w:val="0"/>
      <w:marBottom w:val="0"/>
      <w:divBdr>
        <w:top w:val="none" w:sz="0" w:space="0" w:color="auto"/>
        <w:left w:val="none" w:sz="0" w:space="0" w:color="auto"/>
        <w:bottom w:val="none" w:sz="0" w:space="0" w:color="auto"/>
        <w:right w:val="none" w:sz="0" w:space="0" w:color="auto"/>
      </w:divBdr>
    </w:div>
    <w:div w:id="705832312">
      <w:bodyDiv w:val="1"/>
      <w:marLeft w:val="0"/>
      <w:marRight w:val="0"/>
      <w:marTop w:val="0"/>
      <w:marBottom w:val="0"/>
      <w:divBdr>
        <w:top w:val="none" w:sz="0" w:space="0" w:color="auto"/>
        <w:left w:val="none" w:sz="0" w:space="0" w:color="auto"/>
        <w:bottom w:val="none" w:sz="0" w:space="0" w:color="auto"/>
        <w:right w:val="none" w:sz="0" w:space="0" w:color="auto"/>
      </w:divBdr>
    </w:div>
    <w:div w:id="707225310">
      <w:bodyDiv w:val="1"/>
      <w:marLeft w:val="0"/>
      <w:marRight w:val="0"/>
      <w:marTop w:val="0"/>
      <w:marBottom w:val="0"/>
      <w:divBdr>
        <w:top w:val="none" w:sz="0" w:space="0" w:color="auto"/>
        <w:left w:val="none" w:sz="0" w:space="0" w:color="auto"/>
        <w:bottom w:val="none" w:sz="0" w:space="0" w:color="auto"/>
        <w:right w:val="none" w:sz="0" w:space="0" w:color="auto"/>
      </w:divBdr>
    </w:div>
    <w:div w:id="711151923">
      <w:bodyDiv w:val="1"/>
      <w:marLeft w:val="0"/>
      <w:marRight w:val="0"/>
      <w:marTop w:val="0"/>
      <w:marBottom w:val="0"/>
      <w:divBdr>
        <w:top w:val="none" w:sz="0" w:space="0" w:color="auto"/>
        <w:left w:val="none" w:sz="0" w:space="0" w:color="auto"/>
        <w:bottom w:val="none" w:sz="0" w:space="0" w:color="auto"/>
        <w:right w:val="none" w:sz="0" w:space="0" w:color="auto"/>
      </w:divBdr>
    </w:div>
    <w:div w:id="728845507">
      <w:bodyDiv w:val="1"/>
      <w:marLeft w:val="0"/>
      <w:marRight w:val="0"/>
      <w:marTop w:val="0"/>
      <w:marBottom w:val="0"/>
      <w:divBdr>
        <w:top w:val="none" w:sz="0" w:space="0" w:color="auto"/>
        <w:left w:val="none" w:sz="0" w:space="0" w:color="auto"/>
        <w:bottom w:val="none" w:sz="0" w:space="0" w:color="auto"/>
        <w:right w:val="none" w:sz="0" w:space="0" w:color="auto"/>
      </w:divBdr>
    </w:div>
    <w:div w:id="735250854">
      <w:bodyDiv w:val="1"/>
      <w:marLeft w:val="0"/>
      <w:marRight w:val="0"/>
      <w:marTop w:val="0"/>
      <w:marBottom w:val="0"/>
      <w:divBdr>
        <w:top w:val="none" w:sz="0" w:space="0" w:color="auto"/>
        <w:left w:val="none" w:sz="0" w:space="0" w:color="auto"/>
        <w:bottom w:val="none" w:sz="0" w:space="0" w:color="auto"/>
        <w:right w:val="none" w:sz="0" w:space="0" w:color="auto"/>
      </w:divBdr>
    </w:div>
    <w:div w:id="735471725">
      <w:bodyDiv w:val="1"/>
      <w:marLeft w:val="0"/>
      <w:marRight w:val="0"/>
      <w:marTop w:val="0"/>
      <w:marBottom w:val="0"/>
      <w:divBdr>
        <w:top w:val="none" w:sz="0" w:space="0" w:color="auto"/>
        <w:left w:val="none" w:sz="0" w:space="0" w:color="auto"/>
        <w:bottom w:val="none" w:sz="0" w:space="0" w:color="auto"/>
        <w:right w:val="none" w:sz="0" w:space="0" w:color="auto"/>
      </w:divBdr>
    </w:div>
    <w:div w:id="735519902">
      <w:bodyDiv w:val="1"/>
      <w:marLeft w:val="0"/>
      <w:marRight w:val="0"/>
      <w:marTop w:val="0"/>
      <w:marBottom w:val="0"/>
      <w:divBdr>
        <w:top w:val="none" w:sz="0" w:space="0" w:color="auto"/>
        <w:left w:val="none" w:sz="0" w:space="0" w:color="auto"/>
        <w:bottom w:val="none" w:sz="0" w:space="0" w:color="auto"/>
        <w:right w:val="none" w:sz="0" w:space="0" w:color="auto"/>
      </w:divBdr>
    </w:div>
    <w:div w:id="746028650">
      <w:bodyDiv w:val="1"/>
      <w:marLeft w:val="0"/>
      <w:marRight w:val="0"/>
      <w:marTop w:val="0"/>
      <w:marBottom w:val="0"/>
      <w:divBdr>
        <w:top w:val="none" w:sz="0" w:space="0" w:color="auto"/>
        <w:left w:val="none" w:sz="0" w:space="0" w:color="auto"/>
        <w:bottom w:val="none" w:sz="0" w:space="0" w:color="auto"/>
        <w:right w:val="none" w:sz="0" w:space="0" w:color="auto"/>
      </w:divBdr>
    </w:div>
    <w:div w:id="749422538">
      <w:bodyDiv w:val="1"/>
      <w:marLeft w:val="0"/>
      <w:marRight w:val="0"/>
      <w:marTop w:val="0"/>
      <w:marBottom w:val="0"/>
      <w:divBdr>
        <w:top w:val="none" w:sz="0" w:space="0" w:color="auto"/>
        <w:left w:val="none" w:sz="0" w:space="0" w:color="auto"/>
        <w:bottom w:val="none" w:sz="0" w:space="0" w:color="auto"/>
        <w:right w:val="none" w:sz="0" w:space="0" w:color="auto"/>
      </w:divBdr>
    </w:div>
    <w:div w:id="756250371">
      <w:bodyDiv w:val="1"/>
      <w:marLeft w:val="0"/>
      <w:marRight w:val="0"/>
      <w:marTop w:val="0"/>
      <w:marBottom w:val="0"/>
      <w:divBdr>
        <w:top w:val="none" w:sz="0" w:space="0" w:color="auto"/>
        <w:left w:val="none" w:sz="0" w:space="0" w:color="auto"/>
        <w:bottom w:val="none" w:sz="0" w:space="0" w:color="auto"/>
        <w:right w:val="none" w:sz="0" w:space="0" w:color="auto"/>
      </w:divBdr>
    </w:div>
    <w:div w:id="778912669">
      <w:bodyDiv w:val="1"/>
      <w:marLeft w:val="0"/>
      <w:marRight w:val="0"/>
      <w:marTop w:val="0"/>
      <w:marBottom w:val="0"/>
      <w:divBdr>
        <w:top w:val="none" w:sz="0" w:space="0" w:color="auto"/>
        <w:left w:val="none" w:sz="0" w:space="0" w:color="auto"/>
        <w:bottom w:val="none" w:sz="0" w:space="0" w:color="auto"/>
        <w:right w:val="none" w:sz="0" w:space="0" w:color="auto"/>
      </w:divBdr>
    </w:div>
    <w:div w:id="802888032">
      <w:bodyDiv w:val="1"/>
      <w:marLeft w:val="0"/>
      <w:marRight w:val="0"/>
      <w:marTop w:val="0"/>
      <w:marBottom w:val="0"/>
      <w:divBdr>
        <w:top w:val="none" w:sz="0" w:space="0" w:color="auto"/>
        <w:left w:val="none" w:sz="0" w:space="0" w:color="auto"/>
        <w:bottom w:val="none" w:sz="0" w:space="0" w:color="auto"/>
        <w:right w:val="none" w:sz="0" w:space="0" w:color="auto"/>
      </w:divBdr>
    </w:div>
    <w:div w:id="805047388">
      <w:bodyDiv w:val="1"/>
      <w:marLeft w:val="0"/>
      <w:marRight w:val="0"/>
      <w:marTop w:val="0"/>
      <w:marBottom w:val="0"/>
      <w:divBdr>
        <w:top w:val="none" w:sz="0" w:space="0" w:color="auto"/>
        <w:left w:val="none" w:sz="0" w:space="0" w:color="auto"/>
        <w:bottom w:val="none" w:sz="0" w:space="0" w:color="auto"/>
        <w:right w:val="none" w:sz="0" w:space="0" w:color="auto"/>
      </w:divBdr>
    </w:div>
    <w:div w:id="806435730">
      <w:bodyDiv w:val="1"/>
      <w:marLeft w:val="0"/>
      <w:marRight w:val="0"/>
      <w:marTop w:val="0"/>
      <w:marBottom w:val="0"/>
      <w:divBdr>
        <w:top w:val="none" w:sz="0" w:space="0" w:color="auto"/>
        <w:left w:val="none" w:sz="0" w:space="0" w:color="auto"/>
        <w:bottom w:val="none" w:sz="0" w:space="0" w:color="auto"/>
        <w:right w:val="none" w:sz="0" w:space="0" w:color="auto"/>
      </w:divBdr>
    </w:div>
    <w:div w:id="817770041">
      <w:bodyDiv w:val="1"/>
      <w:marLeft w:val="0"/>
      <w:marRight w:val="0"/>
      <w:marTop w:val="0"/>
      <w:marBottom w:val="0"/>
      <w:divBdr>
        <w:top w:val="none" w:sz="0" w:space="0" w:color="auto"/>
        <w:left w:val="none" w:sz="0" w:space="0" w:color="auto"/>
        <w:bottom w:val="none" w:sz="0" w:space="0" w:color="auto"/>
        <w:right w:val="none" w:sz="0" w:space="0" w:color="auto"/>
      </w:divBdr>
    </w:div>
    <w:div w:id="819351068">
      <w:bodyDiv w:val="1"/>
      <w:marLeft w:val="0"/>
      <w:marRight w:val="0"/>
      <w:marTop w:val="0"/>
      <w:marBottom w:val="0"/>
      <w:divBdr>
        <w:top w:val="none" w:sz="0" w:space="0" w:color="auto"/>
        <w:left w:val="none" w:sz="0" w:space="0" w:color="auto"/>
        <w:bottom w:val="none" w:sz="0" w:space="0" w:color="auto"/>
        <w:right w:val="none" w:sz="0" w:space="0" w:color="auto"/>
      </w:divBdr>
    </w:div>
    <w:div w:id="834808155">
      <w:bodyDiv w:val="1"/>
      <w:marLeft w:val="0"/>
      <w:marRight w:val="0"/>
      <w:marTop w:val="0"/>
      <w:marBottom w:val="0"/>
      <w:divBdr>
        <w:top w:val="none" w:sz="0" w:space="0" w:color="auto"/>
        <w:left w:val="none" w:sz="0" w:space="0" w:color="auto"/>
        <w:bottom w:val="none" w:sz="0" w:space="0" w:color="auto"/>
        <w:right w:val="none" w:sz="0" w:space="0" w:color="auto"/>
      </w:divBdr>
    </w:div>
    <w:div w:id="843664779">
      <w:bodyDiv w:val="1"/>
      <w:marLeft w:val="0"/>
      <w:marRight w:val="0"/>
      <w:marTop w:val="0"/>
      <w:marBottom w:val="0"/>
      <w:divBdr>
        <w:top w:val="none" w:sz="0" w:space="0" w:color="auto"/>
        <w:left w:val="none" w:sz="0" w:space="0" w:color="auto"/>
        <w:bottom w:val="none" w:sz="0" w:space="0" w:color="auto"/>
        <w:right w:val="none" w:sz="0" w:space="0" w:color="auto"/>
      </w:divBdr>
    </w:div>
    <w:div w:id="853885904">
      <w:bodyDiv w:val="1"/>
      <w:marLeft w:val="0"/>
      <w:marRight w:val="0"/>
      <w:marTop w:val="0"/>
      <w:marBottom w:val="0"/>
      <w:divBdr>
        <w:top w:val="none" w:sz="0" w:space="0" w:color="auto"/>
        <w:left w:val="none" w:sz="0" w:space="0" w:color="auto"/>
        <w:bottom w:val="none" w:sz="0" w:space="0" w:color="auto"/>
        <w:right w:val="none" w:sz="0" w:space="0" w:color="auto"/>
      </w:divBdr>
    </w:div>
    <w:div w:id="860053342">
      <w:bodyDiv w:val="1"/>
      <w:marLeft w:val="0"/>
      <w:marRight w:val="0"/>
      <w:marTop w:val="0"/>
      <w:marBottom w:val="0"/>
      <w:divBdr>
        <w:top w:val="none" w:sz="0" w:space="0" w:color="auto"/>
        <w:left w:val="none" w:sz="0" w:space="0" w:color="auto"/>
        <w:bottom w:val="none" w:sz="0" w:space="0" w:color="auto"/>
        <w:right w:val="none" w:sz="0" w:space="0" w:color="auto"/>
      </w:divBdr>
    </w:div>
    <w:div w:id="869414464">
      <w:bodyDiv w:val="1"/>
      <w:marLeft w:val="0"/>
      <w:marRight w:val="0"/>
      <w:marTop w:val="0"/>
      <w:marBottom w:val="0"/>
      <w:divBdr>
        <w:top w:val="none" w:sz="0" w:space="0" w:color="auto"/>
        <w:left w:val="none" w:sz="0" w:space="0" w:color="auto"/>
        <w:bottom w:val="none" w:sz="0" w:space="0" w:color="auto"/>
        <w:right w:val="none" w:sz="0" w:space="0" w:color="auto"/>
      </w:divBdr>
    </w:div>
    <w:div w:id="877158532">
      <w:bodyDiv w:val="1"/>
      <w:marLeft w:val="0"/>
      <w:marRight w:val="0"/>
      <w:marTop w:val="0"/>
      <w:marBottom w:val="0"/>
      <w:divBdr>
        <w:top w:val="none" w:sz="0" w:space="0" w:color="auto"/>
        <w:left w:val="none" w:sz="0" w:space="0" w:color="auto"/>
        <w:bottom w:val="none" w:sz="0" w:space="0" w:color="auto"/>
        <w:right w:val="none" w:sz="0" w:space="0" w:color="auto"/>
      </w:divBdr>
    </w:div>
    <w:div w:id="877622447">
      <w:bodyDiv w:val="1"/>
      <w:marLeft w:val="0"/>
      <w:marRight w:val="0"/>
      <w:marTop w:val="0"/>
      <w:marBottom w:val="0"/>
      <w:divBdr>
        <w:top w:val="none" w:sz="0" w:space="0" w:color="auto"/>
        <w:left w:val="none" w:sz="0" w:space="0" w:color="auto"/>
        <w:bottom w:val="none" w:sz="0" w:space="0" w:color="auto"/>
        <w:right w:val="none" w:sz="0" w:space="0" w:color="auto"/>
      </w:divBdr>
    </w:div>
    <w:div w:id="892077165">
      <w:bodyDiv w:val="1"/>
      <w:marLeft w:val="0"/>
      <w:marRight w:val="0"/>
      <w:marTop w:val="0"/>
      <w:marBottom w:val="0"/>
      <w:divBdr>
        <w:top w:val="none" w:sz="0" w:space="0" w:color="auto"/>
        <w:left w:val="none" w:sz="0" w:space="0" w:color="auto"/>
        <w:bottom w:val="none" w:sz="0" w:space="0" w:color="auto"/>
        <w:right w:val="none" w:sz="0" w:space="0" w:color="auto"/>
      </w:divBdr>
    </w:div>
    <w:div w:id="894505279">
      <w:bodyDiv w:val="1"/>
      <w:marLeft w:val="0"/>
      <w:marRight w:val="0"/>
      <w:marTop w:val="0"/>
      <w:marBottom w:val="0"/>
      <w:divBdr>
        <w:top w:val="none" w:sz="0" w:space="0" w:color="auto"/>
        <w:left w:val="none" w:sz="0" w:space="0" w:color="auto"/>
        <w:bottom w:val="none" w:sz="0" w:space="0" w:color="auto"/>
        <w:right w:val="none" w:sz="0" w:space="0" w:color="auto"/>
      </w:divBdr>
    </w:div>
    <w:div w:id="906191470">
      <w:bodyDiv w:val="1"/>
      <w:marLeft w:val="0"/>
      <w:marRight w:val="0"/>
      <w:marTop w:val="0"/>
      <w:marBottom w:val="0"/>
      <w:divBdr>
        <w:top w:val="none" w:sz="0" w:space="0" w:color="auto"/>
        <w:left w:val="none" w:sz="0" w:space="0" w:color="auto"/>
        <w:bottom w:val="none" w:sz="0" w:space="0" w:color="auto"/>
        <w:right w:val="none" w:sz="0" w:space="0" w:color="auto"/>
      </w:divBdr>
    </w:div>
    <w:div w:id="908199039">
      <w:bodyDiv w:val="1"/>
      <w:marLeft w:val="0"/>
      <w:marRight w:val="0"/>
      <w:marTop w:val="0"/>
      <w:marBottom w:val="0"/>
      <w:divBdr>
        <w:top w:val="none" w:sz="0" w:space="0" w:color="auto"/>
        <w:left w:val="none" w:sz="0" w:space="0" w:color="auto"/>
        <w:bottom w:val="none" w:sz="0" w:space="0" w:color="auto"/>
        <w:right w:val="none" w:sz="0" w:space="0" w:color="auto"/>
      </w:divBdr>
    </w:div>
    <w:div w:id="920605348">
      <w:bodyDiv w:val="1"/>
      <w:marLeft w:val="0"/>
      <w:marRight w:val="0"/>
      <w:marTop w:val="0"/>
      <w:marBottom w:val="0"/>
      <w:divBdr>
        <w:top w:val="none" w:sz="0" w:space="0" w:color="auto"/>
        <w:left w:val="none" w:sz="0" w:space="0" w:color="auto"/>
        <w:bottom w:val="none" w:sz="0" w:space="0" w:color="auto"/>
        <w:right w:val="none" w:sz="0" w:space="0" w:color="auto"/>
      </w:divBdr>
    </w:div>
    <w:div w:id="922683640">
      <w:bodyDiv w:val="1"/>
      <w:marLeft w:val="0"/>
      <w:marRight w:val="0"/>
      <w:marTop w:val="0"/>
      <w:marBottom w:val="0"/>
      <w:divBdr>
        <w:top w:val="none" w:sz="0" w:space="0" w:color="auto"/>
        <w:left w:val="none" w:sz="0" w:space="0" w:color="auto"/>
        <w:bottom w:val="none" w:sz="0" w:space="0" w:color="auto"/>
        <w:right w:val="none" w:sz="0" w:space="0" w:color="auto"/>
      </w:divBdr>
    </w:div>
    <w:div w:id="922952894">
      <w:bodyDiv w:val="1"/>
      <w:marLeft w:val="0"/>
      <w:marRight w:val="0"/>
      <w:marTop w:val="0"/>
      <w:marBottom w:val="0"/>
      <w:divBdr>
        <w:top w:val="none" w:sz="0" w:space="0" w:color="auto"/>
        <w:left w:val="none" w:sz="0" w:space="0" w:color="auto"/>
        <w:bottom w:val="none" w:sz="0" w:space="0" w:color="auto"/>
        <w:right w:val="none" w:sz="0" w:space="0" w:color="auto"/>
      </w:divBdr>
    </w:div>
    <w:div w:id="923227511">
      <w:bodyDiv w:val="1"/>
      <w:marLeft w:val="0"/>
      <w:marRight w:val="0"/>
      <w:marTop w:val="0"/>
      <w:marBottom w:val="0"/>
      <w:divBdr>
        <w:top w:val="none" w:sz="0" w:space="0" w:color="auto"/>
        <w:left w:val="none" w:sz="0" w:space="0" w:color="auto"/>
        <w:bottom w:val="none" w:sz="0" w:space="0" w:color="auto"/>
        <w:right w:val="none" w:sz="0" w:space="0" w:color="auto"/>
      </w:divBdr>
    </w:div>
    <w:div w:id="945309700">
      <w:bodyDiv w:val="1"/>
      <w:marLeft w:val="0"/>
      <w:marRight w:val="0"/>
      <w:marTop w:val="0"/>
      <w:marBottom w:val="0"/>
      <w:divBdr>
        <w:top w:val="none" w:sz="0" w:space="0" w:color="auto"/>
        <w:left w:val="none" w:sz="0" w:space="0" w:color="auto"/>
        <w:bottom w:val="none" w:sz="0" w:space="0" w:color="auto"/>
        <w:right w:val="none" w:sz="0" w:space="0" w:color="auto"/>
      </w:divBdr>
    </w:div>
    <w:div w:id="956838158">
      <w:bodyDiv w:val="1"/>
      <w:marLeft w:val="0"/>
      <w:marRight w:val="0"/>
      <w:marTop w:val="0"/>
      <w:marBottom w:val="0"/>
      <w:divBdr>
        <w:top w:val="none" w:sz="0" w:space="0" w:color="auto"/>
        <w:left w:val="none" w:sz="0" w:space="0" w:color="auto"/>
        <w:bottom w:val="none" w:sz="0" w:space="0" w:color="auto"/>
        <w:right w:val="none" w:sz="0" w:space="0" w:color="auto"/>
      </w:divBdr>
    </w:div>
    <w:div w:id="959923252">
      <w:bodyDiv w:val="1"/>
      <w:marLeft w:val="0"/>
      <w:marRight w:val="0"/>
      <w:marTop w:val="0"/>
      <w:marBottom w:val="0"/>
      <w:divBdr>
        <w:top w:val="none" w:sz="0" w:space="0" w:color="auto"/>
        <w:left w:val="none" w:sz="0" w:space="0" w:color="auto"/>
        <w:bottom w:val="none" w:sz="0" w:space="0" w:color="auto"/>
        <w:right w:val="none" w:sz="0" w:space="0" w:color="auto"/>
      </w:divBdr>
    </w:div>
    <w:div w:id="960189066">
      <w:bodyDiv w:val="1"/>
      <w:marLeft w:val="0"/>
      <w:marRight w:val="0"/>
      <w:marTop w:val="0"/>
      <w:marBottom w:val="0"/>
      <w:divBdr>
        <w:top w:val="none" w:sz="0" w:space="0" w:color="auto"/>
        <w:left w:val="none" w:sz="0" w:space="0" w:color="auto"/>
        <w:bottom w:val="none" w:sz="0" w:space="0" w:color="auto"/>
        <w:right w:val="none" w:sz="0" w:space="0" w:color="auto"/>
      </w:divBdr>
    </w:div>
    <w:div w:id="962271041">
      <w:bodyDiv w:val="1"/>
      <w:marLeft w:val="0"/>
      <w:marRight w:val="0"/>
      <w:marTop w:val="0"/>
      <w:marBottom w:val="0"/>
      <w:divBdr>
        <w:top w:val="none" w:sz="0" w:space="0" w:color="auto"/>
        <w:left w:val="none" w:sz="0" w:space="0" w:color="auto"/>
        <w:bottom w:val="none" w:sz="0" w:space="0" w:color="auto"/>
        <w:right w:val="none" w:sz="0" w:space="0" w:color="auto"/>
      </w:divBdr>
    </w:div>
    <w:div w:id="967012734">
      <w:bodyDiv w:val="1"/>
      <w:marLeft w:val="0"/>
      <w:marRight w:val="0"/>
      <w:marTop w:val="0"/>
      <w:marBottom w:val="0"/>
      <w:divBdr>
        <w:top w:val="none" w:sz="0" w:space="0" w:color="auto"/>
        <w:left w:val="none" w:sz="0" w:space="0" w:color="auto"/>
        <w:bottom w:val="none" w:sz="0" w:space="0" w:color="auto"/>
        <w:right w:val="none" w:sz="0" w:space="0" w:color="auto"/>
      </w:divBdr>
    </w:div>
    <w:div w:id="978191894">
      <w:bodyDiv w:val="1"/>
      <w:marLeft w:val="0"/>
      <w:marRight w:val="0"/>
      <w:marTop w:val="0"/>
      <w:marBottom w:val="0"/>
      <w:divBdr>
        <w:top w:val="none" w:sz="0" w:space="0" w:color="auto"/>
        <w:left w:val="none" w:sz="0" w:space="0" w:color="auto"/>
        <w:bottom w:val="none" w:sz="0" w:space="0" w:color="auto"/>
        <w:right w:val="none" w:sz="0" w:space="0" w:color="auto"/>
      </w:divBdr>
    </w:div>
    <w:div w:id="987250515">
      <w:bodyDiv w:val="1"/>
      <w:marLeft w:val="0"/>
      <w:marRight w:val="0"/>
      <w:marTop w:val="0"/>
      <w:marBottom w:val="0"/>
      <w:divBdr>
        <w:top w:val="none" w:sz="0" w:space="0" w:color="auto"/>
        <w:left w:val="none" w:sz="0" w:space="0" w:color="auto"/>
        <w:bottom w:val="none" w:sz="0" w:space="0" w:color="auto"/>
        <w:right w:val="none" w:sz="0" w:space="0" w:color="auto"/>
      </w:divBdr>
    </w:div>
    <w:div w:id="987980482">
      <w:bodyDiv w:val="1"/>
      <w:marLeft w:val="0"/>
      <w:marRight w:val="0"/>
      <w:marTop w:val="0"/>
      <w:marBottom w:val="0"/>
      <w:divBdr>
        <w:top w:val="none" w:sz="0" w:space="0" w:color="auto"/>
        <w:left w:val="none" w:sz="0" w:space="0" w:color="auto"/>
        <w:bottom w:val="none" w:sz="0" w:space="0" w:color="auto"/>
        <w:right w:val="none" w:sz="0" w:space="0" w:color="auto"/>
      </w:divBdr>
    </w:div>
    <w:div w:id="994458956">
      <w:bodyDiv w:val="1"/>
      <w:marLeft w:val="0"/>
      <w:marRight w:val="0"/>
      <w:marTop w:val="0"/>
      <w:marBottom w:val="0"/>
      <w:divBdr>
        <w:top w:val="none" w:sz="0" w:space="0" w:color="auto"/>
        <w:left w:val="none" w:sz="0" w:space="0" w:color="auto"/>
        <w:bottom w:val="none" w:sz="0" w:space="0" w:color="auto"/>
        <w:right w:val="none" w:sz="0" w:space="0" w:color="auto"/>
      </w:divBdr>
    </w:div>
    <w:div w:id="1003821970">
      <w:bodyDiv w:val="1"/>
      <w:marLeft w:val="0"/>
      <w:marRight w:val="0"/>
      <w:marTop w:val="0"/>
      <w:marBottom w:val="0"/>
      <w:divBdr>
        <w:top w:val="none" w:sz="0" w:space="0" w:color="auto"/>
        <w:left w:val="none" w:sz="0" w:space="0" w:color="auto"/>
        <w:bottom w:val="none" w:sz="0" w:space="0" w:color="auto"/>
        <w:right w:val="none" w:sz="0" w:space="0" w:color="auto"/>
      </w:divBdr>
    </w:div>
    <w:div w:id="1008942489">
      <w:bodyDiv w:val="1"/>
      <w:marLeft w:val="0"/>
      <w:marRight w:val="0"/>
      <w:marTop w:val="0"/>
      <w:marBottom w:val="0"/>
      <w:divBdr>
        <w:top w:val="none" w:sz="0" w:space="0" w:color="auto"/>
        <w:left w:val="none" w:sz="0" w:space="0" w:color="auto"/>
        <w:bottom w:val="none" w:sz="0" w:space="0" w:color="auto"/>
        <w:right w:val="none" w:sz="0" w:space="0" w:color="auto"/>
      </w:divBdr>
    </w:div>
    <w:div w:id="1017391473">
      <w:bodyDiv w:val="1"/>
      <w:marLeft w:val="0"/>
      <w:marRight w:val="0"/>
      <w:marTop w:val="0"/>
      <w:marBottom w:val="0"/>
      <w:divBdr>
        <w:top w:val="none" w:sz="0" w:space="0" w:color="auto"/>
        <w:left w:val="none" w:sz="0" w:space="0" w:color="auto"/>
        <w:bottom w:val="none" w:sz="0" w:space="0" w:color="auto"/>
        <w:right w:val="none" w:sz="0" w:space="0" w:color="auto"/>
      </w:divBdr>
    </w:div>
    <w:div w:id="1020009878">
      <w:bodyDiv w:val="1"/>
      <w:marLeft w:val="0"/>
      <w:marRight w:val="0"/>
      <w:marTop w:val="0"/>
      <w:marBottom w:val="0"/>
      <w:divBdr>
        <w:top w:val="none" w:sz="0" w:space="0" w:color="auto"/>
        <w:left w:val="none" w:sz="0" w:space="0" w:color="auto"/>
        <w:bottom w:val="none" w:sz="0" w:space="0" w:color="auto"/>
        <w:right w:val="none" w:sz="0" w:space="0" w:color="auto"/>
      </w:divBdr>
    </w:div>
    <w:div w:id="1044134494">
      <w:bodyDiv w:val="1"/>
      <w:marLeft w:val="0"/>
      <w:marRight w:val="0"/>
      <w:marTop w:val="0"/>
      <w:marBottom w:val="0"/>
      <w:divBdr>
        <w:top w:val="none" w:sz="0" w:space="0" w:color="auto"/>
        <w:left w:val="none" w:sz="0" w:space="0" w:color="auto"/>
        <w:bottom w:val="none" w:sz="0" w:space="0" w:color="auto"/>
        <w:right w:val="none" w:sz="0" w:space="0" w:color="auto"/>
      </w:divBdr>
    </w:div>
    <w:div w:id="1052119885">
      <w:bodyDiv w:val="1"/>
      <w:marLeft w:val="0"/>
      <w:marRight w:val="0"/>
      <w:marTop w:val="0"/>
      <w:marBottom w:val="0"/>
      <w:divBdr>
        <w:top w:val="none" w:sz="0" w:space="0" w:color="auto"/>
        <w:left w:val="none" w:sz="0" w:space="0" w:color="auto"/>
        <w:bottom w:val="none" w:sz="0" w:space="0" w:color="auto"/>
        <w:right w:val="none" w:sz="0" w:space="0" w:color="auto"/>
      </w:divBdr>
    </w:div>
    <w:div w:id="1081290622">
      <w:bodyDiv w:val="1"/>
      <w:marLeft w:val="0"/>
      <w:marRight w:val="0"/>
      <w:marTop w:val="0"/>
      <w:marBottom w:val="0"/>
      <w:divBdr>
        <w:top w:val="none" w:sz="0" w:space="0" w:color="auto"/>
        <w:left w:val="none" w:sz="0" w:space="0" w:color="auto"/>
        <w:bottom w:val="none" w:sz="0" w:space="0" w:color="auto"/>
        <w:right w:val="none" w:sz="0" w:space="0" w:color="auto"/>
      </w:divBdr>
    </w:div>
    <w:div w:id="1086462234">
      <w:bodyDiv w:val="1"/>
      <w:marLeft w:val="0"/>
      <w:marRight w:val="0"/>
      <w:marTop w:val="0"/>
      <w:marBottom w:val="0"/>
      <w:divBdr>
        <w:top w:val="none" w:sz="0" w:space="0" w:color="auto"/>
        <w:left w:val="none" w:sz="0" w:space="0" w:color="auto"/>
        <w:bottom w:val="none" w:sz="0" w:space="0" w:color="auto"/>
        <w:right w:val="none" w:sz="0" w:space="0" w:color="auto"/>
      </w:divBdr>
    </w:div>
    <w:div w:id="1092237256">
      <w:bodyDiv w:val="1"/>
      <w:marLeft w:val="0"/>
      <w:marRight w:val="0"/>
      <w:marTop w:val="0"/>
      <w:marBottom w:val="0"/>
      <w:divBdr>
        <w:top w:val="none" w:sz="0" w:space="0" w:color="auto"/>
        <w:left w:val="none" w:sz="0" w:space="0" w:color="auto"/>
        <w:bottom w:val="none" w:sz="0" w:space="0" w:color="auto"/>
        <w:right w:val="none" w:sz="0" w:space="0" w:color="auto"/>
      </w:divBdr>
    </w:div>
    <w:div w:id="1093279582">
      <w:bodyDiv w:val="1"/>
      <w:marLeft w:val="0"/>
      <w:marRight w:val="0"/>
      <w:marTop w:val="0"/>
      <w:marBottom w:val="0"/>
      <w:divBdr>
        <w:top w:val="none" w:sz="0" w:space="0" w:color="auto"/>
        <w:left w:val="none" w:sz="0" w:space="0" w:color="auto"/>
        <w:bottom w:val="none" w:sz="0" w:space="0" w:color="auto"/>
        <w:right w:val="none" w:sz="0" w:space="0" w:color="auto"/>
      </w:divBdr>
    </w:div>
    <w:div w:id="1100226468">
      <w:bodyDiv w:val="1"/>
      <w:marLeft w:val="0"/>
      <w:marRight w:val="0"/>
      <w:marTop w:val="0"/>
      <w:marBottom w:val="0"/>
      <w:divBdr>
        <w:top w:val="none" w:sz="0" w:space="0" w:color="auto"/>
        <w:left w:val="none" w:sz="0" w:space="0" w:color="auto"/>
        <w:bottom w:val="none" w:sz="0" w:space="0" w:color="auto"/>
        <w:right w:val="none" w:sz="0" w:space="0" w:color="auto"/>
      </w:divBdr>
    </w:div>
    <w:div w:id="1136610048">
      <w:bodyDiv w:val="1"/>
      <w:marLeft w:val="0"/>
      <w:marRight w:val="0"/>
      <w:marTop w:val="0"/>
      <w:marBottom w:val="0"/>
      <w:divBdr>
        <w:top w:val="none" w:sz="0" w:space="0" w:color="auto"/>
        <w:left w:val="none" w:sz="0" w:space="0" w:color="auto"/>
        <w:bottom w:val="none" w:sz="0" w:space="0" w:color="auto"/>
        <w:right w:val="none" w:sz="0" w:space="0" w:color="auto"/>
      </w:divBdr>
    </w:div>
    <w:div w:id="1140266849">
      <w:bodyDiv w:val="1"/>
      <w:marLeft w:val="0"/>
      <w:marRight w:val="0"/>
      <w:marTop w:val="0"/>
      <w:marBottom w:val="0"/>
      <w:divBdr>
        <w:top w:val="none" w:sz="0" w:space="0" w:color="auto"/>
        <w:left w:val="none" w:sz="0" w:space="0" w:color="auto"/>
        <w:bottom w:val="none" w:sz="0" w:space="0" w:color="auto"/>
        <w:right w:val="none" w:sz="0" w:space="0" w:color="auto"/>
      </w:divBdr>
    </w:div>
    <w:div w:id="1144929708">
      <w:bodyDiv w:val="1"/>
      <w:marLeft w:val="0"/>
      <w:marRight w:val="0"/>
      <w:marTop w:val="0"/>
      <w:marBottom w:val="0"/>
      <w:divBdr>
        <w:top w:val="none" w:sz="0" w:space="0" w:color="auto"/>
        <w:left w:val="none" w:sz="0" w:space="0" w:color="auto"/>
        <w:bottom w:val="none" w:sz="0" w:space="0" w:color="auto"/>
        <w:right w:val="none" w:sz="0" w:space="0" w:color="auto"/>
      </w:divBdr>
    </w:div>
    <w:div w:id="1147236557">
      <w:bodyDiv w:val="1"/>
      <w:marLeft w:val="0"/>
      <w:marRight w:val="0"/>
      <w:marTop w:val="0"/>
      <w:marBottom w:val="0"/>
      <w:divBdr>
        <w:top w:val="none" w:sz="0" w:space="0" w:color="auto"/>
        <w:left w:val="none" w:sz="0" w:space="0" w:color="auto"/>
        <w:bottom w:val="none" w:sz="0" w:space="0" w:color="auto"/>
        <w:right w:val="none" w:sz="0" w:space="0" w:color="auto"/>
      </w:divBdr>
    </w:div>
    <w:div w:id="1150366997">
      <w:bodyDiv w:val="1"/>
      <w:marLeft w:val="0"/>
      <w:marRight w:val="0"/>
      <w:marTop w:val="0"/>
      <w:marBottom w:val="0"/>
      <w:divBdr>
        <w:top w:val="none" w:sz="0" w:space="0" w:color="auto"/>
        <w:left w:val="none" w:sz="0" w:space="0" w:color="auto"/>
        <w:bottom w:val="none" w:sz="0" w:space="0" w:color="auto"/>
        <w:right w:val="none" w:sz="0" w:space="0" w:color="auto"/>
      </w:divBdr>
    </w:div>
    <w:div w:id="1151603361">
      <w:bodyDiv w:val="1"/>
      <w:marLeft w:val="0"/>
      <w:marRight w:val="0"/>
      <w:marTop w:val="0"/>
      <w:marBottom w:val="0"/>
      <w:divBdr>
        <w:top w:val="none" w:sz="0" w:space="0" w:color="auto"/>
        <w:left w:val="none" w:sz="0" w:space="0" w:color="auto"/>
        <w:bottom w:val="none" w:sz="0" w:space="0" w:color="auto"/>
        <w:right w:val="none" w:sz="0" w:space="0" w:color="auto"/>
      </w:divBdr>
    </w:div>
    <w:div w:id="1171870661">
      <w:bodyDiv w:val="1"/>
      <w:marLeft w:val="0"/>
      <w:marRight w:val="0"/>
      <w:marTop w:val="0"/>
      <w:marBottom w:val="0"/>
      <w:divBdr>
        <w:top w:val="none" w:sz="0" w:space="0" w:color="auto"/>
        <w:left w:val="none" w:sz="0" w:space="0" w:color="auto"/>
        <w:bottom w:val="none" w:sz="0" w:space="0" w:color="auto"/>
        <w:right w:val="none" w:sz="0" w:space="0" w:color="auto"/>
      </w:divBdr>
    </w:div>
    <w:div w:id="1185361188">
      <w:bodyDiv w:val="1"/>
      <w:marLeft w:val="0"/>
      <w:marRight w:val="0"/>
      <w:marTop w:val="0"/>
      <w:marBottom w:val="0"/>
      <w:divBdr>
        <w:top w:val="none" w:sz="0" w:space="0" w:color="auto"/>
        <w:left w:val="none" w:sz="0" w:space="0" w:color="auto"/>
        <w:bottom w:val="none" w:sz="0" w:space="0" w:color="auto"/>
        <w:right w:val="none" w:sz="0" w:space="0" w:color="auto"/>
      </w:divBdr>
    </w:div>
    <w:div w:id="1190610461">
      <w:bodyDiv w:val="1"/>
      <w:marLeft w:val="0"/>
      <w:marRight w:val="0"/>
      <w:marTop w:val="0"/>
      <w:marBottom w:val="0"/>
      <w:divBdr>
        <w:top w:val="none" w:sz="0" w:space="0" w:color="auto"/>
        <w:left w:val="none" w:sz="0" w:space="0" w:color="auto"/>
        <w:bottom w:val="none" w:sz="0" w:space="0" w:color="auto"/>
        <w:right w:val="none" w:sz="0" w:space="0" w:color="auto"/>
      </w:divBdr>
    </w:div>
    <w:div w:id="1191914366">
      <w:bodyDiv w:val="1"/>
      <w:marLeft w:val="0"/>
      <w:marRight w:val="0"/>
      <w:marTop w:val="0"/>
      <w:marBottom w:val="0"/>
      <w:divBdr>
        <w:top w:val="none" w:sz="0" w:space="0" w:color="auto"/>
        <w:left w:val="none" w:sz="0" w:space="0" w:color="auto"/>
        <w:bottom w:val="none" w:sz="0" w:space="0" w:color="auto"/>
        <w:right w:val="none" w:sz="0" w:space="0" w:color="auto"/>
      </w:divBdr>
    </w:div>
    <w:div w:id="1195532425">
      <w:bodyDiv w:val="1"/>
      <w:marLeft w:val="0"/>
      <w:marRight w:val="0"/>
      <w:marTop w:val="0"/>
      <w:marBottom w:val="0"/>
      <w:divBdr>
        <w:top w:val="none" w:sz="0" w:space="0" w:color="auto"/>
        <w:left w:val="none" w:sz="0" w:space="0" w:color="auto"/>
        <w:bottom w:val="none" w:sz="0" w:space="0" w:color="auto"/>
        <w:right w:val="none" w:sz="0" w:space="0" w:color="auto"/>
      </w:divBdr>
    </w:div>
    <w:div w:id="1207641112">
      <w:bodyDiv w:val="1"/>
      <w:marLeft w:val="0"/>
      <w:marRight w:val="0"/>
      <w:marTop w:val="0"/>
      <w:marBottom w:val="0"/>
      <w:divBdr>
        <w:top w:val="none" w:sz="0" w:space="0" w:color="auto"/>
        <w:left w:val="none" w:sz="0" w:space="0" w:color="auto"/>
        <w:bottom w:val="none" w:sz="0" w:space="0" w:color="auto"/>
        <w:right w:val="none" w:sz="0" w:space="0" w:color="auto"/>
      </w:divBdr>
    </w:div>
    <w:div w:id="1230993846">
      <w:bodyDiv w:val="1"/>
      <w:marLeft w:val="0"/>
      <w:marRight w:val="0"/>
      <w:marTop w:val="0"/>
      <w:marBottom w:val="0"/>
      <w:divBdr>
        <w:top w:val="none" w:sz="0" w:space="0" w:color="auto"/>
        <w:left w:val="none" w:sz="0" w:space="0" w:color="auto"/>
        <w:bottom w:val="none" w:sz="0" w:space="0" w:color="auto"/>
        <w:right w:val="none" w:sz="0" w:space="0" w:color="auto"/>
      </w:divBdr>
    </w:div>
    <w:div w:id="1244804472">
      <w:bodyDiv w:val="1"/>
      <w:marLeft w:val="0"/>
      <w:marRight w:val="0"/>
      <w:marTop w:val="0"/>
      <w:marBottom w:val="0"/>
      <w:divBdr>
        <w:top w:val="none" w:sz="0" w:space="0" w:color="auto"/>
        <w:left w:val="none" w:sz="0" w:space="0" w:color="auto"/>
        <w:bottom w:val="none" w:sz="0" w:space="0" w:color="auto"/>
        <w:right w:val="none" w:sz="0" w:space="0" w:color="auto"/>
      </w:divBdr>
    </w:div>
    <w:div w:id="1246918615">
      <w:bodyDiv w:val="1"/>
      <w:marLeft w:val="0"/>
      <w:marRight w:val="0"/>
      <w:marTop w:val="0"/>
      <w:marBottom w:val="0"/>
      <w:divBdr>
        <w:top w:val="none" w:sz="0" w:space="0" w:color="auto"/>
        <w:left w:val="none" w:sz="0" w:space="0" w:color="auto"/>
        <w:bottom w:val="none" w:sz="0" w:space="0" w:color="auto"/>
        <w:right w:val="none" w:sz="0" w:space="0" w:color="auto"/>
      </w:divBdr>
    </w:div>
    <w:div w:id="1253398282">
      <w:bodyDiv w:val="1"/>
      <w:marLeft w:val="0"/>
      <w:marRight w:val="0"/>
      <w:marTop w:val="0"/>
      <w:marBottom w:val="0"/>
      <w:divBdr>
        <w:top w:val="none" w:sz="0" w:space="0" w:color="auto"/>
        <w:left w:val="none" w:sz="0" w:space="0" w:color="auto"/>
        <w:bottom w:val="none" w:sz="0" w:space="0" w:color="auto"/>
        <w:right w:val="none" w:sz="0" w:space="0" w:color="auto"/>
      </w:divBdr>
    </w:div>
    <w:div w:id="1257984117">
      <w:bodyDiv w:val="1"/>
      <w:marLeft w:val="0"/>
      <w:marRight w:val="0"/>
      <w:marTop w:val="0"/>
      <w:marBottom w:val="0"/>
      <w:divBdr>
        <w:top w:val="none" w:sz="0" w:space="0" w:color="auto"/>
        <w:left w:val="none" w:sz="0" w:space="0" w:color="auto"/>
        <w:bottom w:val="none" w:sz="0" w:space="0" w:color="auto"/>
        <w:right w:val="none" w:sz="0" w:space="0" w:color="auto"/>
      </w:divBdr>
    </w:div>
    <w:div w:id="1259945753">
      <w:bodyDiv w:val="1"/>
      <w:marLeft w:val="0"/>
      <w:marRight w:val="0"/>
      <w:marTop w:val="0"/>
      <w:marBottom w:val="0"/>
      <w:divBdr>
        <w:top w:val="none" w:sz="0" w:space="0" w:color="auto"/>
        <w:left w:val="none" w:sz="0" w:space="0" w:color="auto"/>
        <w:bottom w:val="none" w:sz="0" w:space="0" w:color="auto"/>
        <w:right w:val="none" w:sz="0" w:space="0" w:color="auto"/>
      </w:divBdr>
    </w:div>
    <w:div w:id="1279484039">
      <w:bodyDiv w:val="1"/>
      <w:marLeft w:val="0"/>
      <w:marRight w:val="0"/>
      <w:marTop w:val="0"/>
      <w:marBottom w:val="0"/>
      <w:divBdr>
        <w:top w:val="none" w:sz="0" w:space="0" w:color="auto"/>
        <w:left w:val="none" w:sz="0" w:space="0" w:color="auto"/>
        <w:bottom w:val="none" w:sz="0" w:space="0" w:color="auto"/>
        <w:right w:val="none" w:sz="0" w:space="0" w:color="auto"/>
      </w:divBdr>
    </w:div>
    <w:div w:id="1289581287">
      <w:bodyDiv w:val="1"/>
      <w:marLeft w:val="0"/>
      <w:marRight w:val="0"/>
      <w:marTop w:val="0"/>
      <w:marBottom w:val="0"/>
      <w:divBdr>
        <w:top w:val="none" w:sz="0" w:space="0" w:color="auto"/>
        <w:left w:val="none" w:sz="0" w:space="0" w:color="auto"/>
        <w:bottom w:val="none" w:sz="0" w:space="0" w:color="auto"/>
        <w:right w:val="none" w:sz="0" w:space="0" w:color="auto"/>
      </w:divBdr>
    </w:div>
    <w:div w:id="1294214582">
      <w:bodyDiv w:val="1"/>
      <w:marLeft w:val="0"/>
      <w:marRight w:val="0"/>
      <w:marTop w:val="0"/>
      <w:marBottom w:val="0"/>
      <w:divBdr>
        <w:top w:val="none" w:sz="0" w:space="0" w:color="auto"/>
        <w:left w:val="none" w:sz="0" w:space="0" w:color="auto"/>
        <w:bottom w:val="none" w:sz="0" w:space="0" w:color="auto"/>
        <w:right w:val="none" w:sz="0" w:space="0" w:color="auto"/>
      </w:divBdr>
    </w:div>
    <w:div w:id="1305964767">
      <w:bodyDiv w:val="1"/>
      <w:marLeft w:val="0"/>
      <w:marRight w:val="0"/>
      <w:marTop w:val="0"/>
      <w:marBottom w:val="0"/>
      <w:divBdr>
        <w:top w:val="none" w:sz="0" w:space="0" w:color="auto"/>
        <w:left w:val="none" w:sz="0" w:space="0" w:color="auto"/>
        <w:bottom w:val="none" w:sz="0" w:space="0" w:color="auto"/>
        <w:right w:val="none" w:sz="0" w:space="0" w:color="auto"/>
      </w:divBdr>
    </w:div>
    <w:div w:id="1310405543">
      <w:bodyDiv w:val="1"/>
      <w:marLeft w:val="0"/>
      <w:marRight w:val="0"/>
      <w:marTop w:val="0"/>
      <w:marBottom w:val="0"/>
      <w:divBdr>
        <w:top w:val="none" w:sz="0" w:space="0" w:color="auto"/>
        <w:left w:val="none" w:sz="0" w:space="0" w:color="auto"/>
        <w:bottom w:val="none" w:sz="0" w:space="0" w:color="auto"/>
        <w:right w:val="none" w:sz="0" w:space="0" w:color="auto"/>
      </w:divBdr>
    </w:div>
    <w:div w:id="1312829562">
      <w:bodyDiv w:val="1"/>
      <w:marLeft w:val="0"/>
      <w:marRight w:val="0"/>
      <w:marTop w:val="0"/>
      <w:marBottom w:val="0"/>
      <w:divBdr>
        <w:top w:val="none" w:sz="0" w:space="0" w:color="auto"/>
        <w:left w:val="none" w:sz="0" w:space="0" w:color="auto"/>
        <w:bottom w:val="none" w:sz="0" w:space="0" w:color="auto"/>
        <w:right w:val="none" w:sz="0" w:space="0" w:color="auto"/>
      </w:divBdr>
    </w:div>
    <w:div w:id="1319967322">
      <w:bodyDiv w:val="1"/>
      <w:marLeft w:val="0"/>
      <w:marRight w:val="0"/>
      <w:marTop w:val="0"/>
      <w:marBottom w:val="0"/>
      <w:divBdr>
        <w:top w:val="none" w:sz="0" w:space="0" w:color="auto"/>
        <w:left w:val="none" w:sz="0" w:space="0" w:color="auto"/>
        <w:bottom w:val="none" w:sz="0" w:space="0" w:color="auto"/>
        <w:right w:val="none" w:sz="0" w:space="0" w:color="auto"/>
      </w:divBdr>
    </w:div>
    <w:div w:id="1329094761">
      <w:bodyDiv w:val="1"/>
      <w:marLeft w:val="0"/>
      <w:marRight w:val="0"/>
      <w:marTop w:val="0"/>
      <w:marBottom w:val="0"/>
      <w:divBdr>
        <w:top w:val="none" w:sz="0" w:space="0" w:color="auto"/>
        <w:left w:val="none" w:sz="0" w:space="0" w:color="auto"/>
        <w:bottom w:val="none" w:sz="0" w:space="0" w:color="auto"/>
        <w:right w:val="none" w:sz="0" w:space="0" w:color="auto"/>
      </w:divBdr>
    </w:div>
    <w:div w:id="1342271165">
      <w:bodyDiv w:val="1"/>
      <w:marLeft w:val="0"/>
      <w:marRight w:val="0"/>
      <w:marTop w:val="0"/>
      <w:marBottom w:val="0"/>
      <w:divBdr>
        <w:top w:val="none" w:sz="0" w:space="0" w:color="auto"/>
        <w:left w:val="none" w:sz="0" w:space="0" w:color="auto"/>
        <w:bottom w:val="none" w:sz="0" w:space="0" w:color="auto"/>
        <w:right w:val="none" w:sz="0" w:space="0" w:color="auto"/>
      </w:divBdr>
    </w:div>
    <w:div w:id="1357805967">
      <w:bodyDiv w:val="1"/>
      <w:marLeft w:val="0"/>
      <w:marRight w:val="0"/>
      <w:marTop w:val="0"/>
      <w:marBottom w:val="0"/>
      <w:divBdr>
        <w:top w:val="none" w:sz="0" w:space="0" w:color="auto"/>
        <w:left w:val="none" w:sz="0" w:space="0" w:color="auto"/>
        <w:bottom w:val="none" w:sz="0" w:space="0" w:color="auto"/>
        <w:right w:val="none" w:sz="0" w:space="0" w:color="auto"/>
      </w:divBdr>
    </w:div>
    <w:div w:id="1358240293">
      <w:bodyDiv w:val="1"/>
      <w:marLeft w:val="0"/>
      <w:marRight w:val="0"/>
      <w:marTop w:val="0"/>
      <w:marBottom w:val="0"/>
      <w:divBdr>
        <w:top w:val="none" w:sz="0" w:space="0" w:color="auto"/>
        <w:left w:val="none" w:sz="0" w:space="0" w:color="auto"/>
        <w:bottom w:val="none" w:sz="0" w:space="0" w:color="auto"/>
        <w:right w:val="none" w:sz="0" w:space="0" w:color="auto"/>
      </w:divBdr>
    </w:div>
    <w:div w:id="1366826745">
      <w:bodyDiv w:val="1"/>
      <w:marLeft w:val="0"/>
      <w:marRight w:val="0"/>
      <w:marTop w:val="0"/>
      <w:marBottom w:val="0"/>
      <w:divBdr>
        <w:top w:val="none" w:sz="0" w:space="0" w:color="auto"/>
        <w:left w:val="none" w:sz="0" w:space="0" w:color="auto"/>
        <w:bottom w:val="none" w:sz="0" w:space="0" w:color="auto"/>
        <w:right w:val="none" w:sz="0" w:space="0" w:color="auto"/>
      </w:divBdr>
    </w:div>
    <w:div w:id="1366951785">
      <w:bodyDiv w:val="1"/>
      <w:marLeft w:val="0"/>
      <w:marRight w:val="0"/>
      <w:marTop w:val="0"/>
      <w:marBottom w:val="0"/>
      <w:divBdr>
        <w:top w:val="none" w:sz="0" w:space="0" w:color="auto"/>
        <w:left w:val="none" w:sz="0" w:space="0" w:color="auto"/>
        <w:bottom w:val="none" w:sz="0" w:space="0" w:color="auto"/>
        <w:right w:val="none" w:sz="0" w:space="0" w:color="auto"/>
      </w:divBdr>
    </w:div>
    <w:div w:id="1371875361">
      <w:bodyDiv w:val="1"/>
      <w:marLeft w:val="0"/>
      <w:marRight w:val="0"/>
      <w:marTop w:val="0"/>
      <w:marBottom w:val="0"/>
      <w:divBdr>
        <w:top w:val="none" w:sz="0" w:space="0" w:color="auto"/>
        <w:left w:val="none" w:sz="0" w:space="0" w:color="auto"/>
        <w:bottom w:val="none" w:sz="0" w:space="0" w:color="auto"/>
        <w:right w:val="none" w:sz="0" w:space="0" w:color="auto"/>
      </w:divBdr>
    </w:div>
    <w:div w:id="1379361034">
      <w:bodyDiv w:val="1"/>
      <w:marLeft w:val="0"/>
      <w:marRight w:val="0"/>
      <w:marTop w:val="0"/>
      <w:marBottom w:val="0"/>
      <w:divBdr>
        <w:top w:val="none" w:sz="0" w:space="0" w:color="auto"/>
        <w:left w:val="none" w:sz="0" w:space="0" w:color="auto"/>
        <w:bottom w:val="none" w:sz="0" w:space="0" w:color="auto"/>
        <w:right w:val="none" w:sz="0" w:space="0" w:color="auto"/>
      </w:divBdr>
    </w:div>
    <w:div w:id="1384407155">
      <w:bodyDiv w:val="1"/>
      <w:marLeft w:val="0"/>
      <w:marRight w:val="0"/>
      <w:marTop w:val="0"/>
      <w:marBottom w:val="0"/>
      <w:divBdr>
        <w:top w:val="none" w:sz="0" w:space="0" w:color="auto"/>
        <w:left w:val="none" w:sz="0" w:space="0" w:color="auto"/>
        <w:bottom w:val="none" w:sz="0" w:space="0" w:color="auto"/>
        <w:right w:val="none" w:sz="0" w:space="0" w:color="auto"/>
      </w:divBdr>
    </w:div>
    <w:div w:id="1394692893">
      <w:bodyDiv w:val="1"/>
      <w:marLeft w:val="0"/>
      <w:marRight w:val="0"/>
      <w:marTop w:val="0"/>
      <w:marBottom w:val="0"/>
      <w:divBdr>
        <w:top w:val="none" w:sz="0" w:space="0" w:color="auto"/>
        <w:left w:val="none" w:sz="0" w:space="0" w:color="auto"/>
        <w:bottom w:val="none" w:sz="0" w:space="0" w:color="auto"/>
        <w:right w:val="none" w:sz="0" w:space="0" w:color="auto"/>
      </w:divBdr>
    </w:div>
    <w:div w:id="1399329168">
      <w:bodyDiv w:val="1"/>
      <w:marLeft w:val="0"/>
      <w:marRight w:val="0"/>
      <w:marTop w:val="0"/>
      <w:marBottom w:val="0"/>
      <w:divBdr>
        <w:top w:val="none" w:sz="0" w:space="0" w:color="auto"/>
        <w:left w:val="none" w:sz="0" w:space="0" w:color="auto"/>
        <w:bottom w:val="none" w:sz="0" w:space="0" w:color="auto"/>
        <w:right w:val="none" w:sz="0" w:space="0" w:color="auto"/>
      </w:divBdr>
    </w:div>
    <w:div w:id="1404446618">
      <w:bodyDiv w:val="1"/>
      <w:marLeft w:val="0"/>
      <w:marRight w:val="0"/>
      <w:marTop w:val="0"/>
      <w:marBottom w:val="0"/>
      <w:divBdr>
        <w:top w:val="none" w:sz="0" w:space="0" w:color="auto"/>
        <w:left w:val="none" w:sz="0" w:space="0" w:color="auto"/>
        <w:bottom w:val="none" w:sz="0" w:space="0" w:color="auto"/>
        <w:right w:val="none" w:sz="0" w:space="0" w:color="auto"/>
      </w:divBdr>
    </w:div>
    <w:div w:id="1415397921">
      <w:bodyDiv w:val="1"/>
      <w:marLeft w:val="0"/>
      <w:marRight w:val="0"/>
      <w:marTop w:val="0"/>
      <w:marBottom w:val="0"/>
      <w:divBdr>
        <w:top w:val="none" w:sz="0" w:space="0" w:color="auto"/>
        <w:left w:val="none" w:sz="0" w:space="0" w:color="auto"/>
        <w:bottom w:val="none" w:sz="0" w:space="0" w:color="auto"/>
        <w:right w:val="none" w:sz="0" w:space="0" w:color="auto"/>
      </w:divBdr>
    </w:div>
    <w:div w:id="1418358187">
      <w:bodyDiv w:val="1"/>
      <w:marLeft w:val="0"/>
      <w:marRight w:val="0"/>
      <w:marTop w:val="0"/>
      <w:marBottom w:val="0"/>
      <w:divBdr>
        <w:top w:val="none" w:sz="0" w:space="0" w:color="auto"/>
        <w:left w:val="none" w:sz="0" w:space="0" w:color="auto"/>
        <w:bottom w:val="none" w:sz="0" w:space="0" w:color="auto"/>
        <w:right w:val="none" w:sz="0" w:space="0" w:color="auto"/>
      </w:divBdr>
    </w:div>
    <w:div w:id="1434938900">
      <w:bodyDiv w:val="1"/>
      <w:marLeft w:val="0"/>
      <w:marRight w:val="0"/>
      <w:marTop w:val="0"/>
      <w:marBottom w:val="0"/>
      <w:divBdr>
        <w:top w:val="none" w:sz="0" w:space="0" w:color="auto"/>
        <w:left w:val="none" w:sz="0" w:space="0" w:color="auto"/>
        <w:bottom w:val="none" w:sz="0" w:space="0" w:color="auto"/>
        <w:right w:val="none" w:sz="0" w:space="0" w:color="auto"/>
      </w:divBdr>
    </w:div>
    <w:div w:id="1437673676">
      <w:bodyDiv w:val="1"/>
      <w:marLeft w:val="0"/>
      <w:marRight w:val="0"/>
      <w:marTop w:val="0"/>
      <w:marBottom w:val="0"/>
      <w:divBdr>
        <w:top w:val="none" w:sz="0" w:space="0" w:color="auto"/>
        <w:left w:val="none" w:sz="0" w:space="0" w:color="auto"/>
        <w:bottom w:val="none" w:sz="0" w:space="0" w:color="auto"/>
        <w:right w:val="none" w:sz="0" w:space="0" w:color="auto"/>
      </w:divBdr>
    </w:div>
    <w:div w:id="1441144245">
      <w:bodyDiv w:val="1"/>
      <w:marLeft w:val="0"/>
      <w:marRight w:val="0"/>
      <w:marTop w:val="0"/>
      <w:marBottom w:val="0"/>
      <w:divBdr>
        <w:top w:val="none" w:sz="0" w:space="0" w:color="auto"/>
        <w:left w:val="none" w:sz="0" w:space="0" w:color="auto"/>
        <w:bottom w:val="none" w:sz="0" w:space="0" w:color="auto"/>
        <w:right w:val="none" w:sz="0" w:space="0" w:color="auto"/>
      </w:divBdr>
    </w:div>
    <w:div w:id="1449619628">
      <w:bodyDiv w:val="1"/>
      <w:marLeft w:val="0"/>
      <w:marRight w:val="0"/>
      <w:marTop w:val="0"/>
      <w:marBottom w:val="0"/>
      <w:divBdr>
        <w:top w:val="none" w:sz="0" w:space="0" w:color="auto"/>
        <w:left w:val="none" w:sz="0" w:space="0" w:color="auto"/>
        <w:bottom w:val="none" w:sz="0" w:space="0" w:color="auto"/>
        <w:right w:val="none" w:sz="0" w:space="0" w:color="auto"/>
      </w:divBdr>
    </w:div>
    <w:div w:id="1453283594">
      <w:bodyDiv w:val="1"/>
      <w:marLeft w:val="0"/>
      <w:marRight w:val="0"/>
      <w:marTop w:val="0"/>
      <w:marBottom w:val="0"/>
      <w:divBdr>
        <w:top w:val="none" w:sz="0" w:space="0" w:color="auto"/>
        <w:left w:val="none" w:sz="0" w:space="0" w:color="auto"/>
        <w:bottom w:val="none" w:sz="0" w:space="0" w:color="auto"/>
        <w:right w:val="none" w:sz="0" w:space="0" w:color="auto"/>
      </w:divBdr>
    </w:div>
    <w:div w:id="1464233553">
      <w:bodyDiv w:val="1"/>
      <w:marLeft w:val="0"/>
      <w:marRight w:val="0"/>
      <w:marTop w:val="0"/>
      <w:marBottom w:val="0"/>
      <w:divBdr>
        <w:top w:val="none" w:sz="0" w:space="0" w:color="auto"/>
        <w:left w:val="none" w:sz="0" w:space="0" w:color="auto"/>
        <w:bottom w:val="none" w:sz="0" w:space="0" w:color="auto"/>
        <w:right w:val="none" w:sz="0" w:space="0" w:color="auto"/>
      </w:divBdr>
    </w:div>
    <w:div w:id="1470047710">
      <w:bodyDiv w:val="1"/>
      <w:marLeft w:val="0"/>
      <w:marRight w:val="0"/>
      <w:marTop w:val="0"/>
      <w:marBottom w:val="0"/>
      <w:divBdr>
        <w:top w:val="none" w:sz="0" w:space="0" w:color="auto"/>
        <w:left w:val="none" w:sz="0" w:space="0" w:color="auto"/>
        <w:bottom w:val="none" w:sz="0" w:space="0" w:color="auto"/>
        <w:right w:val="none" w:sz="0" w:space="0" w:color="auto"/>
      </w:divBdr>
    </w:div>
    <w:div w:id="1476683665">
      <w:bodyDiv w:val="1"/>
      <w:marLeft w:val="0"/>
      <w:marRight w:val="0"/>
      <w:marTop w:val="0"/>
      <w:marBottom w:val="0"/>
      <w:divBdr>
        <w:top w:val="none" w:sz="0" w:space="0" w:color="auto"/>
        <w:left w:val="none" w:sz="0" w:space="0" w:color="auto"/>
        <w:bottom w:val="none" w:sz="0" w:space="0" w:color="auto"/>
        <w:right w:val="none" w:sz="0" w:space="0" w:color="auto"/>
      </w:divBdr>
    </w:div>
    <w:div w:id="1480458521">
      <w:bodyDiv w:val="1"/>
      <w:marLeft w:val="0"/>
      <w:marRight w:val="0"/>
      <w:marTop w:val="0"/>
      <w:marBottom w:val="0"/>
      <w:divBdr>
        <w:top w:val="none" w:sz="0" w:space="0" w:color="auto"/>
        <w:left w:val="none" w:sz="0" w:space="0" w:color="auto"/>
        <w:bottom w:val="none" w:sz="0" w:space="0" w:color="auto"/>
        <w:right w:val="none" w:sz="0" w:space="0" w:color="auto"/>
      </w:divBdr>
    </w:div>
    <w:div w:id="1484086236">
      <w:bodyDiv w:val="1"/>
      <w:marLeft w:val="0"/>
      <w:marRight w:val="0"/>
      <w:marTop w:val="0"/>
      <w:marBottom w:val="0"/>
      <w:divBdr>
        <w:top w:val="none" w:sz="0" w:space="0" w:color="auto"/>
        <w:left w:val="none" w:sz="0" w:space="0" w:color="auto"/>
        <w:bottom w:val="none" w:sz="0" w:space="0" w:color="auto"/>
        <w:right w:val="none" w:sz="0" w:space="0" w:color="auto"/>
      </w:divBdr>
    </w:div>
    <w:div w:id="1491094467">
      <w:bodyDiv w:val="1"/>
      <w:marLeft w:val="0"/>
      <w:marRight w:val="0"/>
      <w:marTop w:val="0"/>
      <w:marBottom w:val="0"/>
      <w:divBdr>
        <w:top w:val="none" w:sz="0" w:space="0" w:color="auto"/>
        <w:left w:val="none" w:sz="0" w:space="0" w:color="auto"/>
        <w:bottom w:val="none" w:sz="0" w:space="0" w:color="auto"/>
        <w:right w:val="none" w:sz="0" w:space="0" w:color="auto"/>
      </w:divBdr>
    </w:div>
    <w:div w:id="1510371611">
      <w:bodyDiv w:val="1"/>
      <w:marLeft w:val="0"/>
      <w:marRight w:val="0"/>
      <w:marTop w:val="0"/>
      <w:marBottom w:val="0"/>
      <w:divBdr>
        <w:top w:val="none" w:sz="0" w:space="0" w:color="auto"/>
        <w:left w:val="none" w:sz="0" w:space="0" w:color="auto"/>
        <w:bottom w:val="none" w:sz="0" w:space="0" w:color="auto"/>
        <w:right w:val="none" w:sz="0" w:space="0" w:color="auto"/>
      </w:divBdr>
    </w:div>
    <w:div w:id="1522628327">
      <w:bodyDiv w:val="1"/>
      <w:marLeft w:val="0"/>
      <w:marRight w:val="0"/>
      <w:marTop w:val="0"/>
      <w:marBottom w:val="0"/>
      <w:divBdr>
        <w:top w:val="none" w:sz="0" w:space="0" w:color="auto"/>
        <w:left w:val="none" w:sz="0" w:space="0" w:color="auto"/>
        <w:bottom w:val="none" w:sz="0" w:space="0" w:color="auto"/>
        <w:right w:val="none" w:sz="0" w:space="0" w:color="auto"/>
      </w:divBdr>
    </w:div>
    <w:div w:id="1524438840">
      <w:bodyDiv w:val="1"/>
      <w:marLeft w:val="0"/>
      <w:marRight w:val="0"/>
      <w:marTop w:val="0"/>
      <w:marBottom w:val="0"/>
      <w:divBdr>
        <w:top w:val="none" w:sz="0" w:space="0" w:color="auto"/>
        <w:left w:val="none" w:sz="0" w:space="0" w:color="auto"/>
        <w:bottom w:val="none" w:sz="0" w:space="0" w:color="auto"/>
        <w:right w:val="none" w:sz="0" w:space="0" w:color="auto"/>
      </w:divBdr>
    </w:div>
    <w:div w:id="1535190078">
      <w:bodyDiv w:val="1"/>
      <w:marLeft w:val="0"/>
      <w:marRight w:val="0"/>
      <w:marTop w:val="0"/>
      <w:marBottom w:val="0"/>
      <w:divBdr>
        <w:top w:val="none" w:sz="0" w:space="0" w:color="auto"/>
        <w:left w:val="none" w:sz="0" w:space="0" w:color="auto"/>
        <w:bottom w:val="none" w:sz="0" w:space="0" w:color="auto"/>
        <w:right w:val="none" w:sz="0" w:space="0" w:color="auto"/>
      </w:divBdr>
    </w:div>
    <w:div w:id="1537504318">
      <w:bodyDiv w:val="1"/>
      <w:marLeft w:val="0"/>
      <w:marRight w:val="0"/>
      <w:marTop w:val="0"/>
      <w:marBottom w:val="0"/>
      <w:divBdr>
        <w:top w:val="none" w:sz="0" w:space="0" w:color="auto"/>
        <w:left w:val="none" w:sz="0" w:space="0" w:color="auto"/>
        <w:bottom w:val="none" w:sz="0" w:space="0" w:color="auto"/>
        <w:right w:val="none" w:sz="0" w:space="0" w:color="auto"/>
      </w:divBdr>
    </w:div>
    <w:div w:id="1545630192">
      <w:bodyDiv w:val="1"/>
      <w:marLeft w:val="0"/>
      <w:marRight w:val="0"/>
      <w:marTop w:val="0"/>
      <w:marBottom w:val="0"/>
      <w:divBdr>
        <w:top w:val="none" w:sz="0" w:space="0" w:color="auto"/>
        <w:left w:val="none" w:sz="0" w:space="0" w:color="auto"/>
        <w:bottom w:val="none" w:sz="0" w:space="0" w:color="auto"/>
        <w:right w:val="none" w:sz="0" w:space="0" w:color="auto"/>
      </w:divBdr>
    </w:div>
    <w:div w:id="1548688970">
      <w:bodyDiv w:val="1"/>
      <w:marLeft w:val="0"/>
      <w:marRight w:val="0"/>
      <w:marTop w:val="0"/>
      <w:marBottom w:val="0"/>
      <w:divBdr>
        <w:top w:val="none" w:sz="0" w:space="0" w:color="auto"/>
        <w:left w:val="none" w:sz="0" w:space="0" w:color="auto"/>
        <w:bottom w:val="none" w:sz="0" w:space="0" w:color="auto"/>
        <w:right w:val="none" w:sz="0" w:space="0" w:color="auto"/>
      </w:divBdr>
    </w:div>
    <w:div w:id="1551913461">
      <w:bodyDiv w:val="1"/>
      <w:marLeft w:val="0"/>
      <w:marRight w:val="0"/>
      <w:marTop w:val="0"/>
      <w:marBottom w:val="0"/>
      <w:divBdr>
        <w:top w:val="none" w:sz="0" w:space="0" w:color="auto"/>
        <w:left w:val="none" w:sz="0" w:space="0" w:color="auto"/>
        <w:bottom w:val="none" w:sz="0" w:space="0" w:color="auto"/>
        <w:right w:val="none" w:sz="0" w:space="0" w:color="auto"/>
      </w:divBdr>
    </w:div>
    <w:div w:id="1555503967">
      <w:bodyDiv w:val="1"/>
      <w:marLeft w:val="0"/>
      <w:marRight w:val="0"/>
      <w:marTop w:val="0"/>
      <w:marBottom w:val="0"/>
      <w:divBdr>
        <w:top w:val="none" w:sz="0" w:space="0" w:color="auto"/>
        <w:left w:val="none" w:sz="0" w:space="0" w:color="auto"/>
        <w:bottom w:val="none" w:sz="0" w:space="0" w:color="auto"/>
        <w:right w:val="none" w:sz="0" w:space="0" w:color="auto"/>
      </w:divBdr>
    </w:div>
    <w:div w:id="1561136827">
      <w:bodyDiv w:val="1"/>
      <w:marLeft w:val="0"/>
      <w:marRight w:val="0"/>
      <w:marTop w:val="0"/>
      <w:marBottom w:val="0"/>
      <w:divBdr>
        <w:top w:val="none" w:sz="0" w:space="0" w:color="auto"/>
        <w:left w:val="none" w:sz="0" w:space="0" w:color="auto"/>
        <w:bottom w:val="none" w:sz="0" w:space="0" w:color="auto"/>
        <w:right w:val="none" w:sz="0" w:space="0" w:color="auto"/>
      </w:divBdr>
    </w:div>
    <w:div w:id="1568765277">
      <w:bodyDiv w:val="1"/>
      <w:marLeft w:val="0"/>
      <w:marRight w:val="0"/>
      <w:marTop w:val="0"/>
      <w:marBottom w:val="0"/>
      <w:divBdr>
        <w:top w:val="none" w:sz="0" w:space="0" w:color="auto"/>
        <w:left w:val="none" w:sz="0" w:space="0" w:color="auto"/>
        <w:bottom w:val="none" w:sz="0" w:space="0" w:color="auto"/>
        <w:right w:val="none" w:sz="0" w:space="0" w:color="auto"/>
      </w:divBdr>
    </w:div>
    <w:div w:id="1575580910">
      <w:bodyDiv w:val="1"/>
      <w:marLeft w:val="0"/>
      <w:marRight w:val="0"/>
      <w:marTop w:val="0"/>
      <w:marBottom w:val="0"/>
      <w:divBdr>
        <w:top w:val="none" w:sz="0" w:space="0" w:color="auto"/>
        <w:left w:val="none" w:sz="0" w:space="0" w:color="auto"/>
        <w:bottom w:val="none" w:sz="0" w:space="0" w:color="auto"/>
        <w:right w:val="none" w:sz="0" w:space="0" w:color="auto"/>
      </w:divBdr>
    </w:div>
    <w:div w:id="1576479086">
      <w:bodyDiv w:val="1"/>
      <w:marLeft w:val="0"/>
      <w:marRight w:val="0"/>
      <w:marTop w:val="0"/>
      <w:marBottom w:val="0"/>
      <w:divBdr>
        <w:top w:val="none" w:sz="0" w:space="0" w:color="auto"/>
        <w:left w:val="none" w:sz="0" w:space="0" w:color="auto"/>
        <w:bottom w:val="none" w:sz="0" w:space="0" w:color="auto"/>
        <w:right w:val="none" w:sz="0" w:space="0" w:color="auto"/>
      </w:divBdr>
    </w:div>
    <w:div w:id="1594435766">
      <w:bodyDiv w:val="1"/>
      <w:marLeft w:val="0"/>
      <w:marRight w:val="0"/>
      <w:marTop w:val="0"/>
      <w:marBottom w:val="0"/>
      <w:divBdr>
        <w:top w:val="none" w:sz="0" w:space="0" w:color="auto"/>
        <w:left w:val="none" w:sz="0" w:space="0" w:color="auto"/>
        <w:bottom w:val="none" w:sz="0" w:space="0" w:color="auto"/>
        <w:right w:val="none" w:sz="0" w:space="0" w:color="auto"/>
      </w:divBdr>
    </w:div>
    <w:div w:id="1604414969">
      <w:bodyDiv w:val="1"/>
      <w:marLeft w:val="0"/>
      <w:marRight w:val="0"/>
      <w:marTop w:val="0"/>
      <w:marBottom w:val="0"/>
      <w:divBdr>
        <w:top w:val="none" w:sz="0" w:space="0" w:color="auto"/>
        <w:left w:val="none" w:sz="0" w:space="0" w:color="auto"/>
        <w:bottom w:val="none" w:sz="0" w:space="0" w:color="auto"/>
        <w:right w:val="none" w:sz="0" w:space="0" w:color="auto"/>
      </w:divBdr>
    </w:div>
    <w:div w:id="1620144449">
      <w:bodyDiv w:val="1"/>
      <w:marLeft w:val="0"/>
      <w:marRight w:val="0"/>
      <w:marTop w:val="0"/>
      <w:marBottom w:val="0"/>
      <w:divBdr>
        <w:top w:val="none" w:sz="0" w:space="0" w:color="auto"/>
        <w:left w:val="none" w:sz="0" w:space="0" w:color="auto"/>
        <w:bottom w:val="none" w:sz="0" w:space="0" w:color="auto"/>
        <w:right w:val="none" w:sz="0" w:space="0" w:color="auto"/>
      </w:divBdr>
    </w:div>
    <w:div w:id="1620254630">
      <w:bodyDiv w:val="1"/>
      <w:marLeft w:val="0"/>
      <w:marRight w:val="0"/>
      <w:marTop w:val="0"/>
      <w:marBottom w:val="0"/>
      <w:divBdr>
        <w:top w:val="none" w:sz="0" w:space="0" w:color="auto"/>
        <w:left w:val="none" w:sz="0" w:space="0" w:color="auto"/>
        <w:bottom w:val="none" w:sz="0" w:space="0" w:color="auto"/>
        <w:right w:val="none" w:sz="0" w:space="0" w:color="auto"/>
      </w:divBdr>
    </w:div>
    <w:div w:id="1630208122">
      <w:bodyDiv w:val="1"/>
      <w:marLeft w:val="0"/>
      <w:marRight w:val="0"/>
      <w:marTop w:val="0"/>
      <w:marBottom w:val="0"/>
      <w:divBdr>
        <w:top w:val="none" w:sz="0" w:space="0" w:color="auto"/>
        <w:left w:val="none" w:sz="0" w:space="0" w:color="auto"/>
        <w:bottom w:val="none" w:sz="0" w:space="0" w:color="auto"/>
        <w:right w:val="none" w:sz="0" w:space="0" w:color="auto"/>
      </w:divBdr>
    </w:div>
    <w:div w:id="1632204439">
      <w:bodyDiv w:val="1"/>
      <w:marLeft w:val="0"/>
      <w:marRight w:val="0"/>
      <w:marTop w:val="0"/>
      <w:marBottom w:val="0"/>
      <w:divBdr>
        <w:top w:val="none" w:sz="0" w:space="0" w:color="auto"/>
        <w:left w:val="none" w:sz="0" w:space="0" w:color="auto"/>
        <w:bottom w:val="none" w:sz="0" w:space="0" w:color="auto"/>
        <w:right w:val="none" w:sz="0" w:space="0" w:color="auto"/>
      </w:divBdr>
    </w:div>
    <w:div w:id="1639647797">
      <w:bodyDiv w:val="1"/>
      <w:marLeft w:val="0"/>
      <w:marRight w:val="0"/>
      <w:marTop w:val="0"/>
      <w:marBottom w:val="0"/>
      <w:divBdr>
        <w:top w:val="none" w:sz="0" w:space="0" w:color="auto"/>
        <w:left w:val="none" w:sz="0" w:space="0" w:color="auto"/>
        <w:bottom w:val="none" w:sz="0" w:space="0" w:color="auto"/>
        <w:right w:val="none" w:sz="0" w:space="0" w:color="auto"/>
      </w:divBdr>
    </w:div>
    <w:div w:id="1641109887">
      <w:bodyDiv w:val="1"/>
      <w:marLeft w:val="0"/>
      <w:marRight w:val="0"/>
      <w:marTop w:val="0"/>
      <w:marBottom w:val="0"/>
      <w:divBdr>
        <w:top w:val="none" w:sz="0" w:space="0" w:color="auto"/>
        <w:left w:val="none" w:sz="0" w:space="0" w:color="auto"/>
        <w:bottom w:val="none" w:sz="0" w:space="0" w:color="auto"/>
        <w:right w:val="none" w:sz="0" w:space="0" w:color="auto"/>
      </w:divBdr>
    </w:div>
    <w:div w:id="1643463454">
      <w:bodyDiv w:val="1"/>
      <w:marLeft w:val="0"/>
      <w:marRight w:val="0"/>
      <w:marTop w:val="0"/>
      <w:marBottom w:val="0"/>
      <w:divBdr>
        <w:top w:val="none" w:sz="0" w:space="0" w:color="auto"/>
        <w:left w:val="none" w:sz="0" w:space="0" w:color="auto"/>
        <w:bottom w:val="none" w:sz="0" w:space="0" w:color="auto"/>
        <w:right w:val="none" w:sz="0" w:space="0" w:color="auto"/>
      </w:divBdr>
    </w:div>
    <w:div w:id="1648705663">
      <w:bodyDiv w:val="1"/>
      <w:marLeft w:val="0"/>
      <w:marRight w:val="0"/>
      <w:marTop w:val="0"/>
      <w:marBottom w:val="0"/>
      <w:divBdr>
        <w:top w:val="none" w:sz="0" w:space="0" w:color="auto"/>
        <w:left w:val="none" w:sz="0" w:space="0" w:color="auto"/>
        <w:bottom w:val="none" w:sz="0" w:space="0" w:color="auto"/>
        <w:right w:val="none" w:sz="0" w:space="0" w:color="auto"/>
      </w:divBdr>
    </w:div>
    <w:div w:id="1652636281">
      <w:bodyDiv w:val="1"/>
      <w:marLeft w:val="0"/>
      <w:marRight w:val="0"/>
      <w:marTop w:val="0"/>
      <w:marBottom w:val="0"/>
      <w:divBdr>
        <w:top w:val="none" w:sz="0" w:space="0" w:color="auto"/>
        <w:left w:val="none" w:sz="0" w:space="0" w:color="auto"/>
        <w:bottom w:val="none" w:sz="0" w:space="0" w:color="auto"/>
        <w:right w:val="none" w:sz="0" w:space="0" w:color="auto"/>
      </w:divBdr>
    </w:div>
    <w:div w:id="1653363823">
      <w:bodyDiv w:val="1"/>
      <w:marLeft w:val="0"/>
      <w:marRight w:val="0"/>
      <w:marTop w:val="0"/>
      <w:marBottom w:val="0"/>
      <w:divBdr>
        <w:top w:val="none" w:sz="0" w:space="0" w:color="auto"/>
        <w:left w:val="none" w:sz="0" w:space="0" w:color="auto"/>
        <w:bottom w:val="none" w:sz="0" w:space="0" w:color="auto"/>
        <w:right w:val="none" w:sz="0" w:space="0" w:color="auto"/>
      </w:divBdr>
    </w:div>
    <w:div w:id="1660497616">
      <w:bodyDiv w:val="1"/>
      <w:marLeft w:val="0"/>
      <w:marRight w:val="0"/>
      <w:marTop w:val="0"/>
      <w:marBottom w:val="0"/>
      <w:divBdr>
        <w:top w:val="none" w:sz="0" w:space="0" w:color="auto"/>
        <w:left w:val="none" w:sz="0" w:space="0" w:color="auto"/>
        <w:bottom w:val="none" w:sz="0" w:space="0" w:color="auto"/>
        <w:right w:val="none" w:sz="0" w:space="0" w:color="auto"/>
      </w:divBdr>
    </w:div>
    <w:div w:id="1683891563">
      <w:bodyDiv w:val="1"/>
      <w:marLeft w:val="0"/>
      <w:marRight w:val="0"/>
      <w:marTop w:val="0"/>
      <w:marBottom w:val="0"/>
      <w:divBdr>
        <w:top w:val="none" w:sz="0" w:space="0" w:color="auto"/>
        <w:left w:val="none" w:sz="0" w:space="0" w:color="auto"/>
        <w:bottom w:val="none" w:sz="0" w:space="0" w:color="auto"/>
        <w:right w:val="none" w:sz="0" w:space="0" w:color="auto"/>
      </w:divBdr>
    </w:div>
    <w:div w:id="1687322163">
      <w:bodyDiv w:val="1"/>
      <w:marLeft w:val="0"/>
      <w:marRight w:val="0"/>
      <w:marTop w:val="0"/>
      <w:marBottom w:val="0"/>
      <w:divBdr>
        <w:top w:val="none" w:sz="0" w:space="0" w:color="auto"/>
        <w:left w:val="none" w:sz="0" w:space="0" w:color="auto"/>
        <w:bottom w:val="none" w:sz="0" w:space="0" w:color="auto"/>
        <w:right w:val="none" w:sz="0" w:space="0" w:color="auto"/>
      </w:divBdr>
    </w:div>
    <w:div w:id="1710185567">
      <w:bodyDiv w:val="1"/>
      <w:marLeft w:val="0"/>
      <w:marRight w:val="0"/>
      <w:marTop w:val="0"/>
      <w:marBottom w:val="0"/>
      <w:divBdr>
        <w:top w:val="none" w:sz="0" w:space="0" w:color="auto"/>
        <w:left w:val="none" w:sz="0" w:space="0" w:color="auto"/>
        <w:bottom w:val="none" w:sz="0" w:space="0" w:color="auto"/>
        <w:right w:val="none" w:sz="0" w:space="0" w:color="auto"/>
      </w:divBdr>
    </w:div>
    <w:div w:id="1711491731">
      <w:bodyDiv w:val="1"/>
      <w:marLeft w:val="0"/>
      <w:marRight w:val="0"/>
      <w:marTop w:val="0"/>
      <w:marBottom w:val="0"/>
      <w:divBdr>
        <w:top w:val="none" w:sz="0" w:space="0" w:color="auto"/>
        <w:left w:val="none" w:sz="0" w:space="0" w:color="auto"/>
        <w:bottom w:val="none" w:sz="0" w:space="0" w:color="auto"/>
        <w:right w:val="none" w:sz="0" w:space="0" w:color="auto"/>
      </w:divBdr>
    </w:div>
    <w:div w:id="1714578207">
      <w:bodyDiv w:val="1"/>
      <w:marLeft w:val="0"/>
      <w:marRight w:val="0"/>
      <w:marTop w:val="0"/>
      <w:marBottom w:val="0"/>
      <w:divBdr>
        <w:top w:val="none" w:sz="0" w:space="0" w:color="auto"/>
        <w:left w:val="none" w:sz="0" w:space="0" w:color="auto"/>
        <w:bottom w:val="none" w:sz="0" w:space="0" w:color="auto"/>
        <w:right w:val="none" w:sz="0" w:space="0" w:color="auto"/>
      </w:divBdr>
    </w:div>
    <w:div w:id="1724478860">
      <w:bodyDiv w:val="1"/>
      <w:marLeft w:val="0"/>
      <w:marRight w:val="0"/>
      <w:marTop w:val="0"/>
      <w:marBottom w:val="0"/>
      <w:divBdr>
        <w:top w:val="none" w:sz="0" w:space="0" w:color="auto"/>
        <w:left w:val="none" w:sz="0" w:space="0" w:color="auto"/>
        <w:bottom w:val="none" w:sz="0" w:space="0" w:color="auto"/>
        <w:right w:val="none" w:sz="0" w:space="0" w:color="auto"/>
      </w:divBdr>
    </w:div>
    <w:div w:id="1724908725">
      <w:bodyDiv w:val="1"/>
      <w:marLeft w:val="0"/>
      <w:marRight w:val="0"/>
      <w:marTop w:val="0"/>
      <w:marBottom w:val="0"/>
      <w:divBdr>
        <w:top w:val="none" w:sz="0" w:space="0" w:color="auto"/>
        <w:left w:val="none" w:sz="0" w:space="0" w:color="auto"/>
        <w:bottom w:val="none" w:sz="0" w:space="0" w:color="auto"/>
        <w:right w:val="none" w:sz="0" w:space="0" w:color="auto"/>
      </w:divBdr>
    </w:div>
    <w:div w:id="1743018653">
      <w:bodyDiv w:val="1"/>
      <w:marLeft w:val="0"/>
      <w:marRight w:val="0"/>
      <w:marTop w:val="0"/>
      <w:marBottom w:val="0"/>
      <w:divBdr>
        <w:top w:val="none" w:sz="0" w:space="0" w:color="auto"/>
        <w:left w:val="none" w:sz="0" w:space="0" w:color="auto"/>
        <w:bottom w:val="none" w:sz="0" w:space="0" w:color="auto"/>
        <w:right w:val="none" w:sz="0" w:space="0" w:color="auto"/>
      </w:divBdr>
    </w:div>
    <w:div w:id="1744179613">
      <w:bodyDiv w:val="1"/>
      <w:marLeft w:val="0"/>
      <w:marRight w:val="0"/>
      <w:marTop w:val="0"/>
      <w:marBottom w:val="0"/>
      <w:divBdr>
        <w:top w:val="none" w:sz="0" w:space="0" w:color="auto"/>
        <w:left w:val="none" w:sz="0" w:space="0" w:color="auto"/>
        <w:bottom w:val="none" w:sz="0" w:space="0" w:color="auto"/>
        <w:right w:val="none" w:sz="0" w:space="0" w:color="auto"/>
      </w:divBdr>
    </w:div>
    <w:div w:id="1747920353">
      <w:bodyDiv w:val="1"/>
      <w:marLeft w:val="0"/>
      <w:marRight w:val="0"/>
      <w:marTop w:val="0"/>
      <w:marBottom w:val="0"/>
      <w:divBdr>
        <w:top w:val="none" w:sz="0" w:space="0" w:color="auto"/>
        <w:left w:val="none" w:sz="0" w:space="0" w:color="auto"/>
        <w:bottom w:val="none" w:sz="0" w:space="0" w:color="auto"/>
        <w:right w:val="none" w:sz="0" w:space="0" w:color="auto"/>
      </w:divBdr>
    </w:div>
    <w:div w:id="1754668441">
      <w:bodyDiv w:val="1"/>
      <w:marLeft w:val="0"/>
      <w:marRight w:val="0"/>
      <w:marTop w:val="0"/>
      <w:marBottom w:val="0"/>
      <w:divBdr>
        <w:top w:val="none" w:sz="0" w:space="0" w:color="auto"/>
        <w:left w:val="none" w:sz="0" w:space="0" w:color="auto"/>
        <w:bottom w:val="none" w:sz="0" w:space="0" w:color="auto"/>
        <w:right w:val="none" w:sz="0" w:space="0" w:color="auto"/>
      </w:divBdr>
    </w:div>
    <w:div w:id="1755542989">
      <w:bodyDiv w:val="1"/>
      <w:marLeft w:val="0"/>
      <w:marRight w:val="0"/>
      <w:marTop w:val="0"/>
      <w:marBottom w:val="0"/>
      <w:divBdr>
        <w:top w:val="none" w:sz="0" w:space="0" w:color="auto"/>
        <w:left w:val="none" w:sz="0" w:space="0" w:color="auto"/>
        <w:bottom w:val="none" w:sz="0" w:space="0" w:color="auto"/>
        <w:right w:val="none" w:sz="0" w:space="0" w:color="auto"/>
      </w:divBdr>
    </w:div>
    <w:div w:id="1758138026">
      <w:bodyDiv w:val="1"/>
      <w:marLeft w:val="0"/>
      <w:marRight w:val="0"/>
      <w:marTop w:val="0"/>
      <w:marBottom w:val="0"/>
      <w:divBdr>
        <w:top w:val="none" w:sz="0" w:space="0" w:color="auto"/>
        <w:left w:val="none" w:sz="0" w:space="0" w:color="auto"/>
        <w:bottom w:val="none" w:sz="0" w:space="0" w:color="auto"/>
        <w:right w:val="none" w:sz="0" w:space="0" w:color="auto"/>
      </w:divBdr>
    </w:div>
    <w:div w:id="1773695698">
      <w:bodyDiv w:val="1"/>
      <w:marLeft w:val="0"/>
      <w:marRight w:val="0"/>
      <w:marTop w:val="0"/>
      <w:marBottom w:val="0"/>
      <w:divBdr>
        <w:top w:val="none" w:sz="0" w:space="0" w:color="auto"/>
        <w:left w:val="none" w:sz="0" w:space="0" w:color="auto"/>
        <w:bottom w:val="none" w:sz="0" w:space="0" w:color="auto"/>
        <w:right w:val="none" w:sz="0" w:space="0" w:color="auto"/>
      </w:divBdr>
    </w:div>
    <w:div w:id="1777404883">
      <w:bodyDiv w:val="1"/>
      <w:marLeft w:val="0"/>
      <w:marRight w:val="0"/>
      <w:marTop w:val="0"/>
      <w:marBottom w:val="0"/>
      <w:divBdr>
        <w:top w:val="none" w:sz="0" w:space="0" w:color="auto"/>
        <w:left w:val="none" w:sz="0" w:space="0" w:color="auto"/>
        <w:bottom w:val="none" w:sz="0" w:space="0" w:color="auto"/>
        <w:right w:val="none" w:sz="0" w:space="0" w:color="auto"/>
      </w:divBdr>
    </w:div>
    <w:div w:id="1814636912">
      <w:bodyDiv w:val="1"/>
      <w:marLeft w:val="0"/>
      <w:marRight w:val="0"/>
      <w:marTop w:val="0"/>
      <w:marBottom w:val="0"/>
      <w:divBdr>
        <w:top w:val="none" w:sz="0" w:space="0" w:color="auto"/>
        <w:left w:val="none" w:sz="0" w:space="0" w:color="auto"/>
        <w:bottom w:val="none" w:sz="0" w:space="0" w:color="auto"/>
        <w:right w:val="none" w:sz="0" w:space="0" w:color="auto"/>
      </w:divBdr>
    </w:div>
    <w:div w:id="1816793388">
      <w:bodyDiv w:val="1"/>
      <w:marLeft w:val="0"/>
      <w:marRight w:val="0"/>
      <w:marTop w:val="0"/>
      <w:marBottom w:val="0"/>
      <w:divBdr>
        <w:top w:val="none" w:sz="0" w:space="0" w:color="auto"/>
        <w:left w:val="none" w:sz="0" w:space="0" w:color="auto"/>
        <w:bottom w:val="none" w:sz="0" w:space="0" w:color="auto"/>
        <w:right w:val="none" w:sz="0" w:space="0" w:color="auto"/>
      </w:divBdr>
    </w:div>
    <w:div w:id="1836022707">
      <w:bodyDiv w:val="1"/>
      <w:marLeft w:val="0"/>
      <w:marRight w:val="0"/>
      <w:marTop w:val="0"/>
      <w:marBottom w:val="0"/>
      <w:divBdr>
        <w:top w:val="none" w:sz="0" w:space="0" w:color="auto"/>
        <w:left w:val="none" w:sz="0" w:space="0" w:color="auto"/>
        <w:bottom w:val="none" w:sz="0" w:space="0" w:color="auto"/>
        <w:right w:val="none" w:sz="0" w:space="0" w:color="auto"/>
      </w:divBdr>
    </w:div>
    <w:div w:id="1839148036">
      <w:bodyDiv w:val="1"/>
      <w:marLeft w:val="0"/>
      <w:marRight w:val="0"/>
      <w:marTop w:val="0"/>
      <w:marBottom w:val="0"/>
      <w:divBdr>
        <w:top w:val="none" w:sz="0" w:space="0" w:color="auto"/>
        <w:left w:val="none" w:sz="0" w:space="0" w:color="auto"/>
        <w:bottom w:val="none" w:sz="0" w:space="0" w:color="auto"/>
        <w:right w:val="none" w:sz="0" w:space="0" w:color="auto"/>
      </w:divBdr>
    </w:div>
    <w:div w:id="1839688118">
      <w:bodyDiv w:val="1"/>
      <w:marLeft w:val="0"/>
      <w:marRight w:val="0"/>
      <w:marTop w:val="0"/>
      <w:marBottom w:val="0"/>
      <w:divBdr>
        <w:top w:val="none" w:sz="0" w:space="0" w:color="auto"/>
        <w:left w:val="none" w:sz="0" w:space="0" w:color="auto"/>
        <w:bottom w:val="none" w:sz="0" w:space="0" w:color="auto"/>
        <w:right w:val="none" w:sz="0" w:space="0" w:color="auto"/>
      </w:divBdr>
    </w:div>
    <w:div w:id="1841113948">
      <w:bodyDiv w:val="1"/>
      <w:marLeft w:val="0"/>
      <w:marRight w:val="0"/>
      <w:marTop w:val="0"/>
      <w:marBottom w:val="0"/>
      <w:divBdr>
        <w:top w:val="none" w:sz="0" w:space="0" w:color="auto"/>
        <w:left w:val="none" w:sz="0" w:space="0" w:color="auto"/>
        <w:bottom w:val="none" w:sz="0" w:space="0" w:color="auto"/>
        <w:right w:val="none" w:sz="0" w:space="0" w:color="auto"/>
      </w:divBdr>
    </w:div>
    <w:div w:id="1849053727">
      <w:bodyDiv w:val="1"/>
      <w:marLeft w:val="0"/>
      <w:marRight w:val="0"/>
      <w:marTop w:val="0"/>
      <w:marBottom w:val="0"/>
      <w:divBdr>
        <w:top w:val="none" w:sz="0" w:space="0" w:color="auto"/>
        <w:left w:val="none" w:sz="0" w:space="0" w:color="auto"/>
        <w:bottom w:val="none" w:sz="0" w:space="0" w:color="auto"/>
        <w:right w:val="none" w:sz="0" w:space="0" w:color="auto"/>
      </w:divBdr>
    </w:div>
    <w:div w:id="1863199165">
      <w:bodyDiv w:val="1"/>
      <w:marLeft w:val="0"/>
      <w:marRight w:val="0"/>
      <w:marTop w:val="0"/>
      <w:marBottom w:val="0"/>
      <w:divBdr>
        <w:top w:val="none" w:sz="0" w:space="0" w:color="auto"/>
        <w:left w:val="none" w:sz="0" w:space="0" w:color="auto"/>
        <w:bottom w:val="none" w:sz="0" w:space="0" w:color="auto"/>
        <w:right w:val="none" w:sz="0" w:space="0" w:color="auto"/>
      </w:divBdr>
    </w:div>
    <w:div w:id="1880436455">
      <w:bodyDiv w:val="1"/>
      <w:marLeft w:val="0"/>
      <w:marRight w:val="0"/>
      <w:marTop w:val="0"/>
      <w:marBottom w:val="0"/>
      <w:divBdr>
        <w:top w:val="none" w:sz="0" w:space="0" w:color="auto"/>
        <w:left w:val="none" w:sz="0" w:space="0" w:color="auto"/>
        <w:bottom w:val="none" w:sz="0" w:space="0" w:color="auto"/>
        <w:right w:val="none" w:sz="0" w:space="0" w:color="auto"/>
      </w:divBdr>
    </w:div>
    <w:div w:id="1909924560">
      <w:bodyDiv w:val="1"/>
      <w:marLeft w:val="0"/>
      <w:marRight w:val="0"/>
      <w:marTop w:val="0"/>
      <w:marBottom w:val="0"/>
      <w:divBdr>
        <w:top w:val="none" w:sz="0" w:space="0" w:color="auto"/>
        <w:left w:val="none" w:sz="0" w:space="0" w:color="auto"/>
        <w:bottom w:val="none" w:sz="0" w:space="0" w:color="auto"/>
        <w:right w:val="none" w:sz="0" w:space="0" w:color="auto"/>
      </w:divBdr>
    </w:div>
    <w:div w:id="1912690644">
      <w:bodyDiv w:val="1"/>
      <w:marLeft w:val="0"/>
      <w:marRight w:val="0"/>
      <w:marTop w:val="0"/>
      <w:marBottom w:val="0"/>
      <w:divBdr>
        <w:top w:val="none" w:sz="0" w:space="0" w:color="auto"/>
        <w:left w:val="none" w:sz="0" w:space="0" w:color="auto"/>
        <w:bottom w:val="none" w:sz="0" w:space="0" w:color="auto"/>
        <w:right w:val="none" w:sz="0" w:space="0" w:color="auto"/>
      </w:divBdr>
    </w:div>
    <w:div w:id="1915044286">
      <w:bodyDiv w:val="1"/>
      <w:marLeft w:val="0"/>
      <w:marRight w:val="0"/>
      <w:marTop w:val="0"/>
      <w:marBottom w:val="0"/>
      <w:divBdr>
        <w:top w:val="none" w:sz="0" w:space="0" w:color="auto"/>
        <w:left w:val="none" w:sz="0" w:space="0" w:color="auto"/>
        <w:bottom w:val="none" w:sz="0" w:space="0" w:color="auto"/>
        <w:right w:val="none" w:sz="0" w:space="0" w:color="auto"/>
      </w:divBdr>
    </w:div>
    <w:div w:id="1921939717">
      <w:bodyDiv w:val="1"/>
      <w:marLeft w:val="0"/>
      <w:marRight w:val="0"/>
      <w:marTop w:val="0"/>
      <w:marBottom w:val="0"/>
      <w:divBdr>
        <w:top w:val="none" w:sz="0" w:space="0" w:color="auto"/>
        <w:left w:val="none" w:sz="0" w:space="0" w:color="auto"/>
        <w:bottom w:val="none" w:sz="0" w:space="0" w:color="auto"/>
        <w:right w:val="none" w:sz="0" w:space="0" w:color="auto"/>
      </w:divBdr>
    </w:div>
    <w:div w:id="1935816889">
      <w:bodyDiv w:val="1"/>
      <w:marLeft w:val="0"/>
      <w:marRight w:val="0"/>
      <w:marTop w:val="0"/>
      <w:marBottom w:val="0"/>
      <w:divBdr>
        <w:top w:val="none" w:sz="0" w:space="0" w:color="auto"/>
        <w:left w:val="none" w:sz="0" w:space="0" w:color="auto"/>
        <w:bottom w:val="none" w:sz="0" w:space="0" w:color="auto"/>
        <w:right w:val="none" w:sz="0" w:space="0" w:color="auto"/>
      </w:divBdr>
    </w:div>
    <w:div w:id="1937710459">
      <w:bodyDiv w:val="1"/>
      <w:marLeft w:val="0"/>
      <w:marRight w:val="0"/>
      <w:marTop w:val="0"/>
      <w:marBottom w:val="0"/>
      <w:divBdr>
        <w:top w:val="none" w:sz="0" w:space="0" w:color="auto"/>
        <w:left w:val="none" w:sz="0" w:space="0" w:color="auto"/>
        <w:bottom w:val="none" w:sz="0" w:space="0" w:color="auto"/>
        <w:right w:val="none" w:sz="0" w:space="0" w:color="auto"/>
      </w:divBdr>
    </w:div>
    <w:div w:id="1959094553">
      <w:bodyDiv w:val="1"/>
      <w:marLeft w:val="0"/>
      <w:marRight w:val="0"/>
      <w:marTop w:val="0"/>
      <w:marBottom w:val="0"/>
      <w:divBdr>
        <w:top w:val="none" w:sz="0" w:space="0" w:color="auto"/>
        <w:left w:val="none" w:sz="0" w:space="0" w:color="auto"/>
        <w:bottom w:val="none" w:sz="0" w:space="0" w:color="auto"/>
        <w:right w:val="none" w:sz="0" w:space="0" w:color="auto"/>
      </w:divBdr>
    </w:div>
    <w:div w:id="1965042741">
      <w:bodyDiv w:val="1"/>
      <w:marLeft w:val="0"/>
      <w:marRight w:val="0"/>
      <w:marTop w:val="0"/>
      <w:marBottom w:val="0"/>
      <w:divBdr>
        <w:top w:val="none" w:sz="0" w:space="0" w:color="auto"/>
        <w:left w:val="none" w:sz="0" w:space="0" w:color="auto"/>
        <w:bottom w:val="none" w:sz="0" w:space="0" w:color="auto"/>
        <w:right w:val="none" w:sz="0" w:space="0" w:color="auto"/>
      </w:divBdr>
    </w:div>
    <w:div w:id="1976642711">
      <w:bodyDiv w:val="1"/>
      <w:marLeft w:val="0"/>
      <w:marRight w:val="0"/>
      <w:marTop w:val="0"/>
      <w:marBottom w:val="0"/>
      <w:divBdr>
        <w:top w:val="none" w:sz="0" w:space="0" w:color="auto"/>
        <w:left w:val="none" w:sz="0" w:space="0" w:color="auto"/>
        <w:bottom w:val="none" w:sz="0" w:space="0" w:color="auto"/>
        <w:right w:val="none" w:sz="0" w:space="0" w:color="auto"/>
      </w:divBdr>
    </w:div>
    <w:div w:id="1986935485">
      <w:bodyDiv w:val="1"/>
      <w:marLeft w:val="0"/>
      <w:marRight w:val="0"/>
      <w:marTop w:val="0"/>
      <w:marBottom w:val="0"/>
      <w:divBdr>
        <w:top w:val="none" w:sz="0" w:space="0" w:color="auto"/>
        <w:left w:val="none" w:sz="0" w:space="0" w:color="auto"/>
        <w:bottom w:val="none" w:sz="0" w:space="0" w:color="auto"/>
        <w:right w:val="none" w:sz="0" w:space="0" w:color="auto"/>
      </w:divBdr>
    </w:div>
    <w:div w:id="1993682286">
      <w:bodyDiv w:val="1"/>
      <w:marLeft w:val="0"/>
      <w:marRight w:val="0"/>
      <w:marTop w:val="0"/>
      <w:marBottom w:val="0"/>
      <w:divBdr>
        <w:top w:val="none" w:sz="0" w:space="0" w:color="auto"/>
        <w:left w:val="none" w:sz="0" w:space="0" w:color="auto"/>
        <w:bottom w:val="none" w:sz="0" w:space="0" w:color="auto"/>
        <w:right w:val="none" w:sz="0" w:space="0" w:color="auto"/>
      </w:divBdr>
    </w:div>
    <w:div w:id="1999730206">
      <w:bodyDiv w:val="1"/>
      <w:marLeft w:val="0"/>
      <w:marRight w:val="0"/>
      <w:marTop w:val="0"/>
      <w:marBottom w:val="0"/>
      <w:divBdr>
        <w:top w:val="none" w:sz="0" w:space="0" w:color="auto"/>
        <w:left w:val="none" w:sz="0" w:space="0" w:color="auto"/>
        <w:bottom w:val="none" w:sz="0" w:space="0" w:color="auto"/>
        <w:right w:val="none" w:sz="0" w:space="0" w:color="auto"/>
      </w:divBdr>
    </w:div>
    <w:div w:id="2010982234">
      <w:bodyDiv w:val="1"/>
      <w:marLeft w:val="0"/>
      <w:marRight w:val="0"/>
      <w:marTop w:val="0"/>
      <w:marBottom w:val="0"/>
      <w:divBdr>
        <w:top w:val="none" w:sz="0" w:space="0" w:color="auto"/>
        <w:left w:val="none" w:sz="0" w:space="0" w:color="auto"/>
        <w:bottom w:val="none" w:sz="0" w:space="0" w:color="auto"/>
        <w:right w:val="none" w:sz="0" w:space="0" w:color="auto"/>
      </w:divBdr>
    </w:div>
    <w:div w:id="2011786836">
      <w:bodyDiv w:val="1"/>
      <w:marLeft w:val="0"/>
      <w:marRight w:val="0"/>
      <w:marTop w:val="0"/>
      <w:marBottom w:val="0"/>
      <w:divBdr>
        <w:top w:val="none" w:sz="0" w:space="0" w:color="auto"/>
        <w:left w:val="none" w:sz="0" w:space="0" w:color="auto"/>
        <w:bottom w:val="none" w:sz="0" w:space="0" w:color="auto"/>
        <w:right w:val="none" w:sz="0" w:space="0" w:color="auto"/>
      </w:divBdr>
    </w:div>
    <w:div w:id="2029479843">
      <w:bodyDiv w:val="1"/>
      <w:marLeft w:val="0"/>
      <w:marRight w:val="0"/>
      <w:marTop w:val="0"/>
      <w:marBottom w:val="0"/>
      <w:divBdr>
        <w:top w:val="none" w:sz="0" w:space="0" w:color="auto"/>
        <w:left w:val="none" w:sz="0" w:space="0" w:color="auto"/>
        <w:bottom w:val="none" w:sz="0" w:space="0" w:color="auto"/>
        <w:right w:val="none" w:sz="0" w:space="0" w:color="auto"/>
      </w:divBdr>
    </w:div>
    <w:div w:id="2033529425">
      <w:bodyDiv w:val="1"/>
      <w:marLeft w:val="0"/>
      <w:marRight w:val="0"/>
      <w:marTop w:val="0"/>
      <w:marBottom w:val="0"/>
      <w:divBdr>
        <w:top w:val="none" w:sz="0" w:space="0" w:color="auto"/>
        <w:left w:val="none" w:sz="0" w:space="0" w:color="auto"/>
        <w:bottom w:val="none" w:sz="0" w:space="0" w:color="auto"/>
        <w:right w:val="none" w:sz="0" w:space="0" w:color="auto"/>
      </w:divBdr>
    </w:div>
    <w:div w:id="2047753275">
      <w:bodyDiv w:val="1"/>
      <w:marLeft w:val="0"/>
      <w:marRight w:val="0"/>
      <w:marTop w:val="0"/>
      <w:marBottom w:val="0"/>
      <w:divBdr>
        <w:top w:val="none" w:sz="0" w:space="0" w:color="auto"/>
        <w:left w:val="none" w:sz="0" w:space="0" w:color="auto"/>
        <w:bottom w:val="none" w:sz="0" w:space="0" w:color="auto"/>
        <w:right w:val="none" w:sz="0" w:space="0" w:color="auto"/>
      </w:divBdr>
    </w:div>
    <w:div w:id="2048792923">
      <w:bodyDiv w:val="1"/>
      <w:marLeft w:val="0"/>
      <w:marRight w:val="0"/>
      <w:marTop w:val="0"/>
      <w:marBottom w:val="0"/>
      <w:divBdr>
        <w:top w:val="none" w:sz="0" w:space="0" w:color="auto"/>
        <w:left w:val="none" w:sz="0" w:space="0" w:color="auto"/>
        <w:bottom w:val="none" w:sz="0" w:space="0" w:color="auto"/>
        <w:right w:val="none" w:sz="0" w:space="0" w:color="auto"/>
      </w:divBdr>
    </w:div>
    <w:div w:id="2063627730">
      <w:bodyDiv w:val="1"/>
      <w:marLeft w:val="0"/>
      <w:marRight w:val="0"/>
      <w:marTop w:val="0"/>
      <w:marBottom w:val="0"/>
      <w:divBdr>
        <w:top w:val="none" w:sz="0" w:space="0" w:color="auto"/>
        <w:left w:val="none" w:sz="0" w:space="0" w:color="auto"/>
        <w:bottom w:val="none" w:sz="0" w:space="0" w:color="auto"/>
        <w:right w:val="none" w:sz="0" w:space="0" w:color="auto"/>
      </w:divBdr>
    </w:div>
    <w:div w:id="2084981862">
      <w:bodyDiv w:val="1"/>
      <w:marLeft w:val="0"/>
      <w:marRight w:val="0"/>
      <w:marTop w:val="0"/>
      <w:marBottom w:val="0"/>
      <w:divBdr>
        <w:top w:val="none" w:sz="0" w:space="0" w:color="auto"/>
        <w:left w:val="none" w:sz="0" w:space="0" w:color="auto"/>
        <w:bottom w:val="none" w:sz="0" w:space="0" w:color="auto"/>
        <w:right w:val="none" w:sz="0" w:space="0" w:color="auto"/>
      </w:divBdr>
    </w:div>
    <w:div w:id="2086299160">
      <w:bodyDiv w:val="1"/>
      <w:marLeft w:val="0"/>
      <w:marRight w:val="0"/>
      <w:marTop w:val="0"/>
      <w:marBottom w:val="0"/>
      <w:divBdr>
        <w:top w:val="none" w:sz="0" w:space="0" w:color="auto"/>
        <w:left w:val="none" w:sz="0" w:space="0" w:color="auto"/>
        <w:bottom w:val="none" w:sz="0" w:space="0" w:color="auto"/>
        <w:right w:val="none" w:sz="0" w:space="0" w:color="auto"/>
      </w:divBdr>
    </w:div>
    <w:div w:id="2087343086">
      <w:bodyDiv w:val="1"/>
      <w:marLeft w:val="0"/>
      <w:marRight w:val="0"/>
      <w:marTop w:val="0"/>
      <w:marBottom w:val="0"/>
      <w:divBdr>
        <w:top w:val="none" w:sz="0" w:space="0" w:color="auto"/>
        <w:left w:val="none" w:sz="0" w:space="0" w:color="auto"/>
        <w:bottom w:val="none" w:sz="0" w:space="0" w:color="auto"/>
        <w:right w:val="none" w:sz="0" w:space="0" w:color="auto"/>
      </w:divBdr>
    </w:div>
    <w:div w:id="2097441109">
      <w:bodyDiv w:val="1"/>
      <w:marLeft w:val="0"/>
      <w:marRight w:val="0"/>
      <w:marTop w:val="0"/>
      <w:marBottom w:val="0"/>
      <w:divBdr>
        <w:top w:val="none" w:sz="0" w:space="0" w:color="auto"/>
        <w:left w:val="none" w:sz="0" w:space="0" w:color="auto"/>
        <w:bottom w:val="none" w:sz="0" w:space="0" w:color="auto"/>
        <w:right w:val="none" w:sz="0" w:space="0" w:color="auto"/>
      </w:divBdr>
    </w:div>
    <w:div w:id="2097902200">
      <w:bodyDiv w:val="1"/>
      <w:marLeft w:val="0"/>
      <w:marRight w:val="0"/>
      <w:marTop w:val="0"/>
      <w:marBottom w:val="0"/>
      <w:divBdr>
        <w:top w:val="none" w:sz="0" w:space="0" w:color="auto"/>
        <w:left w:val="none" w:sz="0" w:space="0" w:color="auto"/>
        <w:bottom w:val="none" w:sz="0" w:space="0" w:color="auto"/>
        <w:right w:val="none" w:sz="0" w:space="0" w:color="auto"/>
      </w:divBdr>
    </w:div>
    <w:div w:id="2099280123">
      <w:bodyDiv w:val="1"/>
      <w:marLeft w:val="0"/>
      <w:marRight w:val="0"/>
      <w:marTop w:val="0"/>
      <w:marBottom w:val="0"/>
      <w:divBdr>
        <w:top w:val="none" w:sz="0" w:space="0" w:color="auto"/>
        <w:left w:val="none" w:sz="0" w:space="0" w:color="auto"/>
        <w:bottom w:val="none" w:sz="0" w:space="0" w:color="auto"/>
        <w:right w:val="none" w:sz="0" w:space="0" w:color="auto"/>
      </w:divBdr>
    </w:div>
    <w:div w:id="2103641866">
      <w:bodyDiv w:val="1"/>
      <w:marLeft w:val="0"/>
      <w:marRight w:val="0"/>
      <w:marTop w:val="0"/>
      <w:marBottom w:val="0"/>
      <w:divBdr>
        <w:top w:val="none" w:sz="0" w:space="0" w:color="auto"/>
        <w:left w:val="none" w:sz="0" w:space="0" w:color="auto"/>
        <w:bottom w:val="none" w:sz="0" w:space="0" w:color="auto"/>
        <w:right w:val="none" w:sz="0" w:space="0" w:color="auto"/>
      </w:divBdr>
    </w:div>
    <w:div w:id="2105808153">
      <w:bodyDiv w:val="1"/>
      <w:marLeft w:val="0"/>
      <w:marRight w:val="0"/>
      <w:marTop w:val="0"/>
      <w:marBottom w:val="0"/>
      <w:divBdr>
        <w:top w:val="none" w:sz="0" w:space="0" w:color="auto"/>
        <w:left w:val="none" w:sz="0" w:space="0" w:color="auto"/>
        <w:bottom w:val="none" w:sz="0" w:space="0" w:color="auto"/>
        <w:right w:val="none" w:sz="0" w:space="0" w:color="auto"/>
      </w:divBdr>
    </w:div>
    <w:div w:id="2114204309">
      <w:bodyDiv w:val="1"/>
      <w:marLeft w:val="0"/>
      <w:marRight w:val="0"/>
      <w:marTop w:val="0"/>
      <w:marBottom w:val="0"/>
      <w:divBdr>
        <w:top w:val="none" w:sz="0" w:space="0" w:color="auto"/>
        <w:left w:val="none" w:sz="0" w:space="0" w:color="auto"/>
        <w:bottom w:val="none" w:sz="0" w:space="0" w:color="auto"/>
        <w:right w:val="none" w:sz="0" w:space="0" w:color="auto"/>
      </w:divBdr>
    </w:div>
    <w:div w:id="2116318173">
      <w:bodyDiv w:val="1"/>
      <w:marLeft w:val="0"/>
      <w:marRight w:val="0"/>
      <w:marTop w:val="0"/>
      <w:marBottom w:val="0"/>
      <w:divBdr>
        <w:top w:val="none" w:sz="0" w:space="0" w:color="auto"/>
        <w:left w:val="none" w:sz="0" w:space="0" w:color="auto"/>
        <w:bottom w:val="none" w:sz="0" w:space="0" w:color="auto"/>
        <w:right w:val="none" w:sz="0" w:space="0" w:color="auto"/>
      </w:divBdr>
    </w:div>
    <w:div w:id="2124028959">
      <w:bodyDiv w:val="1"/>
      <w:marLeft w:val="0"/>
      <w:marRight w:val="0"/>
      <w:marTop w:val="0"/>
      <w:marBottom w:val="0"/>
      <w:divBdr>
        <w:top w:val="none" w:sz="0" w:space="0" w:color="auto"/>
        <w:left w:val="none" w:sz="0" w:space="0" w:color="auto"/>
        <w:bottom w:val="none" w:sz="0" w:space="0" w:color="auto"/>
        <w:right w:val="none" w:sz="0" w:space="0" w:color="auto"/>
      </w:divBdr>
    </w:div>
    <w:div w:id="2129734460">
      <w:bodyDiv w:val="1"/>
      <w:marLeft w:val="0"/>
      <w:marRight w:val="0"/>
      <w:marTop w:val="0"/>
      <w:marBottom w:val="0"/>
      <w:divBdr>
        <w:top w:val="none" w:sz="0" w:space="0" w:color="auto"/>
        <w:left w:val="none" w:sz="0" w:space="0" w:color="auto"/>
        <w:bottom w:val="none" w:sz="0" w:space="0" w:color="auto"/>
        <w:right w:val="none" w:sz="0" w:space="0" w:color="auto"/>
      </w:divBdr>
    </w:div>
    <w:div w:id="2132436461">
      <w:bodyDiv w:val="1"/>
      <w:marLeft w:val="0"/>
      <w:marRight w:val="0"/>
      <w:marTop w:val="0"/>
      <w:marBottom w:val="0"/>
      <w:divBdr>
        <w:top w:val="none" w:sz="0" w:space="0" w:color="auto"/>
        <w:left w:val="none" w:sz="0" w:space="0" w:color="auto"/>
        <w:bottom w:val="none" w:sz="0" w:space="0" w:color="auto"/>
        <w:right w:val="none" w:sz="0" w:space="0" w:color="auto"/>
      </w:divBdr>
    </w:div>
    <w:div w:id="213852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MOUCHEL\Documents\Mod&#232;les%20Office%20personnalis&#233;s\PF21XXX_FAI_indA_170222.dotx" TargetMode="External"/></Relationships>
</file>

<file path=word/theme/theme1.xml><?xml version="1.0" encoding="utf-8"?>
<a:theme xmlns:a="http://schemas.openxmlformats.org/drawingml/2006/main" name="Thème Office">
  <a:themeElements>
    <a:clrScheme name="CREOCEAN">
      <a:dk1>
        <a:sysClr val="windowText" lastClr="000000"/>
      </a:dk1>
      <a:lt1>
        <a:sysClr val="window" lastClr="FFFFFF"/>
      </a:lt1>
      <a:dk2>
        <a:srgbClr val="8685BB"/>
      </a:dk2>
      <a:lt2>
        <a:srgbClr val="3A6DB0"/>
      </a:lt2>
      <a:accent1>
        <a:srgbClr val="897879"/>
      </a:accent1>
      <a:accent2>
        <a:srgbClr val="2E4694"/>
      </a:accent2>
      <a:accent3>
        <a:srgbClr val="000000"/>
      </a:accent3>
      <a:accent4>
        <a:srgbClr val="FFFFFF"/>
      </a:accent4>
      <a:accent5>
        <a:srgbClr val="8685BB"/>
      </a:accent5>
      <a:accent6>
        <a:srgbClr val="3A6DB0"/>
      </a:accent6>
      <a:hlink>
        <a:srgbClr val="897879"/>
      </a:hlink>
      <a:folHlink>
        <a:srgbClr val="2E4694"/>
      </a:folHlink>
    </a:clrScheme>
    <a:fontScheme name="S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723a90-207b-4e79-9a39-03089f366198">
      <Terms xmlns="http://schemas.microsoft.com/office/infopath/2007/PartnerControls"/>
    </lcf76f155ced4ddcb4097134ff3c332f>
    <TaxCatchAll xmlns="86b99bf4-78d5-43b0-8305-77394f7b18ed" xsi:nil="true"/>
    <Partage xmlns="b1723a90-207b-4e79-9a39-03089f366198">
      <UserInfo>
        <DisplayName/>
        <AccountId xsi:nil="true"/>
        <AccountType/>
      </UserInfo>
    </Part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D3F762A7E0B94D970AC8F036CD5F9B" ma:contentTypeVersion="19" ma:contentTypeDescription="Crée un document." ma:contentTypeScope="" ma:versionID="cb222bdef1a96c552bcf0e4848ca2b16">
  <xsd:schema xmlns:xsd="http://www.w3.org/2001/XMLSchema" xmlns:xs="http://www.w3.org/2001/XMLSchema" xmlns:p="http://schemas.microsoft.com/office/2006/metadata/properties" xmlns:ns2="b1723a90-207b-4e79-9a39-03089f366198" xmlns:ns3="86b99bf4-78d5-43b0-8305-77394f7b18ed" targetNamespace="http://schemas.microsoft.com/office/2006/metadata/properties" ma:root="true" ma:fieldsID="c473bffb2de2bc9f4227fb906fb9f2a8" ns2:_="" ns3:_="">
    <xsd:import namespace="b1723a90-207b-4e79-9a39-03089f366198"/>
    <xsd:import namespace="86b99bf4-78d5-43b0-8305-77394f7b18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Partag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23a90-207b-4e79-9a39-03089f366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artage" ma:index="20" nillable="true" ma:displayName="Partage" ma:format="Dropdown" ma:list="UserInfo" ma:SharePointGroup="0" ma:internalName="Part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f1cb05b-d947-41d4-87f7-aa35798f1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99bf4-78d5-43b0-8305-77394f7b18ed"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53a843b7-cf98-4a24-bf10-7c6f6c5a4831}" ma:internalName="TaxCatchAll" ma:showField="CatchAllData" ma:web="86b99bf4-78d5-43b0-8305-77394f7b1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SHO19</b:Tag>
    <b:SourceType>Report</b:SourceType>
    <b:Guid>{4D6C7C25-A44B-4410-BCA2-A2930E263ADB}</b:Guid>
    <b:Author>
      <b:Author>
        <b:NameList>
          <b:Person>
            <b:Last>SHOM</b:Last>
          </b:Person>
        </b:NameList>
      </b:Author>
    </b:Author>
    <b:Title>Références Altimétriques Maritimes : Ports de France métropolitaine et d'Outre-Mer</b:Title>
    <b:Year>2019</b:Year>
    <b:RefOrder>2</b:RefOrder>
  </b:Source>
  <b:Source>
    <b:Tag>GIE</b:Tag>
    <b:SourceType>Report</b:SourceType>
    <b:Guid>{D46A76B6-DA8C-4ACA-AE4D-0FE997C48FE4}</b:Guid>
    <b:Author>
      <b:Author>
        <b:NameList>
          <b:Person>
            <b:Last>GIEC</b:Last>
          </b:Person>
        </b:NameList>
      </b:Author>
    </b:Author>
    <b:Title>Climate Change 2014: Synthesis Report. Contribution of Working Groups I, II and III to the Fifth Assessment Report of the Intergovernmental Panel on Climate Change</b:Title>
    <b:Year>2014</b:Year>
    <b:City>Génève, Suisse</b:City>
    <b:Pages>151</b:Pages>
    <b:RefOrder>3</b:RefOrder>
  </b:Source>
  <b:Source>
    <b:Tag>CIR09</b:Tag>
    <b:SourceType>Book</b:SourceType>
    <b:Guid>{25BDC003-F487-48D0-9A9E-EB0D635C8071}</b:Guid>
    <b:Title>L’utilisation des enrochements pour les ouvrages hydrauliques. Version française du Rock Manual</b:Title>
    <b:Year>2009</b:Year>
    <b:Publisher>CETMEF</b:Publisher>
    <b:City>Compiègne</b:City>
    <b:Author>
      <b:Author>
        <b:NameList>
          <b:Person>
            <b:Last>CIRIA</b:Last>
          </b:Person>
          <b:Person>
            <b:Last>CUR</b:Last>
          </b:Person>
          <b:Person>
            <b:Last>CETMEF</b:Last>
          </b:Person>
        </b:NameList>
      </b:Author>
    </b:Author>
    <b:RefOrder>1</b:RefOrder>
  </b:Source>
  <b:Source>
    <b:Tag>SET92</b:Tag>
    <b:SourceType>Report</b:SourceType>
    <b:Guid>{FD73D982-2AE8-46B2-9EA9-0C92D808F6C0}</b:Guid>
    <b:Title>Géotextiles certifiés – Prise en compte dans les pièces contractuelles – Note d'information Chaussée-Dépendances N°71</b:Title>
    <b:Year>Mars 1992</b:Year>
    <b:Author>
      <b:Author>
        <b:NameList>
          <b:Person>
            <b:Last>SETRA</b:Last>
          </b:Person>
        </b:NameList>
      </b:Author>
    </b:Author>
    <b:RefOrder>4</b:RefOrder>
  </b:Source>
</b:Sources>
</file>

<file path=customXml/itemProps1.xml><?xml version="1.0" encoding="utf-8"?>
<ds:datastoreItem xmlns:ds="http://schemas.openxmlformats.org/officeDocument/2006/customXml" ds:itemID="{D103AD03-718B-4EE4-971B-D635650DC234}">
  <ds:schemaRefs>
    <ds:schemaRef ds:uri="http://schemas.microsoft.com/office/2006/metadata/properties"/>
    <ds:schemaRef ds:uri="http://schemas.microsoft.com/office/infopath/2007/PartnerControls"/>
    <ds:schemaRef ds:uri="b1723a90-207b-4e79-9a39-03089f366198"/>
    <ds:schemaRef ds:uri="86b99bf4-78d5-43b0-8305-77394f7b18ed"/>
  </ds:schemaRefs>
</ds:datastoreItem>
</file>

<file path=customXml/itemProps2.xml><?xml version="1.0" encoding="utf-8"?>
<ds:datastoreItem xmlns:ds="http://schemas.openxmlformats.org/officeDocument/2006/customXml" ds:itemID="{0B1473B2-F432-45DF-88D5-83DF6A586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23a90-207b-4e79-9a39-03089f366198"/>
    <ds:schemaRef ds:uri="86b99bf4-78d5-43b0-8305-77394f7b1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3B646-F14E-4B03-9AFC-8922BD449E50}">
  <ds:schemaRefs>
    <ds:schemaRef ds:uri="http://schemas.microsoft.com/sharepoint/v3/contenttype/forms"/>
  </ds:schemaRefs>
</ds:datastoreItem>
</file>

<file path=customXml/itemProps4.xml><?xml version="1.0" encoding="utf-8"?>
<ds:datastoreItem xmlns:ds="http://schemas.openxmlformats.org/officeDocument/2006/customXml" ds:itemID="{93954D6D-46A3-4A3C-9692-5615B844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PF21XXX_FAI_indA_170222</Template>
  <TotalTime>0</TotalTime>
  <Pages>12</Pages>
  <Words>3047</Words>
  <Characters>16764</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MOUCHEL</dc:creator>
  <cp:keywords/>
  <cp:lastModifiedBy>Cédric MARROUAT</cp:lastModifiedBy>
  <cp:revision>676</cp:revision>
  <cp:lastPrinted>2025-05-13T15:24:00Z</cp:lastPrinted>
  <dcterms:created xsi:type="dcterms:W3CDTF">2025-11-04T01:46:00Z</dcterms:created>
  <dcterms:modified xsi:type="dcterms:W3CDTF">2026-05-05T22:26:00Z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0x0101002FD3F762A7E0B94D970AC8F036CD5F9B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fr</vt:lpwstr>
  </property>
</Properties>
</file>