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FA40B" w14:textId="4914BA1B" w:rsidR="6A6137FE" w:rsidRDefault="6A6137FE" w:rsidP="5C9FBB94">
      <w:pPr>
        <w:pStyle w:val="Titre3"/>
        <w:spacing w:before="246" w:after="246" w:line="300" w:lineRule="auto"/>
        <w:rPr>
          <w:rFonts w:eastAsiaTheme="minorEastAsia" w:cstheme="minorBidi"/>
          <w:b/>
          <w:bCs/>
          <w:color w:val="auto"/>
          <w:sz w:val="24"/>
          <w:szCs w:val="24"/>
        </w:rPr>
      </w:pPr>
      <w:r w:rsidRPr="5C9FBB94">
        <w:rPr>
          <w:rFonts w:eastAsiaTheme="minorEastAsia" w:cstheme="minorBidi"/>
          <w:b/>
          <w:bCs/>
          <w:color w:val="auto"/>
          <w:sz w:val="24"/>
          <w:szCs w:val="24"/>
        </w:rPr>
        <w:t>LOCATION DE PHOTOCOPIEURS – Exigences et recommandations</w:t>
      </w:r>
    </w:p>
    <w:p w14:paraId="73603720" w14:textId="673DBAF5" w:rsidR="6A6137FE" w:rsidRDefault="6A6137FE" w:rsidP="5C9FBB94">
      <w:pPr>
        <w:spacing w:before="210" w:after="210" w:line="300" w:lineRule="auto"/>
        <w:rPr>
          <w:rFonts w:eastAsiaTheme="minorEastAsia"/>
        </w:rPr>
      </w:pPr>
      <w:r w:rsidRPr="5C9FBB94">
        <w:rPr>
          <w:rFonts w:eastAsiaTheme="minorEastAsia"/>
        </w:rPr>
        <w:t>Conformément aux dispositions du code des marchés publics, la DSI recommande de procéder à une mise en concurrence avant toute reconduction des contrats de location et de maintenance des photocopieurs. Ces contrats doivent impérativement obtenir le visa de la DSI.</w:t>
      </w:r>
    </w:p>
    <w:p w14:paraId="1FE78059" w14:textId="52214E00" w:rsidR="6A6137FE" w:rsidRDefault="6A6137FE" w:rsidP="5C9FBB94">
      <w:pPr>
        <w:spacing w:before="210" w:after="210" w:line="300" w:lineRule="auto"/>
        <w:rPr>
          <w:rFonts w:eastAsiaTheme="minorEastAsia"/>
        </w:rPr>
      </w:pPr>
      <w:r w:rsidRPr="5C9FBB94">
        <w:rPr>
          <w:rFonts w:eastAsiaTheme="minorEastAsia"/>
        </w:rPr>
        <w:t>Les contrats de location et de maintenance, incluant ou non les consommables et les réparations, sont à imputer sur votre budget de fonctionnement. Ils doivent obligatoirement préciser :</w:t>
      </w:r>
    </w:p>
    <w:p w14:paraId="1ADA3D0F" w14:textId="6A70B919" w:rsidR="6A6137FE" w:rsidRDefault="6A6137FE" w:rsidP="5C9FBB94">
      <w:pPr>
        <w:pStyle w:val="Paragraphedeliste"/>
        <w:numPr>
          <w:ilvl w:val="0"/>
          <w:numId w:val="1"/>
        </w:numPr>
        <w:spacing w:after="0" w:line="300" w:lineRule="auto"/>
        <w:rPr>
          <w:rFonts w:eastAsiaTheme="minorEastAsia"/>
        </w:rPr>
      </w:pPr>
      <w:r w:rsidRPr="5C9FBB94">
        <w:rPr>
          <w:rFonts w:eastAsiaTheme="minorEastAsia"/>
        </w:rPr>
        <w:t>La durée, limitée à un maximum de 3 ans ;</w:t>
      </w:r>
    </w:p>
    <w:p w14:paraId="2EA6D84C" w14:textId="3FA6247A" w:rsidR="6A6137FE" w:rsidRDefault="6A6137FE" w:rsidP="5C9FBB94">
      <w:pPr>
        <w:pStyle w:val="Paragraphedeliste"/>
        <w:numPr>
          <w:ilvl w:val="0"/>
          <w:numId w:val="1"/>
        </w:numPr>
        <w:spacing w:after="0" w:line="300" w:lineRule="auto"/>
        <w:rPr>
          <w:rFonts w:eastAsiaTheme="minorEastAsia"/>
        </w:rPr>
      </w:pPr>
      <w:r w:rsidRPr="5C9FBB94">
        <w:rPr>
          <w:rFonts w:eastAsiaTheme="minorEastAsia"/>
        </w:rPr>
        <w:t>Les modèles fournis et leur fiche technique ;</w:t>
      </w:r>
    </w:p>
    <w:p w14:paraId="688EA351" w14:textId="537868BF" w:rsidR="6A6137FE" w:rsidRDefault="6A6137FE" w:rsidP="5C9FBB94">
      <w:pPr>
        <w:pStyle w:val="Paragraphedeliste"/>
        <w:numPr>
          <w:ilvl w:val="0"/>
          <w:numId w:val="1"/>
        </w:numPr>
        <w:spacing w:after="0" w:line="300" w:lineRule="auto"/>
        <w:rPr>
          <w:rFonts w:eastAsiaTheme="minorEastAsia"/>
        </w:rPr>
      </w:pPr>
      <w:r w:rsidRPr="5C9FBB94">
        <w:rPr>
          <w:rFonts w:eastAsiaTheme="minorEastAsia"/>
        </w:rPr>
        <w:t>Le respect des exigences de confidentialité et du RGPD ;</w:t>
      </w:r>
    </w:p>
    <w:p w14:paraId="4A0E2339" w14:textId="1A70C5C7" w:rsidR="6A6137FE" w:rsidRDefault="6A6137FE" w:rsidP="5C9FBB94">
      <w:pPr>
        <w:pStyle w:val="Paragraphedeliste"/>
        <w:numPr>
          <w:ilvl w:val="0"/>
          <w:numId w:val="1"/>
        </w:numPr>
        <w:spacing w:after="0" w:line="300" w:lineRule="auto"/>
        <w:rPr>
          <w:rFonts w:eastAsiaTheme="minorEastAsia"/>
        </w:rPr>
      </w:pPr>
      <w:r w:rsidRPr="5C9FBB94">
        <w:rPr>
          <w:rFonts w:eastAsiaTheme="minorEastAsia"/>
        </w:rPr>
        <w:t>Une clause de sécurité ;</w:t>
      </w:r>
    </w:p>
    <w:p w14:paraId="38343E07" w14:textId="02AA0655" w:rsidR="6A6137FE" w:rsidRDefault="6A6137FE" w:rsidP="5C9FBB94">
      <w:pPr>
        <w:pStyle w:val="Paragraphedeliste"/>
        <w:numPr>
          <w:ilvl w:val="0"/>
          <w:numId w:val="1"/>
        </w:numPr>
        <w:spacing w:after="0" w:line="300" w:lineRule="auto"/>
        <w:rPr>
          <w:rFonts w:eastAsiaTheme="minorEastAsia"/>
        </w:rPr>
      </w:pPr>
      <w:r w:rsidRPr="5C9FBB94">
        <w:rPr>
          <w:rFonts w:eastAsiaTheme="minorEastAsia"/>
        </w:rPr>
        <w:t>La purge des mémoires internes avant restitution du matériel en fin de contrat ;</w:t>
      </w:r>
    </w:p>
    <w:p w14:paraId="257EE473" w14:textId="15CF035D" w:rsidR="6A6137FE" w:rsidRDefault="6A6137FE" w:rsidP="5C9FBB94">
      <w:pPr>
        <w:pStyle w:val="Paragraphedeliste"/>
        <w:numPr>
          <w:ilvl w:val="0"/>
          <w:numId w:val="1"/>
        </w:numPr>
        <w:spacing w:after="0" w:line="300" w:lineRule="auto"/>
        <w:rPr>
          <w:rFonts w:eastAsiaTheme="minorEastAsia"/>
        </w:rPr>
      </w:pPr>
      <w:r w:rsidRPr="5C9FBB94">
        <w:rPr>
          <w:rFonts w:eastAsiaTheme="minorEastAsia"/>
        </w:rPr>
        <w:t>La compatibilité avec le protocole SMTP pour l’envoi des documents numérisés.</w:t>
      </w:r>
    </w:p>
    <w:p w14:paraId="21D3C193" w14:textId="45833000" w:rsidR="5C9FBB94" w:rsidRDefault="5C9FBB94"/>
    <w:p w14:paraId="02C74676" w14:textId="0E75CE90" w:rsidR="009C2C67" w:rsidRPr="009C2C67" w:rsidRDefault="009C2C67">
      <w:pPr>
        <w:rPr>
          <w:b/>
          <w:bCs/>
        </w:rPr>
      </w:pPr>
      <w:r w:rsidRPr="009C2C67">
        <w:rPr>
          <w:b/>
          <w:bCs/>
        </w:rPr>
        <w:t xml:space="preserve">Clause RGPD – Durée de rétention des données </w:t>
      </w:r>
    </w:p>
    <w:p w14:paraId="15EF76D2" w14:textId="77777777" w:rsidR="00233E29" w:rsidRPr="00233E29" w:rsidRDefault="00233E29" w:rsidP="00233E29">
      <w:pPr>
        <w:jc w:val="both"/>
      </w:pPr>
      <w:r w:rsidRPr="00233E29">
        <w:t>La durée de conservation des données du client stockées dans la mémoire des équipements fournis (notamment ceux disposant de fonctions de numérisation, de copie ou d’impression) est strictement limitée à une (1) année à compter de leur enregistrement.</w:t>
      </w:r>
    </w:p>
    <w:p w14:paraId="210AA4AA" w14:textId="77777777" w:rsidR="00456407" w:rsidRPr="00456407" w:rsidRDefault="00456407" w:rsidP="00456407">
      <w:pPr>
        <w:jc w:val="both"/>
      </w:pPr>
      <w:r w:rsidRPr="00456407">
        <w:t>Le prestataire s’engage à effectuer une suppression périodique des données présentes sur les équipements, à une fréquence permettant de garantir qu’aucune donnée n’est conservée au-delà de cette durée.</w:t>
      </w:r>
    </w:p>
    <w:p w14:paraId="753D1757" w14:textId="679E29FE" w:rsidR="00456407" w:rsidRPr="00233E29" w:rsidRDefault="00456407" w:rsidP="00233E29">
      <w:pPr>
        <w:jc w:val="both"/>
      </w:pPr>
      <w:r w:rsidRPr="00456407">
        <w:t>Cette suppression devra être réalisée dans le respect des exigences du RGPD et des bonnes pratiques en matière de sécurité des données.</w:t>
      </w:r>
    </w:p>
    <w:p w14:paraId="4F372376" w14:textId="77777777" w:rsidR="009C2C67" w:rsidRDefault="009C2C67"/>
    <w:p w14:paraId="010CB80A" w14:textId="77777777" w:rsidR="009C2C67" w:rsidRPr="009C2C67" w:rsidRDefault="009C2C67">
      <w:pPr>
        <w:rPr>
          <w:b/>
          <w:bCs/>
        </w:rPr>
      </w:pPr>
      <w:r w:rsidRPr="009C2C67">
        <w:rPr>
          <w:b/>
          <w:bCs/>
        </w:rPr>
        <w:t xml:space="preserve">Clause de restitution du matériel – Suppression des données </w:t>
      </w:r>
    </w:p>
    <w:p w14:paraId="5FF8BA89" w14:textId="3AB4256B" w:rsidR="00233E29" w:rsidRPr="00233E29" w:rsidRDefault="00233E29" w:rsidP="00233E29">
      <w:r w:rsidRPr="00233E29">
        <w:t xml:space="preserve">Lors de la restitution, de l’échange du matériel ou à l’échéance du contrat, </w:t>
      </w:r>
      <w:r w:rsidR="00EC42E3">
        <w:t>le prestataire</w:t>
      </w:r>
      <w:r w:rsidRPr="00233E29">
        <w:t xml:space="preserve"> s’engage à procéder à la suppression complète, définitive et irréversible de l’ensemble des données présentes sur les équipements restitués.</w:t>
      </w:r>
    </w:p>
    <w:p w14:paraId="64190D02" w14:textId="4E858077" w:rsidR="00233E29" w:rsidRPr="00233E29" w:rsidRDefault="00233E29" w:rsidP="00233E29">
      <w:r w:rsidRPr="00233E29">
        <w:t>Cette opération devra être réalisée selon des procédures conformes aux bonnes pratiques de sécurité et aux exigences RGPD.</w:t>
      </w:r>
    </w:p>
    <w:p w14:paraId="3014ED81" w14:textId="77777777" w:rsidR="00233E29" w:rsidRPr="00233E29" w:rsidRDefault="00233E29" w:rsidP="00233E29">
      <w:r w:rsidRPr="00233E29">
        <w:t>Sur demande du client, une attestation de suppression des données précisant la méthode employée et la date d’exécution pourra être exigée.</w:t>
      </w:r>
    </w:p>
    <w:p w14:paraId="7A2F3068" w14:textId="77777777" w:rsidR="009C2C67" w:rsidRDefault="009C2C67"/>
    <w:p w14:paraId="498856C6" w14:textId="77777777" w:rsidR="009C2C67" w:rsidRPr="009C2C67" w:rsidRDefault="009C2C67">
      <w:pPr>
        <w:rPr>
          <w:b/>
          <w:bCs/>
        </w:rPr>
      </w:pPr>
      <w:r w:rsidRPr="009C2C67">
        <w:rPr>
          <w:b/>
          <w:bCs/>
        </w:rPr>
        <w:t xml:space="preserve">Clause de confidentialité – Accès aux locaux et aux données </w:t>
      </w:r>
    </w:p>
    <w:p w14:paraId="3DC57015" w14:textId="06CF8A6C" w:rsidR="000C2DD4" w:rsidRPr="000C2DD4" w:rsidRDefault="000C2DD4" w:rsidP="000C2DD4">
      <w:pPr>
        <w:jc w:val="both"/>
      </w:pPr>
      <w:r w:rsidRPr="000C2DD4">
        <w:t xml:space="preserve">Toute intervention sur site effectuée </w:t>
      </w:r>
      <w:r w:rsidR="00EC42E3">
        <w:t>par le prestataire</w:t>
      </w:r>
      <w:r w:rsidRPr="000C2DD4">
        <w:t xml:space="preserve"> devra s’effectuer dans le respect des modalités d’accès préalablement définies par le client.</w:t>
      </w:r>
    </w:p>
    <w:p w14:paraId="5A69BA2E" w14:textId="77777777" w:rsidR="000C2DD4" w:rsidRPr="000C2DD4" w:rsidRDefault="000C2DD4" w:rsidP="000C2DD4">
      <w:pPr>
        <w:jc w:val="both"/>
      </w:pPr>
      <w:r w:rsidRPr="000C2DD4">
        <w:lastRenderedPageBreak/>
        <w:t>Tout accès à des données sensibles, systèmes critiques ou environnements de production devra faire l’objet d’une autorisation expresse et préalable du client.</w:t>
      </w:r>
    </w:p>
    <w:p w14:paraId="25186DC6" w14:textId="324654AF" w:rsidR="000C2DD4" w:rsidRPr="00416C0E" w:rsidRDefault="2EDB6A56" w:rsidP="000C2DD4">
      <w:pPr>
        <w:jc w:val="both"/>
      </w:pPr>
      <w:r>
        <w:t>Le prestataire</w:t>
      </w:r>
      <w:r w:rsidR="61CFA12E">
        <w:t xml:space="preserve"> atteste que l’ensemble de ses techniciens amenés à intervenir dans le cadre du présent contrat ont signé un engagement de confidentialité, et qu’ils s’engagent à ne divulguer ni utiliser aucune information, donnée ou document dont ils pourraient avoir connaissance dans le cadre de leur intervention.</w:t>
      </w:r>
    </w:p>
    <w:p w14:paraId="6AFE074C" w14:textId="1D64486A" w:rsidR="009C2C67" w:rsidRPr="00817296" w:rsidRDefault="1CA5AB55" w:rsidP="5C9FBB94">
      <w:pPr>
        <w:pStyle w:val="Titre4"/>
        <w:spacing w:before="279" w:after="279" w:line="300" w:lineRule="auto"/>
        <w:jc w:val="both"/>
        <w:rPr>
          <w:rFonts w:eastAsiaTheme="minorEastAsia" w:cstheme="minorBidi"/>
          <w:b/>
          <w:bCs/>
          <w:i w:val="0"/>
          <w:iCs w:val="0"/>
          <w:color w:val="auto"/>
        </w:rPr>
      </w:pPr>
      <w:r w:rsidRPr="00817296">
        <w:rPr>
          <w:rFonts w:eastAsiaTheme="minorEastAsia" w:cstheme="minorBidi"/>
          <w:b/>
          <w:bCs/>
          <w:i w:val="0"/>
          <w:iCs w:val="0"/>
          <w:color w:val="auto"/>
        </w:rPr>
        <w:t>Clause de compatibilité protocole SMTP</w:t>
      </w:r>
    </w:p>
    <w:p w14:paraId="4D39BE60" w14:textId="1F7EA752" w:rsidR="009C2C67" w:rsidRDefault="1CA5AB55" w:rsidP="5C9FBB94">
      <w:pPr>
        <w:spacing w:after="0" w:line="300" w:lineRule="auto"/>
        <w:jc w:val="both"/>
        <w:rPr>
          <w:rFonts w:eastAsiaTheme="minorEastAsia"/>
        </w:rPr>
      </w:pPr>
      <w:r w:rsidRPr="5C9FBB94">
        <w:rPr>
          <w:rFonts w:eastAsiaTheme="minorEastAsia"/>
        </w:rPr>
        <w:t xml:space="preserve">Tout photocopieur disposant de </w:t>
      </w:r>
      <w:r w:rsidR="22E70C6C" w:rsidRPr="5C9FBB94">
        <w:rPr>
          <w:rFonts w:eastAsiaTheme="minorEastAsia"/>
        </w:rPr>
        <w:t>de fonctions de numérisation</w:t>
      </w:r>
      <w:r w:rsidRPr="5C9FBB94">
        <w:rPr>
          <w:rFonts w:eastAsiaTheme="minorEastAsia"/>
        </w:rPr>
        <w:t xml:space="preserve"> doit obligatoirement être en mesure d’envoyer les fichiers numérisés par courrier électronique vers une boîte mail M365. </w:t>
      </w:r>
      <w:r w:rsidR="0C2B6351" w:rsidRPr="5C9FBB94">
        <w:rPr>
          <w:rFonts w:eastAsiaTheme="minorEastAsia"/>
        </w:rPr>
        <w:t>À ce titre, l’équipement fourni doit :</w:t>
      </w:r>
    </w:p>
    <w:p w14:paraId="34A59472" w14:textId="22677870" w:rsidR="009C2C67" w:rsidRDefault="5F5A041B" w:rsidP="5C9FBB94">
      <w:pPr>
        <w:pStyle w:val="Paragraphedeliste"/>
        <w:numPr>
          <w:ilvl w:val="0"/>
          <w:numId w:val="2"/>
        </w:numPr>
        <w:spacing w:after="0" w:line="300" w:lineRule="auto"/>
        <w:jc w:val="both"/>
        <w:rPr>
          <w:rFonts w:eastAsiaTheme="minorEastAsia"/>
        </w:rPr>
      </w:pPr>
      <w:r w:rsidRPr="5C9FBB94">
        <w:rPr>
          <w:rFonts w:eastAsiaTheme="minorEastAsia"/>
        </w:rPr>
        <w:t>Supporter</w:t>
      </w:r>
      <w:r w:rsidR="1CA5AB55" w:rsidRPr="5C9FBB94">
        <w:rPr>
          <w:rFonts w:eastAsiaTheme="minorEastAsia"/>
        </w:rPr>
        <w:t xml:space="preserve"> l’envoi SMTP ;</w:t>
      </w:r>
    </w:p>
    <w:p w14:paraId="3412FAEA" w14:textId="5C5ADD9B" w:rsidR="009C2C67" w:rsidRDefault="06B90E0A" w:rsidP="5C9FBB94">
      <w:pPr>
        <w:pStyle w:val="Paragraphedeliste"/>
        <w:numPr>
          <w:ilvl w:val="0"/>
          <w:numId w:val="2"/>
        </w:numPr>
        <w:spacing w:after="0" w:line="300" w:lineRule="auto"/>
        <w:jc w:val="both"/>
        <w:rPr>
          <w:rFonts w:eastAsiaTheme="minorEastAsia"/>
        </w:rPr>
      </w:pPr>
      <w:r w:rsidRPr="5C9FBB94">
        <w:rPr>
          <w:rFonts w:eastAsiaTheme="minorEastAsia"/>
        </w:rPr>
        <w:t>Permettre</w:t>
      </w:r>
      <w:r w:rsidR="1CA5AB55" w:rsidRPr="5C9FBB94">
        <w:rPr>
          <w:rFonts w:eastAsiaTheme="minorEastAsia"/>
        </w:rPr>
        <w:t xml:space="preserve"> une authentification sécurisée de type SMTP AUTH.</w:t>
      </w:r>
    </w:p>
    <w:p w14:paraId="1E6CC4C1" w14:textId="77777777" w:rsidR="00817296" w:rsidRDefault="00817296" w:rsidP="00817296">
      <w:pPr>
        <w:jc w:val="both"/>
      </w:pPr>
    </w:p>
    <w:p w14:paraId="1259CA60" w14:textId="38A7F4F2" w:rsidR="00817296" w:rsidRPr="00817296" w:rsidRDefault="00817296" w:rsidP="00817296">
      <w:pPr>
        <w:jc w:val="both"/>
      </w:pPr>
      <w:r w:rsidRPr="00817296">
        <w:t>En cas de non-conformité constatée par le client, le prestataire s’engage à :</w:t>
      </w:r>
    </w:p>
    <w:p w14:paraId="19B58F82" w14:textId="77777777" w:rsidR="00817296" w:rsidRPr="00817296" w:rsidRDefault="00817296" w:rsidP="00817296">
      <w:pPr>
        <w:numPr>
          <w:ilvl w:val="0"/>
          <w:numId w:val="3"/>
        </w:numPr>
        <w:spacing w:after="0"/>
        <w:jc w:val="both"/>
      </w:pPr>
      <w:r w:rsidRPr="00817296">
        <w:t>Remplacer le matériel non conforme par un équipement compatible dans un délai maximum de 15 jours ouvrés à compter de la notification écrite du manquement ;</w:t>
      </w:r>
    </w:p>
    <w:p w14:paraId="654F3568" w14:textId="77777777" w:rsidR="00817296" w:rsidRPr="00817296" w:rsidRDefault="00817296" w:rsidP="00817296">
      <w:pPr>
        <w:numPr>
          <w:ilvl w:val="0"/>
          <w:numId w:val="3"/>
        </w:numPr>
        <w:spacing w:after="0"/>
        <w:jc w:val="both"/>
      </w:pPr>
      <w:r w:rsidRPr="00817296">
        <w:t>Assurer la continuité du service pendant la période de remplacement ;</w:t>
      </w:r>
    </w:p>
    <w:p w14:paraId="2AC0C60D" w14:textId="77777777" w:rsidR="00817296" w:rsidRPr="00817296" w:rsidRDefault="00817296" w:rsidP="00817296">
      <w:pPr>
        <w:numPr>
          <w:ilvl w:val="0"/>
          <w:numId w:val="3"/>
        </w:numPr>
        <w:spacing w:after="0"/>
        <w:jc w:val="both"/>
      </w:pPr>
      <w:r w:rsidRPr="00817296">
        <w:t>Supporter l’intégralité des frais liés à ce remplacement (transport, installation, configuration).</w:t>
      </w:r>
    </w:p>
    <w:p w14:paraId="407AB072" w14:textId="77777777" w:rsidR="00817296" w:rsidRPr="00817296" w:rsidRDefault="00817296" w:rsidP="00817296">
      <w:pPr>
        <w:jc w:val="both"/>
      </w:pPr>
      <w:r w:rsidRPr="00817296">
        <w:t>À défaut de respect de ce délai, le client se réserve le droit d’appliquer les pénalités prévues au contrat ou de résilier la prestation pour non-conformité.</w:t>
      </w:r>
    </w:p>
    <w:p w14:paraId="04A3D186" w14:textId="77777777" w:rsidR="00817296" w:rsidRDefault="00817296" w:rsidP="000C2DD4">
      <w:pPr>
        <w:jc w:val="both"/>
      </w:pPr>
    </w:p>
    <w:p w14:paraId="7D121B58" w14:textId="2C0B17B4" w:rsidR="009C2C67" w:rsidRDefault="009C2C67" w:rsidP="000C2DD4">
      <w:pPr>
        <w:jc w:val="both"/>
      </w:pPr>
    </w:p>
    <w:sectPr w:rsidR="009C2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EDDC5"/>
    <w:multiLevelType w:val="hybridMultilevel"/>
    <w:tmpl w:val="3C284360"/>
    <w:lvl w:ilvl="0" w:tplc="4F8C0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B278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4450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B6B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049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3A8F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6E17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E864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DCD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4039A"/>
    <w:multiLevelType w:val="hybridMultilevel"/>
    <w:tmpl w:val="3DCE5986"/>
    <w:lvl w:ilvl="0" w:tplc="C53AD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0E6A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688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E9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34B6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5CF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21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C8B8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9064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C6CC9"/>
    <w:multiLevelType w:val="multilevel"/>
    <w:tmpl w:val="4A029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8781973">
    <w:abstractNumId w:val="0"/>
  </w:num>
  <w:num w:numId="2" w16cid:durableId="1375696133">
    <w:abstractNumId w:val="1"/>
  </w:num>
  <w:num w:numId="3" w16cid:durableId="893126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C67"/>
    <w:rsid w:val="0000571E"/>
    <w:rsid w:val="000C2DD4"/>
    <w:rsid w:val="00225F79"/>
    <w:rsid w:val="00233E29"/>
    <w:rsid w:val="003E29F5"/>
    <w:rsid w:val="00416C0E"/>
    <w:rsid w:val="00456407"/>
    <w:rsid w:val="004659EA"/>
    <w:rsid w:val="00625508"/>
    <w:rsid w:val="00671717"/>
    <w:rsid w:val="007C303B"/>
    <w:rsid w:val="00817296"/>
    <w:rsid w:val="008229B5"/>
    <w:rsid w:val="00880E6C"/>
    <w:rsid w:val="00962FCD"/>
    <w:rsid w:val="009C2C67"/>
    <w:rsid w:val="00A56DC0"/>
    <w:rsid w:val="00BA4A81"/>
    <w:rsid w:val="00E32D76"/>
    <w:rsid w:val="00E83E76"/>
    <w:rsid w:val="00E960A2"/>
    <w:rsid w:val="00EC42E3"/>
    <w:rsid w:val="00F1A208"/>
    <w:rsid w:val="06B90E0A"/>
    <w:rsid w:val="0C2B6351"/>
    <w:rsid w:val="0DB2DAD1"/>
    <w:rsid w:val="174F7B61"/>
    <w:rsid w:val="1CA5AB55"/>
    <w:rsid w:val="22E70C6C"/>
    <w:rsid w:val="2EDB6A56"/>
    <w:rsid w:val="2FBECDAC"/>
    <w:rsid w:val="377A6014"/>
    <w:rsid w:val="3AF63501"/>
    <w:rsid w:val="43B2E558"/>
    <w:rsid w:val="4908E98B"/>
    <w:rsid w:val="5C9FBB94"/>
    <w:rsid w:val="5F5A041B"/>
    <w:rsid w:val="61CFA12E"/>
    <w:rsid w:val="66D8BCAB"/>
    <w:rsid w:val="6A6137FE"/>
    <w:rsid w:val="7E3DBF7F"/>
    <w:rsid w:val="7F68C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94E4E"/>
  <w15:chartTrackingRefBased/>
  <w15:docId w15:val="{6C5079C9-C418-48CA-861C-203FA454A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C2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C2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C2C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C2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C2C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C2C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C2C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C2C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C2C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2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C2C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C2C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C2C6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C2C6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C2C6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C2C6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C2C6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C2C6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C2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C2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C2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C2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C2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C2C6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C2C6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C2C6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C2C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C2C6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C2C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558</Words>
  <Characters>3071</Characters>
  <Application>Microsoft Office Word</Application>
  <DocSecurity>0</DocSecurity>
  <Lines>25</Lines>
  <Paragraphs>7</Paragraphs>
  <ScaleCrop>false</ScaleCrop>
  <Company>Service Informatique de la Polynésie Française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Hererani MERVIN</dc:creator>
  <cp:keywords/>
  <dc:description/>
  <cp:lastModifiedBy>Annick KOO</cp:lastModifiedBy>
  <cp:revision>10</cp:revision>
  <dcterms:created xsi:type="dcterms:W3CDTF">2025-10-30T03:49:00Z</dcterms:created>
  <dcterms:modified xsi:type="dcterms:W3CDTF">2026-01-15T05:21:00Z</dcterms:modified>
</cp:coreProperties>
</file>