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669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77777777" w:rsidR="00A1646C" w:rsidRPr="00564DDD" w:rsidRDefault="00501E1F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Le présent formulaire </w:t>
      </w:r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(disponible sur le site </w:t>
      </w:r>
      <w:proofErr w:type="spellStart"/>
      <w:r w:rsidR="00564DDD" w:rsidRPr="00564DDD">
        <w:rPr>
          <w:rFonts w:ascii="Arial Narrow" w:hAnsi="Arial Narrow"/>
          <w:smallCaps/>
          <w:spacing w:val="-6"/>
          <w:sz w:val="16"/>
          <w:szCs w:val="19"/>
        </w:rPr>
        <w:t>lexpol</w:t>
      </w:r>
      <w:proofErr w:type="spellEnd"/>
      <w:r w:rsidR="00564DDD" w:rsidRPr="00564DDD">
        <w:rPr>
          <w:rFonts w:ascii="Arial Narrow" w:hAnsi="Arial Narrow"/>
          <w:spacing w:val="-6"/>
          <w:sz w:val="16"/>
          <w:szCs w:val="19"/>
        </w:rPr>
        <w:t xml:space="preserve">, espace marchés publics)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est un modèle </w:t>
      </w:r>
      <w:r w:rsidRPr="00564DDD">
        <w:rPr>
          <w:rFonts w:ascii="Arial Narrow" w:hAnsi="Arial Narrow"/>
          <w:spacing w:val="-6"/>
          <w:sz w:val="16"/>
          <w:szCs w:val="19"/>
          <w:u w:val="single"/>
        </w:rPr>
        <w:t>non obligatoire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d’acte d’engagement </w:t>
      </w:r>
      <w:r w:rsidR="007011E7" w:rsidRPr="00564DDD">
        <w:rPr>
          <w:rFonts w:ascii="Arial Narrow" w:hAnsi="Arial Narrow"/>
          <w:spacing w:val="-6"/>
          <w:sz w:val="16"/>
          <w:szCs w:val="19"/>
        </w:rPr>
        <w:t>à jour de la dernière modification du code polynésien des marchés publics</w:t>
      </w:r>
      <w:r w:rsidR="007011E7" w:rsidRPr="00564DDD">
        <w:rPr>
          <w:rFonts w:ascii="Arial Narrow" w:hAnsi="Arial Narrow"/>
          <w:spacing w:val="-6"/>
          <w:sz w:val="16"/>
          <w:szCs w:val="19"/>
          <w:vertAlign w:val="superscript"/>
        </w:rPr>
        <w:footnoteReference w:id="2"/>
      </w:r>
      <w:r w:rsidR="007011E7" w:rsidRPr="00564DDD">
        <w:rPr>
          <w:rFonts w:ascii="Arial Narrow" w:hAnsi="Arial Narrow"/>
          <w:spacing w:val="-6"/>
          <w:sz w:val="16"/>
          <w:szCs w:val="19"/>
        </w:rPr>
        <w:t xml:space="preserve">. Il 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C8EF09A" w14:textId="77777777" w:rsidR="00D901E5" w:rsidRPr="00564DDD" w:rsidRDefault="00D901E5" w:rsidP="007011E7">
      <w:pPr>
        <w:pStyle w:val="Corpsdetexte2"/>
        <w:spacing w:before="20" w:after="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  <w:u w:val="single"/>
        </w:rPr>
        <w:t>En cas d’allotissement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</w:t>
      </w:r>
      <w:r w:rsidRPr="00564DDD">
        <w:rPr>
          <w:rFonts w:ascii="Arial Narrow" w:hAnsi="Arial Narrow"/>
          <w:b/>
          <w:spacing w:val="-6"/>
          <w:sz w:val="16"/>
          <w:szCs w:val="19"/>
        </w:rPr>
        <w:t>le candidat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 remplit </w:t>
      </w:r>
      <w:r w:rsidRPr="00564DDD">
        <w:rPr>
          <w:rFonts w:ascii="Arial Black" w:hAnsi="Arial Black"/>
          <w:b/>
          <w:spacing w:val="-6"/>
          <w:sz w:val="14"/>
          <w:szCs w:val="15"/>
        </w:rPr>
        <w:t xml:space="preserve">un document par lot </w:t>
      </w:r>
      <w:r w:rsidRPr="00564DDD">
        <w:rPr>
          <w:rFonts w:ascii="Arial Narrow" w:hAnsi="Arial Narrow"/>
          <w:spacing w:val="-6"/>
          <w:sz w:val="16"/>
          <w:szCs w:val="19"/>
        </w:rPr>
        <w:t>auquel il soumissionne.</w:t>
      </w:r>
    </w:p>
    <w:p w14:paraId="42B14353" w14:textId="77777777" w:rsidR="00D901E5" w:rsidRPr="00652214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257098E7" w14:textId="77777777" w:rsidR="00501E1F" w:rsidRPr="00EE3D1D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 xml:space="preserve">, tout acte d’engagement est rempli pour l’ensemble des membres du </w:t>
      </w:r>
      <w:r w:rsidRPr="00EE3D1D">
        <w:rPr>
          <w:rFonts w:ascii="Arial Narrow" w:hAnsi="Arial Narrow"/>
          <w:spacing w:val="-6"/>
          <w:sz w:val="16"/>
          <w:szCs w:val="19"/>
        </w:rPr>
        <w:t>groupement.</w:t>
      </w:r>
    </w:p>
    <w:p w14:paraId="6BA68FE9" w14:textId="77777777" w:rsidR="00501E1F" w:rsidRPr="00231F7E" w:rsidRDefault="00D901E5" w:rsidP="00564DDD">
      <w:pPr>
        <w:pStyle w:val="Corpsdetexte2"/>
        <w:spacing w:before="20" w:after="120"/>
        <w:rPr>
          <w:rFonts w:ascii="Arial Narrow" w:hAnsi="Arial Narrow"/>
          <w:spacing w:val="-6"/>
          <w:sz w:val="16"/>
          <w:szCs w:val="19"/>
        </w:rPr>
      </w:pPr>
      <w:r w:rsidRPr="00EE3D1D">
        <w:rPr>
          <w:rFonts w:ascii="Arial Narrow" w:hAnsi="Arial Narrow"/>
          <w:spacing w:val="-6"/>
          <w:sz w:val="16"/>
          <w:szCs w:val="19"/>
        </w:rPr>
        <w:t xml:space="preserve">Il est </w:t>
      </w:r>
      <w:r w:rsidRPr="00EE3D1D">
        <w:rPr>
          <w:rFonts w:ascii="Arial Narrow" w:hAnsi="Arial Narrow"/>
          <w:spacing w:val="-6"/>
          <w:sz w:val="16"/>
          <w:szCs w:val="19"/>
          <w:u w:val="single"/>
        </w:rPr>
        <w:t>recommandé aux acheteurs publics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</w:t>
      </w:r>
      <w:r w:rsidRPr="00EE3D1D">
        <w:rPr>
          <w:rFonts w:ascii="Arial Narrow" w:hAnsi="Arial Narrow"/>
          <w:b/>
          <w:spacing w:val="-6"/>
          <w:sz w:val="16"/>
          <w:szCs w:val="19"/>
        </w:rPr>
        <w:t>pré</w:t>
      </w:r>
      <w:r w:rsidRPr="00EE3D1D">
        <w:rPr>
          <w:rFonts w:ascii="Arial Narrow" w:hAnsi="Arial Narrow"/>
          <w:b/>
          <w:spacing w:val="-6"/>
          <w:sz w:val="16"/>
          <w:szCs w:val="19"/>
        </w:rPr>
        <w:noBreakHyphen/>
        <w:t>compléter les parties surlignées en jaune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</w:t>
      </w:r>
      <w:r w:rsidRPr="00EE3D1D">
        <w:rPr>
          <w:rFonts w:ascii="Arial Narrow" w:hAnsi="Arial Narrow"/>
          <w:b/>
          <w:spacing w:val="-6"/>
          <w:sz w:val="16"/>
          <w:szCs w:val="19"/>
          <w:u w:val="single"/>
        </w:rPr>
        <w:t>avant</w:t>
      </w:r>
      <w:r w:rsidRPr="00EE3D1D">
        <w:rPr>
          <w:rFonts w:ascii="Arial Narrow" w:hAnsi="Arial Narrow"/>
          <w:spacing w:val="-6"/>
          <w:sz w:val="16"/>
          <w:szCs w:val="19"/>
        </w:rPr>
        <w:t xml:space="preserve"> de mettre le formulaire à la disposition des candidats dans les documents de la consultation.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EE3D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67E3E6" w14:textId="77777777" w:rsidR="00EE3D1D" w:rsidRDefault="00EE3D1D" w:rsidP="00200BC5">
            <w:pPr>
              <w:pStyle w:val="TM3"/>
              <w:rPr>
                <w:bCs/>
              </w:rPr>
            </w:pPr>
          </w:p>
          <w:p w14:paraId="43DA7C47" w14:textId="4B9A6029" w:rsidR="00375191" w:rsidRPr="00D11170" w:rsidRDefault="00EE3D1D" w:rsidP="00200BC5">
            <w:pPr>
              <w:pStyle w:val="TM3"/>
              <w:rPr>
                <w:lang w:eastAsia="zh-CN"/>
              </w:rPr>
            </w:pPr>
            <w:r>
              <w:rPr>
                <w:bCs/>
              </w:rPr>
              <w:t>R</w:t>
            </w:r>
            <w:r w:rsidRPr="007221DC">
              <w:rPr>
                <w:bCs/>
              </w:rPr>
              <w:t xml:space="preserve">éalisation de prestations de services pour </w:t>
            </w:r>
            <w:r>
              <w:rPr>
                <w:bCs/>
              </w:rPr>
              <w:t>la mise en œuvre du programme d’éducation thérapeutique des patients (ETP) obésité adulte</w:t>
            </w:r>
            <w:r w:rsidRPr="007221DC">
              <w:rPr>
                <w:bCs/>
              </w:rPr>
              <w:t>.</w:t>
            </w:r>
          </w:p>
          <w:p w14:paraId="2FDE806B" w14:textId="77777777"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13E7F2D4" w14:textId="7007D9A1" w:rsidR="00375191" w:rsidRPr="00EE3D1D" w:rsidRDefault="00D11747" w:rsidP="00EE3D1D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445B5F92" w14:textId="77777777" w:rsidR="00B1178A" w:rsidRPr="00386F9A" w:rsidRDefault="00B1178A" w:rsidP="00575D0F">
            <w:pPr>
              <w:pStyle w:val="Paragraphedeliste"/>
              <w:numPr>
                <w:ilvl w:val="0"/>
                <w:numId w:val="11"/>
              </w:numPr>
              <w:spacing w:before="360"/>
              <w:ind w:left="851" w:hanging="240"/>
              <w:contextualSpacing w:val="0"/>
              <w:jc w:val="left"/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</w:t>
            </w:r>
            <w:r w:rsidR="00386F9A" w:rsidRPr="00EE3D1D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 :</w:t>
            </w:r>
            <w:r w:rsidR="000C0702" w:rsidRPr="00EE3D1D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(Dans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ce cas, il convient de remplir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un </w:t>
            </w:r>
            <w:r w:rsidR="00386F9A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>acte d’engagement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 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lang w:eastAsia="zh-CN"/>
              </w:rPr>
              <w:t xml:space="preserve">distinct 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p</w:t>
            </w:r>
            <w:r w:rsidR="000238F5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>our chaque</w:t>
            </w:r>
            <w:r w:rsidR="000C0702" w:rsidRPr="00386F9A">
              <w:rPr>
                <w:rFonts w:ascii="Arial Narrow" w:eastAsia="Times New Roman" w:hAnsi="Arial Narrow" w:cstheme="minorHAnsi"/>
                <w:b/>
                <w:bCs/>
                <w:i/>
                <w:iCs/>
                <w:sz w:val="16"/>
                <w:szCs w:val="14"/>
                <w:u w:val="single"/>
                <w:lang w:eastAsia="zh-CN"/>
              </w:rPr>
              <w:t xml:space="preserve"> lot</w:t>
            </w:r>
            <w:r w:rsidR="000C0702" w:rsidRPr="00386F9A">
              <w:rPr>
                <w:rFonts w:ascii="Arial Narrow" w:eastAsia="Times New Roman" w:hAnsi="Arial Narrow" w:cstheme="minorHAnsi"/>
                <w:bCs/>
                <w:i/>
                <w:iCs/>
                <w:sz w:val="16"/>
                <w:szCs w:val="14"/>
                <w:lang w:eastAsia="zh-CN"/>
              </w:rPr>
              <w:t xml:space="preserve"> soumissionné)</w:t>
            </w:r>
          </w:p>
          <w:p w14:paraId="006E327E" w14:textId="67F57D6F" w:rsidR="00375191" w:rsidRPr="00D11170" w:rsidRDefault="00EE3D1D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635A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A7A8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lot du marché public ou de l’accord-cadre</w:t>
            </w:r>
            <w:r w:rsidR="00E0125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suivant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14:paraId="1E93C612" w14:textId="77777777" w:rsidR="00375191" w:rsidRPr="00D07752" w:rsidRDefault="00375191" w:rsidP="00197BE5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</w:pP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(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u w:val="single"/>
                <w:lang w:eastAsia="zh-CN"/>
              </w:rPr>
              <w:t>Indiquer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 </w:t>
            </w:r>
            <w:r w:rsidR="00C54EC2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ci-dessous </w:t>
            </w:r>
            <w:r w:rsidR="00E0125B"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 xml:space="preserve">le n° et </w:t>
            </w:r>
            <w:r w:rsidRPr="00D07752">
              <w:rPr>
                <w:rFonts w:ascii="Arial Narrow" w:eastAsia="Times New Roman" w:hAnsi="Arial Narrow" w:cs="Arial"/>
                <w:b/>
                <w:i/>
                <w:iCs/>
                <w:sz w:val="14"/>
                <w:szCs w:val="20"/>
                <w:lang w:eastAsia="zh-CN"/>
              </w:rPr>
              <w:t>l’intitulé du lot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 xml:space="preserve"> tel qu’il figure dans l’avis d'appel public à la concurrence</w:t>
            </w:r>
            <w:r w:rsidRPr="00D07752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20"/>
                <w:lang w:eastAsia="zh-CN"/>
              </w:rPr>
              <w:t xml:space="preserve"> ou la lettre de consultation.</w:t>
            </w:r>
            <w:r w:rsidRPr="00D07752">
              <w:rPr>
                <w:rFonts w:ascii="Arial Narrow" w:eastAsia="Times New Roman" w:hAnsi="Arial Narrow" w:cs="Arial"/>
                <w:i/>
                <w:iCs/>
                <w:sz w:val="14"/>
                <w:szCs w:val="20"/>
                <w:lang w:eastAsia="zh-CN"/>
              </w:rPr>
              <w:t>)</w:t>
            </w:r>
          </w:p>
          <w:p w14:paraId="26226028" w14:textId="0C147173" w:rsidR="00961EC2" w:rsidRPr="00BD3773" w:rsidRDefault="0077429A" w:rsidP="00575D0F">
            <w:pPr>
              <w:pStyle w:val="Paragraphedeliste"/>
              <w:numPr>
                <w:ilvl w:val="0"/>
                <w:numId w:val="14"/>
              </w:numPr>
              <w:suppressAutoHyphens/>
              <w:ind w:left="1418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62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</w:t>
            </w:r>
            <w:r w:rsid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°</w:t>
            </w:r>
            <w:r w:rsidR="00CC215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1</w:t>
            </w:r>
            <w:r w:rsidR="001925F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0B339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IDE coordinatrice</w:t>
            </w:r>
            <w:r w:rsidR="00DA5A42" w:rsidRPr="00DA5A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– Site</w:t>
            </w:r>
            <w:r w:rsidR="008F54E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925F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Hiva</w:t>
            </w:r>
            <w:proofErr w:type="spellEnd"/>
            <w:r w:rsidR="001925F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1925F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Oa</w:t>
            </w:r>
            <w:proofErr w:type="spellEnd"/>
          </w:p>
          <w:p w14:paraId="1871FE80" w14:textId="77777777" w:rsidR="00A33E4E" w:rsidRDefault="00A33E4E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83D3C0E" w14:textId="77777777" w:rsidR="00B72078" w:rsidRPr="00D11170" w:rsidRDefault="00B72078" w:rsidP="00197BE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31F8FEB1" w14:textId="77777777" w:rsidR="00575D0F" w:rsidRDefault="00575D0F">
      <w:pPr>
        <w:spacing w:before="0" w:after="200" w:line="276" w:lineRule="auto"/>
        <w:jc w:val="left"/>
        <w:rPr>
          <w:rFonts w:asciiTheme="minorHAnsi" w:hAnsiTheme="minorHAnsi"/>
          <w:sz w:val="14"/>
        </w:rPr>
      </w:pPr>
      <w:r>
        <w:rPr>
          <w:rFonts w:asciiTheme="minorHAnsi" w:hAnsiTheme="minorHAnsi"/>
          <w:sz w:val="14"/>
        </w:rPr>
        <w:br w:type="page"/>
      </w:r>
    </w:p>
    <w:p w14:paraId="384F9A60" w14:textId="77777777" w:rsidR="00D07752" w:rsidRPr="00D07752" w:rsidRDefault="00D07752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14:paraId="61B3A24E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C50F79">
        <w:tc>
          <w:tcPr>
            <w:tcW w:w="10344" w:type="dxa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EE3D1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EE3D1D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 w:rsidRPr="00EE3D1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EE3D1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EE3D1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EE3D1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DC2C06" w14:textId="7663884B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</w:t>
            </w:r>
            <w:r w:rsidR="0094257F" w:rsidRPr="00EE3D1D">
              <w:rPr>
                <w:rStyle w:val="Appelnotedebasdep"/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footnoteReference w:id="3"/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CCTP-2023DPS-01</w:t>
            </w:r>
            <w:r w:rsidRPr="00EE3D1D">
              <w:rPr>
                <w:bCs/>
                <w:sz w:val="18"/>
              </w:rPr>
              <w:t xml:space="preserve">)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6791A982" w14:textId="13AD5574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EE3D1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CCTP-2023DPS-01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56A0607C" w:rsidR="0094257F" w:rsidRPr="00EE3D1D" w:rsidRDefault="00EE3D1D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: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Charte d’engagement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;</w:t>
            </w:r>
          </w:p>
          <w:p w14:paraId="39DBB2CE" w14:textId="73C8BD9F" w:rsidR="0094257F" w:rsidRPr="00EE3D1D" w:rsidRDefault="00EE3D1D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FA61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EE3D1D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66E505A3" w14:textId="77777777" w:rsidR="0094257F" w:rsidRPr="00EE3D1D" w:rsidRDefault="00E5605A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94257F" w:rsidRPr="00EE3D1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préciser)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</w:t>
            </w:r>
            <w:r w:rsidR="00673C2A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lang w:eastAsia="fr-FR"/>
              </w:rPr>
              <w:t>ainsi que des documents qui y sont</w:t>
            </w: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E34E7D" w14:textId="66EB53EA" w:rsidR="00AD4475" w:rsidRPr="0038119E" w:rsidRDefault="00AD4475" w:rsidP="007B2D3B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EF8597" w14:textId="51AAA0C6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aux prix indiqués dans la ou les annexe (s) financières jointes au présent document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AE4F428" w14:textId="72100CF3" w:rsidR="004423BD" w:rsidRPr="0038119E" w:rsidRDefault="004E5DEA" w:rsidP="00BA5DCB">
            <w:pPr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A5DCB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(BPU) ;</w:t>
            </w:r>
          </w:p>
          <w:p w14:paraId="5ABDDD9C" w14:textId="77777777" w:rsidR="007D5ECD" w:rsidRPr="00525396" w:rsidRDefault="007D5ECD" w:rsidP="004E5DEA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14:paraId="28A20D6C" w14:textId="77777777"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br w:type="page"/>
      </w:r>
    </w:p>
    <w:p w14:paraId="6BE9C358" w14:textId="77777777"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2D3CA5" w:rsidRPr="00D11170" w14:paraId="227FFD03" w14:textId="77777777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542A04">
        <w:tc>
          <w:tcPr>
            <w:tcW w:w="1034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77777777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5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77777777"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C2BF9" w:rsidRPr="002D3CA5" w14:paraId="2FAF80F5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D8D120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BDB83A1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F558A83" w14:textId="77777777" w:rsidR="00AC2BF9" w:rsidRPr="002D3CA5" w:rsidRDefault="00AC2BF9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77777777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D70CB57" w:rsidR="00A500FE" w:rsidRPr="00EE3D1D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de </w:t>
            </w:r>
            <w:r w:rsidR="00EE3D1D"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</w:t>
            </w:r>
            <w:r w:rsidR="0012014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14:paraId="7ABBE7F3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380C3332" w:rsidR="00A500FE" w:rsidRPr="00EE3D1D" w:rsidRDefault="00EE3D1D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du marché public ou de l’accord-cadre ;</w:t>
            </w:r>
          </w:p>
          <w:p w14:paraId="4191A50D" w14:textId="77777777" w:rsidR="00A500FE" w:rsidRPr="00EE3D1D" w:rsidRDefault="00685332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notification de l’ordre de service ou du premier bon de commande ;</w:t>
            </w:r>
          </w:p>
          <w:p w14:paraId="0B75C462" w14:textId="77777777" w:rsidR="00A500FE" w:rsidRPr="00A500FE" w:rsidRDefault="00685332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ou l’accord-cadre lorsqu’elle est postérieure à la date de notification.</w:t>
            </w:r>
          </w:p>
          <w:p w14:paraId="3FFBA337" w14:textId="6E8D7696" w:rsidR="00A500FE" w:rsidRPr="00EE3D1D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EE3D1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EE3D1D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EE3D1D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EE3D1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EE3D1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EE3D1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7C0D41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EE3D1D">
              <w:rPr>
                <w:rFonts w:asciiTheme="minorHAnsi" w:hAnsiTheme="minorHAnsi" w:cstheme="minorHAnsi"/>
                <w:i/>
              </w:rPr>
              <w:t xml:space="preserve">Si </w:t>
            </w:r>
            <w:r w:rsidRPr="00EE3D1D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EE3D1D">
              <w:rPr>
                <w:rFonts w:asciiTheme="minorHAnsi" w:hAnsiTheme="minorHAnsi" w:cstheme="minorHAnsi"/>
              </w:rPr>
              <w:t>, préciser :</w:t>
            </w:r>
          </w:p>
          <w:p w14:paraId="2FE58FD7" w14:textId="7E6E236A" w:rsidR="00A500FE" w:rsidRPr="00EE3D1D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</w:t>
            </w:r>
          </w:p>
          <w:p w14:paraId="14CBFBCE" w14:textId="787952DC" w:rsidR="00A500FE" w:rsidRPr="00EE3D1D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E3D1D" w:rsidRPr="00EE3D1D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12 mois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consultation, la lettre de consultation ou l'avis d'appel public à la concurrence.</w:t>
            </w:r>
          </w:p>
        </w:tc>
      </w:tr>
    </w:tbl>
    <w:p w14:paraId="4F7DF31F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E22599">
        <w:tc>
          <w:tcPr>
            <w:tcW w:w="10456" w:type="dxa"/>
          </w:tcPr>
          <w:p w14:paraId="2F1C7B4D" w14:textId="77777777" w:rsidR="009E6DDE" w:rsidRPr="009E323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2B2F357" w14:textId="77777777" w:rsidR="009E6DDE" w:rsidRPr="009E3238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9CB55D5" w14:textId="77777777" w:rsidR="00EF4FED" w:rsidRPr="00A83569" w:rsidRDefault="00EF4FED" w:rsidP="00EF4FED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pour le compte du Ministère de la santé en charge de la prévention et par délégation la </w:t>
            </w: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de la</w:t>
            </w: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Santé</w:t>
            </w:r>
          </w:p>
          <w:p w14:paraId="5AC539F3" w14:textId="382F4DE0" w:rsidR="009E3238" w:rsidRPr="00A83569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FC2842" w14:textId="77777777" w:rsidR="00E96DCF" w:rsidRPr="009E6DDE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:rsidRPr="009E3238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03DF4C6E" w14:textId="682AAD2D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56 avenue du Commandant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Destremau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Immeuble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Atitiafa</w:t>
                  </w:r>
                  <w:proofErr w:type="spellEnd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– </w:t>
                  </w:r>
                  <w:bookmarkStart w:id="0" w:name="_Toc83283614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Musée de la Perle - </w:t>
                  </w:r>
                  <w:proofErr w:type="spellStart"/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Paofai</w:t>
                  </w:r>
                  <w:bookmarkEnd w:id="0"/>
                  <w:proofErr w:type="spellEnd"/>
                </w:p>
              </w:tc>
            </w:tr>
            <w:tr w:rsidR="00206E25" w:rsidRPr="009E3238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409B9B4" w:rsidR="00F71F17" w:rsidRPr="009E3238" w:rsidRDefault="009E3238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hAnsiTheme="minorHAnsi" w:cstheme="minorHAnsi"/>
                      <w:sz w:val="20"/>
                      <w:szCs w:val="20"/>
                    </w:rPr>
                    <w:t>BP 611 – 98713 Papeete - Tahiti</w:t>
                  </w:r>
                </w:p>
              </w:tc>
            </w:tr>
            <w:tr w:rsidR="00C918E3" w:rsidRPr="009E3238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4847620C" w:rsidR="00C918E3" w:rsidRPr="009E3238" w:rsidRDefault="009E3238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40. 46.61.00</w:t>
                  </w:r>
                </w:p>
              </w:tc>
              <w:tc>
                <w:tcPr>
                  <w:tcW w:w="1427" w:type="dxa"/>
                </w:tcPr>
                <w:p w14:paraId="0B0CC21A" w14:textId="7589309C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668" w:type="dxa"/>
                </w:tcPr>
                <w:p w14:paraId="037F14B9" w14:textId="2B1AD11A" w:rsidR="00C918E3" w:rsidRPr="009E3238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9E3238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9E3238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9E3238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9E3238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E3238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4693FB" w:rsidR="00206E25" w:rsidRPr="009E3238" w:rsidRDefault="009E3238" w:rsidP="009E3238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9E323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secretariat.dpp@sante.gov.pf</w:t>
                  </w:r>
                </w:p>
              </w:tc>
            </w:tr>
          </w:tbl>
          <w:p w14:paraId="7DE40F3D" w14:textId="77777777" w:rsidR="00E96DCF" w:rsidRPr="009E3238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9E3238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2A39BC14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2BC6C0D" w14:textId="77777777" w:rsidR="00EF4FED" w:rsidRPr="009E3238" w:rsidRDefault="00EF4FED" w:rsidP="00EF4FED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Dr Jacques RAYNAL, Ministre de la santé en charge de la prévention et par délégation Mme </w:t>
            </w:r>
            <w:proofErr w:type="spellStart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MERVIN, directrice de la Santé</w:t>
            </w:r>
          </w:p>
          <w:p w14:paraId="3129A500" w14:textId="77777777" w:rsidR="00DE36D3" w:rsidRPr="009E3238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9E3238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BD51D4E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9D210C7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14:paraId="7ADA7B28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14:paraId="2AB397B5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14:paraId="46CFBD11" w14:textId="77777777" w:rsidR="009E3238" w:rsidRPr="009E3238" w:rsidRDefault="009E3238" w:rsidP="009E3238">
            <w:pPr>
              <w:ind w:left="567" w:hanging="54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14:paraId="23C8FB32" w14:textId="77777777" w:rsidR="00655B7D" w:rsidRPr="009E3238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0597A0A" w14:textId="77777777" w:rsidR="009E6DDE" w:rsidRPr="009E3238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3ABB969" w14:textId="4475BF43" w:rsidR="009E6DDE" w:rsidRPr="009E3238" w:rsidRDefault="009E6DDE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4373B1D" w14:textId="27B0B39C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la Polynésie française : 100 (FPSS)</w:t>
            </w:r>
          </w:p>
          <w:p w14:paraId="40E73DB1" w14:textId="06930178" w:rsidR="009E3238" w:rsidRPr="009E3238" w:rsidRDefault="009E3238" w:rsidP="009E3238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 : 2023</w:t>
            </w:r>
          </w:p>
          <w:p w14:paraId="10A9536A" w14:textId="010A5C2B" w:rsidR="00E96DCF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Programme : 970 02</w:t>
            </w:r>
          </w:p>
          <w:p w14:paraId="057E82B8" w14:textId="4671B9C1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Article : 62</w:t>
            </w:r>
            <w:r w:rsidR="00EF4FE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bookmarkStart w:id="1" w:name="_GoBack"/>
            <w:bookmarkEnd w:id="1"/>
          </w:p>
          <w:p w14:paraId="724F7F52" w14:textId="1D69C29E" w:rsidR="009E3238" w:rsidRPr="009E3238" w:rsidRDefault="009E3238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Centre de travail : 80001-F</w:t>
            </w:r>
          </w:p>
          <w:p w14:paraId="4AF1CC91" w14:textId="77777777" w:rsidR="00CD6C33" w:rsidRPr="009E3238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941C652" w14:textId="77777777" w:rsidR="006B4F8F" w:rsidRPr="009E3238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9E3238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6"/>
            </w:r>
            <w:r w:rsidR="006B4F8F"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9E3238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B6203FE" w14:textId="77777777" w:rsidR="006B4F8F" w:rsidRPr="009E3238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7F41488" w14:textId="77777777" w:rsidR="009E3238" w:rsidRPr="009E3238" w:rsidRDefault="009E3238" w:rsidP="009E3238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  <w:p w14:paraId="6A3FF6B2" w14:textId="77777777" w:rsidR="00CD6C33" w:rsidRPr="009E3238" w:rsidRDefault="00CD6C33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9E3238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9E3238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634F38E5" w:rsidR="00E96DCF" w:rsidRPr="009E3238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FD2F215" w14:textId="364BA75B" w:rsidR="00655B7D" w:rsidRPr="009E3238" w:rsidRDefault="009E3238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9E32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 MERVIN, directrice de la Santé</w:t>
            </w:r>
          </w:p>
        </w:tc>
      </w:tr>
    </w:tbl>
    <w:p w14:paraId="68C75EAE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A13106" w:rsidRPr="008412F3" w14:paraId="5B2693A7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43883358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3E9CA3F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B00AF6C" w14:textId="77777777" w:rsidR="002F64D3" w:rsidRPr="00D11170" w:rsidRDefault="00887C26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14:paraId="7456A895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14:paraId="3B8E60FA" w14:textId="77777777" w:rsidR="002F64D3" w:rsidRPr="00D11170" w:rsidRDefault="00887C26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14:paraId="602B329B" w14:textId="77777777" w:rsidR="002F64D3" w:rsidRDefault="00887C26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</w:t>
            </w:r>
            <w:proofErr w:type="gramEnd"/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………………………………………………………………………………………………………………... ;</w:t>
            </w:r>
          </w:p>
          <w:p w14:paraId="744151B3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6216817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8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EF2E7A9" w14:textId="77777777"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7ADFE16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77777777"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14:paraId="3F235B2C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A6D81A6" w14:textId="77777777"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0D2609F5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4"/>
        <w:gridCol w:w="9"/>
      </w:tblGrid>
      <w:tr w:rsidR="008F3055" w:rsidRPr="008412F3" w14:paraId="6E260C50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0758A106" w14:textId="77777777"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0A3EF3D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9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9695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2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EF4FE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2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53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5554"/>
              <w:gridCol w:w="2849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4"/>
      <w:headerReference w:type="first" r:id="rId15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FC05" w14:textId="77777777" w:rsidR="003D4A64" w:rsidRDefault="003D4A64" w:rsidP="002B5FC8">
      <w:pPr>
        <w:spacing w:before="0"/>
      </w:pPr>
      <w:r>
        <w:separator/>
      </w:r>
    </w:p>
  </w:endnote>
  <w:endnote w:type="continuationSeparator" w:id="0">
    <w:p w14:paraId="4ED5CDF7" w14:textId="77777777" w:rsidR="003D4A64" w:rsidRDefault="003D4A64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B8652A" w:rsidRPr="00B636BE" w14:paraId="216D688C" w14:textId="77777777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6F5C2DBB" w:rsidR="00B8652A" w:rsidRPr="00EE3D1D" w:rsidRDefault="00EE3D1D" w:rsidP="00EE3D1D">
          <w:pPr>
            <w:spacing w:before="0"/>
            <w:jc w:val="center"/>
            <w:rPr>
              <w:bCs/>
            </w:rPr>
          </w:pPr>
          <w:r w:rsidRPr="00EE3D1D">
            <w:rPr>
              <w:bCs/>
              <w:sz w:val="18"/>
            </w:rPr>
            <w:t>CCTP-2023DPS-01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4D6D" w14:textId="77777777" w:rsidR="003D4A64" w:rsidRDefault="003D4A64" w:rsidP="002B5FC8">
      <w:pPr>
        <w:spacing w:before="0"/>
      </w:pPr>
      <w:r>
        <w:separator/>
      </w:r>
    </w:p>
  </w:footnote>
  <w:footnote w:type="continuationSeparator" w:id="0">
    <w:p w14:paraId="2AD7FD01" w14:textId="77777777" w:rsidR="003D4A64" w:rsidRDefault="003D4A64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6D85924E" w14:textId="77777777" w:rsidR="00B8652A" w:rsidRDefault="00B8652A" w:rsidP="007011E7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>CPMP modifié la loi du pays n° 2019-37 du 20/12/2019 et l'arrêté 3111 CM du 24/12/2019.</w:t>
      </w:r>
    </w:p>
  </w:footnote>
  <w:footnote w:id="3">
    <w:p w14:paraId="663C248E" w14:textId="77777777" w:rsidR="00B8652A" w:rsidRPr="00396883" w:rsidRDefault="00B8652A" w:rsidP="0094257F">
      <w:pPr>
        <w:pStyle w:val="Notedebasdepage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AB0690">
        <w:rPr>
          <w:rFonts w:asciiTheme="minorHAnsi" w:hAnsiTheme="minorHAnsi" w:cstheme="minorHAnsi"/>
          <w:sz w:val="14"/>
        </w:rPr>
        <w:t xml:space="preserve">Il est recommandé de donner une </w:t>
      </w:r>
      <w:r w:rsidRPr="008F311B">
        <w:rPr>
          <w:rFonts w:asciiTheme="minorHAnsi" w:hAnsiTheme="minorHAnsi" w:cstheme="minorHAnsi"/>
          <w:b/>
          <w:sz w:val="14"/>
        </w:rPr>
        <w:t>référence interne</w:t>
      </w:r>
      <w:r w:rsidRPr="00AB0690">
        <w:rPr>
          <w:rFonts w:asciiTheme="minorHAnsi" w:hAnsiTheme="minorHAnsi" w:cstheme="minorHAnsi"/>
          <w:sz w:val="14"/>
        </w:rPr>
        <w:t xml:space="preserve"> spécifique aux documents particuliers de la consultation, afin de lever toute ambiguïté potentielle quant à l’identification de ceux-ci, notamment dans l’hypothèse d’opérations ou de consultations concomitantes. Cette référence est à choisir arbitrairement par le service chargé de la consultation. Il peut s’agir du nom de l’opération ou de la consultation, d’un n° et /ou d’une date (par ex.</w:t>
      </w:r>
      <w:r>
        <w:rPr>
          <w:rFonts w:asciiTheme="minorHAnsi" w:hAnsiTheme="minorHAnsi" w:cstheme="minorHAnsi"/>
          <w:sz w:val="14"/>
        </w:rPr>
        <w:t> :</w:t>
      </w:r>
      <w:r w:rsidRPr="00AB0690">
        <w:rPr>
          <w:rFonts w:asciiTheme="minorHAnsi" w:hAnsiTheme="minorHAnsi" w:cstheme="minorHAnsi"/>
          <w:sz w:val="14"/>
        </w:rPr>
        <w:t xml:space="preserve"> date de validation finale du document, de l’envoi à publication de l’avis de marché, etc.)</w:t>
      </w:r>
    </w:p>
  </w:footnote>
  <w:footnote w:id="4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5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6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7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9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39F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11D2"/>
    <w:rsid w:val="001821DD"/>
    <w:rsid w:val="00185DF7"/>
    <w:rsid w:val="001925F8"/>
    <w:rsid w:val="001969D3"/>
    <w:rsid w:val="00197BE5"/>
    <w:rsid w:val="001A0AAA"/>
    <w:rsid w:val="001A0B9B"/>
    <w:rsid w:val="001A51C4"/>
    <w:rsid w:val="001A78C5"/>
    <w:rsid w:val="001B2E9E"/>
    <w:rsid w:val="001B3C1A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C60D4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4A64"/>
    <w:rsid w:val="003D6B25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5DEA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2D3B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52E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54E5"/>
    <w:rsid w:val="008F62F3"/>
    <w:rsid w:val="00900DCC"/>
    <w:rsid w:val="00910BDA"/>
    <w:rsid w:val="009119BE"/>
    <w:rsid w:val="0091354A"/>
    <w:rsid w:val="0091663C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275F"/>
    <w:rsid w:val="009431A7"/>
    <w:rsid w:val="00952B4B"/>
    <w:rsid w:val="009578F9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3238"/>
    <w:rsid w:val="009E68F7"/>
    <w:rsid w:val="009E6DDE"/>
    <w:rsid w:val="009F0C66"/>
    <w:rsid w:val="00A06BF8"/>
    <w:rsid w:val="00A110FE"/>
    <w:rsid w:val="00A1162E"/>
    <w:rsid w:val="00A12A59"/>
    <w:rsid w:val="00A13106"/>
    <w:rsid w:val="00A13BA3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2A2B"/>
    <w:rsid w:val="00C93F7C"/>
    <w:rsid w:val="00CA1A21"/>
    <w:rsid w:val="00CA42E8"/>
    <w:rsid w:val="00CA7035"/>
    <w:rsid w:val="00CA7A8A"/>
    <w:rsid w:val="00CA7C71"/>
    <w:rsid w:val="00CB08CF"/>
    <w:rsid w:val="00CB3B1F"/>
    <w:rsid w:val="00CB712A"/>
    <w:rsid w:val="00CB752E"/>
    <w:rsid w:val="00CC2150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5A42"/>
    <w:rsid w:val="00DB119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E063A"/>
    <w:rsid w:val="00EE3D1D"/>
    <w:rsid w:val="00EF0B9A"/>
    <w:rsid w:val="00EF13E1"/>
    <w:rsid w:val="00EF2000"/>
    <w:rsid w:val="00EF2568"/>
    <w:rsid w:val="00EF4FCD"/>
    <w:rsid w:val="00EF4FE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615C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d7fcd-7826-499d-870a-87df5cc519c2">
      <Terms xmlns="http://schemas.microsoft.com/office/infopath/2007/PartnerControls"/>
    </lcf76f155ced4ddcb4097134ff3c332f>
    <TaxCatchAll xmlns="5f64ade1-1567-4a3c-b2a1-246c4c25e6f5" xsi:nil="true"/>
    <_ModernAudienceTargetUserField xmlns="2add7fcd-7826-499d-870a-87df5cc519c2">
      <UserInfo>
        <DisplayName/>
        <AccountId xsi:nil="true"/>
        <AccountType/>
      </UserInfo>
    </_ModernAudienceTargetUser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34B7081FC0D4DBA6990EF2707EEA0" ma:contentTypeVersion="18" ma:contentTypeDescription="Crée un document." ma:contentTypeScope="" ma:versionID="59d4863b74c5653954adaac832af99bb">
  <xsd:schema xmlns:xsd="http://www.w3.org/2001/XMLSchema" xmlns:xs="http://www.w3.org/2001/XMLSchema" xmlns:p="http://schemas.microsoft.com/office/2006/metadata/properties" xmlns:ns2="5f64ade1-1567-4a3c-b2a1-246c4c25e6f5" xmlns:ns3="2add7fcd-7826-499d-870a-87df5cc519c2" targetNamespace="http://schemas.microsoft.com/office/2006/metadata/properties" ma:root="true" ma:fieldsID="b9aaa18f1f2375a8101d2717ebe61445" ns2:_="" ns3:_="">
    <xsd:import namespace="5f64ade1-1567-4a3c-b2a1-246c4c25e6f5"/>
    <xsd:import namespace="2add7fcd-7826-499d-870a-87df5cc519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ModernAudienceTargetUserField" minOccurs="0"/>
                <xsd:element ref="ns3:_ModernAudienceAadObjectI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4ade1-1567-4a3c-b2a1-246c4c25e6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305fdf3-4312-460a-8a17-4431907ded52}" ma:internalName="TaxCatchAll" ma:showField="CatchAllData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fcd-7826-499d-870a-87df5cc5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list="{935e8978-a8c2-4126-9ed5-7b0a28f8add0}" ma:internalName="_ModernAudienceAadObjectIds" ma:readOnly="true" ma:showField="_AadObjectIdForUser" ma:web="5f64ade1-1567-4a3c-b2a1-246c4c25e6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D790-1962-43D4-9D10-804C837551CF}">
  <ds:schemaRefs>
    <ds:schemaRef ds:uri="http://schemas.microsoft.com/office/2006/metadata/properties"/>
    <ds:schemaRef ds:uri="http://schemas.microsoft.com/office/infopath/2007/PartnerControls"/>
    <ds:schemaRef ds:uri="2add7fcd-7826-499d-870a-87df5cc519c2"/>
    <ds:schemaRef ds:uri="5f64ade1-1567-4a3c-b2a1-246c4c25e6f5"/>
  </ds:schemaRefs>
</ds:datastoreItem>
</file>

<file path=customXml/itemProps2.xml><?xml version="1.0" encoding="utf-8"?>
<ds:datastoreItem xmlns:ds="http://schemas.openxmlformats.org/officeDocument/2006/customXml" ds:itemID="{082D220B-9D8D-4328-A319-FA2460947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4ade1-1567-4a3c-b2a1-246c4c25e6f5"/>
    <ds:schemaRef ds:uri="2add7fcd-7826-499d-870a-87df5cc51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945AD-96BD-4A26-AD7D-E94FF54D7A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865E7C-F0A7-4ABE-8CA8-6F813B08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2419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Heitiu KAUTAI</cp:lastModifiedBy>
  <cp:revision>24</cp:revision>
  <cp:lastPrinted>2018-03-29T21:31:00Z</cp:lastPrinted>
  <dcterms:created xsi:type="dcterms:W3CDTF">2021-08-03T18:56:00Z</dcterms:created>
  <dcterms:modified xsi:type="dcterms:W3CDTF">2022-11-07T23:43:00Z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0x010100EB834B7081FC0D4DBA6990EF2707EEA0</vt:lpwstr>
  </property>
</Properties>
</file>