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B2632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6320" w:rsidRDefault="00DF56F8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26320" w:rsidRDefault="00B26320">
            <w:pPr>
              <w:pStyle w:val="-EnteteTitreGEDA"/>
            </w:pPr>
            <w:r>
              <w:br/>
              <w:t>POLYNéSIE FRANçAISE</w:t>
            </w:r>
          </w:p>
        </w:tc>
      </w:tr>
      <w:tr w:rsidR="00B2632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6320" w:rsidRDefault="00B26320">
            <w:pPr>
              <w:pStyle w:val="-EnteteRapporteurGEDA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6373A3">
              <w:t>MIN TUTELLE</w:t>
            </w:r>
            <w:r>
              <w:fldChar w:fldCharType="end"/>
            </w:r>
          </w:p>
          <w:p w:rsidR="00B26320" w:rsidRDefault="00B26320">
            <w:pPr>
              <w:pStyle w:val="-EnteteInstructeurGEDA"/>
            </w:pPr>
            <w:r>
              <w:rPr>
                <w:highlight w:val="cyan"/>
              </w:rPr>
              <w:t>Service</w:t>
            </w:r>
            <w:r>
              <w:br/>
            </w:r>
            <w:r>
              <w:rPr>
                <w:highlight w:val="cyan"/>
              </w:rPr>
              <w:t>………….</w:t>
            </w:r>
          </w:p>
          <w:p w:rsidR="00B26320" w:rsidRDefault="00B26320">
            <w:pPr>
              <w:pStyle w:val="-EnteteExpditeurGEDA"/>
            </w:pPr>
            <w:r>
              <w:rPr>
                <w:highlight w:val="cyan"/>
              </w:rPr>
              <w:t>Le Chef de service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26320" w:rsidRDefault="00B26320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</w:t>
            </w:r>
            <w:r w:rsidR="006373A3">
              <w:t>MIN</w:t>
            </w:r>
            <w:r>
              <w:t xml:space="preserve"> / </w:t>
            </w:r>
            <w:bookmarkStart w:id="0" w:name="Code_Service"/>
            <w:r>
              <w:rPr>
                <w:highlight w:val="cyan"/>
              </w:rPr>
              <w:fldChar w:fldCharType="begin"/>
            </w:r>
            <w:r>
              <w:rPr>
                <w:highlight w:val="cyan"/>
              </w:rPr>
              <w:instrText xml:space="preserve"> MACROBUTTON EmptyMacro [SCE]</w:instrText>
            </w:r>
            <w:r>
              <w:rPr>
                <w:highlight w:val="cyan"/>
              </w:rPr>
              <w:fldChar w:fldCharType="end"/>
            </w:r>
            <w:r>
              <w:t xml:space="preserve"> </w:t>
            </w:r>
            <w:bookmarkEnd w:id="0"/>
          </w:p>
          <w:p w:rsidR="00B26320" w:rsidRDefault="00B26320">
            <w:pPr>
              <w:pStyle w:val="-EnteteNORGEDA"/>
              <w:rPr>
                <w:lang w:val="en-GB"/>
              </w:rPr>
            </w:pPr>
          </w:p>
          <w:p w:rsidR="00B26320" w:rsidRDefault="00B26320">
            <w:pPr>
              <w:pStyle w:val="-EnteteLieuetdateGEDA"/>
              <w:rPr>
                <w:noProof w:val="0"/>
              </w:rPr>
            </w:pPr>
            <w:r>
              <w:rPr>
                <w:caps/>
              </w:rPr>
              <w:t>P</w:t>
            </w:r>
            <w:r>
              <w:t>apeete</w:t>
            </w:r>
            <w:r>
              <w:rPr>
                <w:noProof w:val="0"/>
              </w:rPr>
              <w:t xml:space="preserve">, le </w:t>
            </w:r>
          </w:p>
        </w:tc>
      </w:tr>
    </w:tbl>
    <w:p w:rsidR="00B26320" w:rsidRDefault="00B26320">
      <w:pPr>
        <w:pStyle w:val="-LettreAffairesuivieGEDA"/>
        <w:numPr>
          <w:ilvl w:val="0"/>
          <w:numId w:val="0"/>
        </w:numPr>
        <w:ind w:left="180"/>
      </w:pPr>
      <w:r>
        <w:rPr>
          <w:b/>
          <w:bCs/>
          <w:u w:val="single"/>
        </w:rPr>
        <w:t>Affaire suivie par</w:t>
      </w:r>
      <w:r>
        <w:rPr>
          <w:b/>
          <w:bCs/>
        </w:rPr>
        <w:t> :</w:t>
      </w:r>
      <w:r>
        <w:t> </w:t>
      </w:r>
      <w:r>
        <w:br/>
      </w:r>
      <w:fldSimple w:instr=" AUTHOR  \* MERGEFORMAT ">
        <w:r>
          <w:t>Equipe GEDA</w:t>
        </w:r>
      </w:fldSimple>
    </w:p>
    <w:p w:rsidR="00B26320" w:rsidRDefault="006373A3">
      <w:pPr>
        <w:pStyle w:val="-LettreTitreGEDA"/>
        <w:rPr>
          <w:b w:val="0"/>
          <w:noProof w:val="0"/>
        </w:rPr>
      </w:pPr>
      <w:r>
        <w:rPr>
          <w:noProof w:val="0"/>
        </w:rPr>
        <w:t>Certificat administratif</w:t>
      </w:r>
    </w:p>
    <w:p w:rsidR="00B26320" w:rsidRPr="006373A3" w:rsidRDefault="00B26320">
      <w:pPr>
        <w:pStyle w:val="-LettreObjet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390D59">
        <w:rPr>
          <w:noProof w:val="0"/>
        </w:rPr>
        <w:t>Demande d’ouverture d’un engagement provisionnel sur l’année courante</w:t>
      </w:r>
      <w:r w:rsidR="001D581F">
        <w:rPr>
          <w:noProof w:val="0"/>
        </w:rPr>
        <w:t xml:space="preserve"> (EPAC)</w:t>
      </w:r>
      <w:r w:rsidR="00390D59">
        <w:rPr>
          <w:noProof w:val="0"/>
        </w:rPr>
        <w:t>.</w:t>
      </w:r>
      <w:r w:rsidR="007C7A8A">
        <w:rPr>
          <w:noProof w:val="0"/>
        </w:rPr>
        <w:t xml:space="preserve"> </w:t>
      </w:r>
    </w:p>
    <w:p w:rsidR="00B26320" w:rsidRDefault="00B26320" w:rsidP="001D581F">
      <w:pPr>
        <w:pStyle w:val="-LettreRefGEDA"/>
        <w:tabs>
          <w:tab w:val="left" w:pos="709"/>
        </w:tabs>
        <w:spacing w:before="60"/>
      </w:pPr>
      <w:r w:rsidRPr="006373A3">
        <w:rPr>
          <w:b/>
          <w:bCs/>
          <w:noProof w:val="0"/>
          <w:u w:val="single"/>
        </w:rPr>
        <w:t>Réf.</w:t>
      </w:r>
      <w:r w:rsidRPr="006373A3">
        <w:rPr>
          <w:b/>
          <w:bCs/>
          <w:noProof w:val="0"/>
        </w:rPr>
        <w:t> </w:t>
      </w:r>
      <w:r w:rsidRPr="006373A3">
        <w:rPr>
          <w:b/>
          <w:bCs/>
          <w:noProof w:val="0"/>
        </w:rPr>
        <w:tab/>
        <w:t>:</w:t>
      </w:r>
      <w:r w:rsidRPr="006373A3">
        <w:rPr>
          <w:b/>
          <w:bCs/>
          <w:noProof w:val="0"/>
        </w:rPr>
        <w:tab/>
      </w:r>
      <w:r w:rsidR="00390D59" w:rsidRPr="00390D59">
        <w:rPr>
          <w:bCs/>
          <w:noProof w:val="0"/>
        </w:rPr>
        <w:t xml:space="preserve">Arrêté </w:t>
      </w:r>
      <w:r w:rsidR="00901B83">
        <w:rPr>
          <w:bCs/>
          <w:noProof w:val="0"/>
        </w:rPr>
        <w:t xml:space="preserve">n° </w:t>
      </w:r>
      <w:r w:rsidR="00390D59" w:rsidRPr="00390D59">
        <w:rPr>
          <w:bCs/>
          <w:noProof w:val="0"/>
        </w:rPr>
        <w:t>404/CM du 15</w:t>
      </w:r>
      <w:r w:rsidR="001D581F">
        <w:rPr>
          <w:bCs/>
          <w:noProof w:val="0"/>
        </w:rPr>
        <w:t xml:space="preserve"> avril </w:t>
      </w:r>
      <w:r w:rsidR="00390D59" w:rsidRPr="00390D59">
        <w:rPr>
          <w:bCs/>
          <w:noProof w:val="0"/>
        </w:rPr>
        <w:t>1997 modifié</w:t>
      </w:r>
      <w:r w:rsidR="00390D59">
        <w:rPr>
          <w:bCs/>
          <w:noProof w:val="0"/>
        </w:rPr>
        <w:t xml:space="preserve"> </w:t>
      </w:r>
      <w:r w:rsidR="00390D59">
        <w:t>instituant la réglementation relative à la comptabilité des engagements</w:t>
      </w:r>
      <w:r w:rsidR="00901B83">
        <w:t> ;</w:t>
      </w:r>
    </w:p>
    <w:p w:rsidR="00CF5B69" w:rsidRDefault="001D581F" w:rsidP="001D581F">
      <w:pPr>
        <w:pStyle w:val="-LettreTexteGEDA"/>
        <w:spacing w:before="60"/>
        <w:ind w:left="851" w:firstLine="0"/>
        <w:rPr>
          <w:noProof w:val="0"/>
        </w:rPr>
      </w:pPr>
      <w:bookmarkStart w:id="1" w:name="_Hlk117072390"/>
      <w:r>
        <w:rPr>
          <w:noProof w:val="0"/>
        </w:rPr>
        <w:t>Circulaire permanente relative à l’exécution du budget du Pays.</w:t>
      </w:r>
      <w:bookmarkEnd w:id="1"/>
    </w:p>
    <w:p w:rsidR="001D581F" w:rsidRDefault="001D581F" w:rsidP="001D581F">
      <w:pPr>
        <w:pStyle w:val="-LettreTexteGEDA"/>
        <w:spacing w:before="60"/>
        <w:ind w:left="851" w:firstLine="0"/>
        <w:rPr>
          <w:noProof w:val="0"/>
        </w:rPr>
      </w:pPr>
      <w:r>
        <w:rPr>
          <w:bCs/>
          <w:noProof w:val="0"/>
        </w:rPr>
        <w:t>Circulaire</w:t>
      </w:r>
      <w:r w:rsidRPr="00901B83">
        <w:rPr>
          <w:bCs/>
          <w:noProof w:val="0"/>
        </w:rPr>
        <w:t xml:space="preserve"> n°4250/MEF du 25 octobre 2022 relative aux engagements provisionnels et aux dérogations exceptionnels à la date limite d’engagement en fonctionnement.</w:t>
      </w:r>
    </w:p>
    <w:p w:rsidR="00CF5B69" w:rsidRDefault="00CF5B69" w:rsidP="00B61D68">
      <w:pPr>
        <w:pStyle w:val="-LettreTexteGEDA"/>
        <w:rPr>
          <w:noProof w:val="0"/>
        </w:rPr>
      </w:pPr>
    </w:p>
    <w:p w:rsidR="00B61D68" w:rsidRPr="006373A3" w:rsidRDefault="00CF5B69" w:rsidP="00B61D68">
      <w:pPr>
        <w:pStyle w:val="-LettreTexteGEDA"/>
        <w:rPr>
          <w:noProof w:val="0"/>
        </w:rPr>
      </w:pPr>
      <w:r>
        <w:rPr>
          <w:noProof w:val="0"/>
        </w:rPr>
        <w:t>Je soussigné(e), [</w:t>
      </w:r>
      <w:r w:rsidRPr="00CF5B69">
        <w:rPr>
          <w:noProof w:val="0"/>
          <w:highlight w:val="yellow"/>
        </w:rPr>
        <w:t>Prénom, NOM</w:t>
      </w:r>
      <w:r>
        <w:rPr>
          <w:noProof w:val="0"/>
        </w:rPr>
        <w:t xml:space="preserve">] </w:t>
      </w:r>
      <w:r w:rsidR="00B61D68">
        <w:rPr>
          <w:noProof w:val="0"/>
        </w:rPr>
        <w:t xml:space="preserve">chef </w:t>
      </w:r>
      <w:r w:rsidR="007C7A8A">
        <w:rPr>
          <w:noProof w:val="0"/>
        </w:rPr>
        <w:t>[</w:t>
      </w:r>
      <w:r w:rsidR="007C7A8A" w:rsidRPr="00CF5B69">
        <w:rPr>
          <w:noProof w:val="0"/>
          <w:highlight w:val="yellow"/>
        </w:rPr>
        <w:t>entité administrative</w:t>
      </w:r>
      <w:r w:rsidR="007C7A8A">
        <w:rPr>
          <w:noProof w:val="0"/>
        </w:rPr>
        <w:t>]</w:t>
      </w:r>
      <w:r w:rsidR="006373A3" w:rsidRPr="006373A3">
        <w:rPr>
          <w:noProof w:val="0"/>
        </w:rPr>
        <w:t xml:space="preserve">, </w:t>
      </w:r>
      <w:r w:rsidR="00390D59">
        <w:rPr>
          <w:noProof w:val="0"/>
        </w:rPr>
        <w:t>certifie</w:t>
      </w:r>
      <w:r w:rsidR="006373A3" w:rsidRPr="006373A3">
        <w:rPr>
          <w:noProof w:val="0"/>
        </w:rPr>
        <w:t xml:space="preserve"> que</w:t>
      </w:r>
      <w:r w:rsidR="00B61D68" w:rsidRPr="00B61D68">
        <w:rPr>
          <w:noProof w:val="0"/>
        </w:rPr>
        <w:t xml:space="preserve"> </w:t>
      </w:r>
      <w:r w:rsidR="00390D59">
        <w:rPr>
          <w:noProof w:val="0"/>
        </w:rPr>
        <w:t>l’engagement provisionnel sur l’année courante</w:t>
      </w:r>
      <w:r>
        <w:rPr>
          <w:noProof w:val="0"/>
        </w:rPr>
        <w:t xml:space="preserve"> effectué à l’article [</w:t>
      </w:r>
      <w:r w:rsidRPr="00CF5B69">
        <w:rPr>
          <w:noProof w:val="0"/>
          <w:highlight w:val="yellow"/>
        </w:rPr>
        <w:t>article au plus fin</w:t>
      </w:r>
      <w:r>
        <w:rPr>
          <w:noProof w:val="0"/>
        </w:rPr>
        <w:t>]</w:t>
      </w:r>
      <w:r w:rsidR="001D581F">
        <w:rPr>
          <w:rStyle w:val="Appelnotedebasdep"/>
          <w:noProof w:val="0"/>
        </w:rPr>
        <w:footnoteReference w:id="1"/>
      </w:r>
      <w:r w:rsidR="007C7A8A" w:rsidRPr="007C7A8A">
        <w:rPr>
          <w:noProof w:val="0"/>
        </w:rPr>
        <w:t> </w:t>
      </w:r>
      <w:r w:rsidR="00901B83">
        <w:rPr>
          <w:noProof w:val="0"/>
        </w:rPr>
        <w:t>« </w:t>
      </w:r>
      <w:r w:rsidR="00901B83">
        <w:rPr>
          <w:noProof w:val="0"/>
          <w:highlight w:val="yellow"/>
        </w:rPr>
        <w:t>intitulé</w:t>
      </w:r>
      <w:r w:rsidR="00901B83">
        <w:rPr>
          <w:noProof w:val="0"/>
        </w:rPr>
        <w:t> » d’un montant de </w:t>
      </w:r>
      <w:r w:rsidR="00901B83" w:rsidRPr="00901B83">
        <w:rPr>
          <w:noProof w:val="0"/>
          <w:highlight w:val="yellow"/>
        </w:rPr>
        <w:t>…</w:t>
      </w:r>
      <w:r w:rsidR="00901B83">
        <w:rPr>
          <w:noProof w:val="0"/>
          <w:highlight w:val="yellow"/>
        </w:rPr>
        <w:t xml:space="preserve"> XPF </w:t>
      </w:r>
      <w:r>
        <w:rPr>
          <w:noProof w:val="0"/>
        </w:rPr>
        <w:t>sous la référence [</w:t>
      </w:r>
      <w:r w:rsidRPr="00CF5B69">
        <w:rPr>
          <w:noProof w:val="0"/>
          <w:highlight w:val="yellow"/>
        </w:rPr>
        <w:t>référence</w:t>
      </w:r>
      <w:r>
        <w:rPr>
          <w:noProof w:val="0"/>
        </w:rPr>
        <w:t xml:space="preserve">] est exclusivement dédié </w:t>
      </w:r>
      <w:r w:rsidR="00321CA8">
        <w:rPr>
          <w:noProof w:val="0"/>
        </w:rPr>
        <w:t xml:space="preserve">ou limité </w:t>
      </w:r>
      <w:bookmarkStart w:id="2" w:name="_GoBack"/>
      <w:bookmarkEnd w:id="2"/>
      <w:r>
        <w:rPr>
          <w:noProof w:val="0"/>
        </w:rPr>
        <w:t>aux frais de [</w:t>
      </w:r>
      <w:r w:rsidRPr="00CF5B69">
        <w:rPr>
          <w:noProof w:val="0"/>
          <w:highlight w:val="yellow"/>
        </w:rPr>
        <w:t>objet</w:t>
      </w:r>
      <w:r>
        <w:rPr>
          <w:noProof w:val="0"/>
        </w:rPr>
        <w:t>] affectés à/au [</w:t>
      </w:r>
      <w:r w:rsidRPr="00CF5B69">
        <w:rPr>
          <w:noProof w:val="0"/>
          <w:highlight w:val="yellow"/>
        </w:rPr>
        <w:t>entité administrative</w:t>
      </w:r>
      <w:r>
        <w:rPr>
          <w:noProof w:val="0"/>
        </w:rPr>
        <w:t>]</w:t>
      </w:r>
      <w:r w:rsidR="00B61D68" w:rsidRPr="006373A3">
        <w:rPr>
          <w:noProof w:val="0"/>
        </w:rPr>
        <w:t>.</w:t>
      </w:r>
    </w:p>
    <w:p w:rsidR="007C7A8A" w:rsidRPr="00901B83" w:rsidRDefault="00901B83" w:rsidP="00901B83">
      <w:pPr>
        <w:pStyle w:val="-LettreTexteGEDA"/>
        <w:tabs>
          <w:tab w:val="left" w:pos="2835"/>
        </w:tabs>
        <w:rPr>
          <w:noProof w:val="0"/>
        </w:rPr>
      </w:pPr>
      <w:r w:rsidRPr="00901B83">
        <w:rPr>
          <w:noProof w:val="0"/>
        </w:rPr>
        <w:t>Clé de saisie</w:t>
      </w:r>
      <w:r>
        <w:rPr>
          <w:noProof w:val="0"/>
        </w:rPr>
        <w:tab/>
        <w:t xml:space="preserve"> : </w:t>
      </w:r>
    </w:p>
    <w:p w:rsidR="00B61D68" w:rsidRDefault="00901B83" w:rsidP="00901B83">
      <w:pPr>
        <w:pStyle w:val="-LettreTexteGEDA"/>
        <w:tabs>
          <w:tab w:val="left" w:pos="2835"/>
        </w:tabs>
        <w:rPr>
          <w:noProof w:val="0"/>
        </w:rPr>
      </w:pPr>
      <w:r>
        <w:rPr>
          <w:noProof w:val="0"/>
        </w:rPr>
        <w:t>Centre de travail </w:t>
      </w:r>
      <w:r>
        <w:rPr>
          <w:noProof w:val="0"/>
        </w:rPr>
        <w:tab/>
        <w:t xml:space="preserve">: </w:t>
      </w:r>
    </w:p>
    <w:p w:rsidR="00901B83" w:rsidRDefault="00901B83" w:rsidP="00901B83">
      <w:pPr>
        <w:pStyle w:val="-LettreTexteGEDA"/>
        <w:tabs>
          <w:tab w:val="left" w:pos="2835"/>
        </w:tabs>
        <w:rPr>
          <w:noProof w:val="0"/>
        </w:rPr>
      </w:pPr>
      <w:r>
        <w:rPr>
          <w:noProof w:val="0"/>
        </w:rPr>
        <w:t>Programme </w:t>
      </w:r>
      <w:r>
        <w:rPr>
          <w:noProof w:val="0"/>
        </w:rPr>
        <w:tab/>
        <w:t xml:space="preserve">: </w:t>
      </w:r>
    </w:p>
    <w:p w:rsidR="006373A3" w:rsidRPr="006373A3" w:rsidRDefault="00B61D68" w:rsidP="006373A3">
      <w:pPr>
        <w:pStyle w:val="-LettreTexteGEDA"/>
        <w:rPr>
          <w:noProof w:val="0"/>
        </w:rPr>
      </w:pPr>
      <w:r>
        <w:rPr>
          <w:noProof w:val="0"/>
        </w:rPr>
        <w:t>F</w:t>
      </w:r>
      <w:r w:rsidR="006373A3" w:rsidRPr="006373A3">
        <w:rPr>
          <w:noProof w:val="0"/>
        </w:rPr>
        <w:t>ait pour servir et valoir ce que de droit</w:t>
      </w:r>
      <w:r w:rsidR="00901B83">
        <w:rPr>
          <w:noProof w:val="0"/>
        </w:rPr>
        <w:t>.</w:t>
      </w:r>
    </w:p>
    <w:p w:rsidR="00B26320" w:rsidRDefault="00B26320">
      <w:pPr>
        <w:pStyle w:val="-LettreTexteGEDA"/>
        <w:rPr>
          <w:noProof w:val="0"/>
        </w:rPr>
      </w:pP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07"/>
        <w:gridCol w:w="4423"/>
        <w:gridCol w:w="4423"/>
      </w:tblGrid>
      <w:tr w:rsidR="00901B83" w:rsidTr="00901B83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01B83" w:rsidRDefault="00901B83">
            <w:pPr>
              <w:pStyle w:val="-LettreCopielibelleGEDA"/>
              <w:rPr>
                <w:lang w:val="nl-NL"/>
              </w:rPr>
            </w:pPr>
            <w:r>
              <w:rPr>
                <w:highlight w:val="yellow"/>
                <w:lang w:val="nl-NL"/>
              </w:rPr>
              <w:br w:type="page"/>
            </w:r>
            <w:r>
              <w:rPr>
                <w:b w:val="0"/>
                <w:sz w:val="20"/>
                <w:u w:val="none"/>
                <w:lang w:val="nl-NL"/>
              </w:rPr>
              <w:br w:type="page"/>
            </w:r>
            <w:r>
              <w:rPr>
                <w:lang w:val="nl-NL"/>
              </w:rPr>
              <w:t>Copies</w:t>
            </w:r>
            <w:r>
              <w:rPr>
                <w:u w:val="none"/>
                <w:lang w:val="nl-NL"/>
              </w:rPr>
              <w:t xml:space="preserve"> :</w:t>
            </w:r>
          </w:p>
          <w:p w:rsidR="00901B83" w:rsidRDefault="00901B83">
            <w:pPr>
              <w:pStyle w:val="-LettreCopiesGEDA"/>
              <w:rPr>
                <w:highlight w:val="yellow"/>
                <w:lang w:val="nl-NL"/>
              </w:rPr>
            </w:pPr>
            <w:r w:rsidRPr="00013B40">
              <w:rPr>
                <w:highlight w:val="yellow"/>
              </w:rPr>
              <w:fldChar w:fldCharType="begin"/>
            </w:r>
            <w:r w:rsidRPr="00013B40">
              <w:rPr>
                <w:highlight w:val="yellow"/>
                <w:lang w:val="nl-NL"/>
              </w:rPr>
              <w:instrText xml:space="preserve"> REF Code_Service  \* MERGEFORMAT </w:instrText>
            </w:r>
            <w:r w:rsidRPr="00013B40">
              <w:rPr>
                <w:highlight w:val="yellow"/>
              </w:rPr>
              <w:fldChar w:fldCharType="separate"/>
            </w:r>
            <w:r w:rsidR="00321CA8" w:rsidRPr="00321CA8">
              <w:rPr>
                <w:highlight w:val="yellow"/>
                <w:lang w:val="nl-NL"/>
              </w:rPr>
              <w:t>[</w:t>
            </w:r>
            <w:r w:rsidR="00321CA8" w:rsidRPr="00321CA8">
              <w:rPr>
                <w:highlight w:val="yellow"/>
              </w:rPr>
              <w:t>SCE</w:t>
            </w:r>
            <w:r w:rsidR="00321CA8">
              <w:rPr>
                <w:highlight w:val="cyan"/>
              </w:rPr>
              <w:t>]</w:t>
            </w:r>
            <w:r w:rsidR="00321CA8">
              <w:t xml:space="preserve"> </w:t>
            </w:r>
            <w:r w:rsidRPr="00013B40">
              <w:rPr>
                <w:highlight w:val="yellow"/>
              </w:rPr>
              <w:fldChar w:fldCharType="end"/>
            </w:r>
            <w:r w:rsidRPr="00013B40">
              <w:rPr>
                <w:highlight w:val="yellow"/>
                <w:lang w:val="nl-NL"/>
              </w:rPr>
              <w:tab/>
              <w:t>1</w:t>
            </w:r>
          </w:p>
          <w:p w:rsidR="00901B83" w:rsidRDefault="00901B83">
            <w:pPr>
              <w:pStyle w:val="-LettreCopiesGEDA"/>
              <w:rPr>
                <w:lang w:val="nl-NL"/>
              </w:rPr>
            </w:pPr>
            <w:r w:rsidRPr="00013B40">
              <w:rPr>
                <w:highlight w:val="yellow"/>
                <w:lang w:val="nl-NL"/>
              </w:rPr>
              <w:t>SCE</w:t>
            </w:r>
            <w:r w:rsidRPr="00013B40">
              <w:rPr>
                <w:highlight w:val="yellow"/>
                <w:lang w:val="nl-NL"/>
              </w:rPr>
              <w:tab/>
              <w:t>1</w:t>
            </w:r>
          </w:p>
          <w:p w:rsidR="00901B83" w:rsidRDefault="00901B83">
            <w:pPr>
              <w:pStyle w:val="-LettreCopiesGEDA"/>
              <w:rPr>
                <w:lang w:val="nl-N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01B83" w:rsidRDefault="00901B83">
            <w:pPr>
              <w:pStyle w:val="-DiversLigneinvisibleGEDA"/>
              <w:rPr>
                <w:noProof w:val="0"/>
                <w:lang w:val="nl-N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01B83" w:rsidRDefault="00901B83">
            <w:pPr>
              <w:pStyle w:val="-SignataireNomGEDA"/>
              <w:rPr>
                <w:b/>
                <w:sz w:val="18"/>
              </w:rPr>
            </w:pPr>
            <w:r>
              <w:rPr>
                <w:highlight w:val="cyan"/>
              </w:rPr>
              <w:fldChar w:fldCharType="begin"/>
            </w:r>
            <w:r>
              <w:rPr>
                <w:highlight w:val="cyan"/>
              </w:rPr>
              <w:instrText xml:space="preserve"> MACROBUTTON EmptyMacro [ex. "Prénom NOM"]</w:instrText>
            </w:r>
            <w:r>
              <w:rPr>
                <w:highlight w:val="cyan"/>
              </w:rPr>
              <w:fldChar w:fldCharType="end"/>
            </w:r>
          </w:p>
        </w:tc>
      </w:tr>
    </w:tbl>
    <w:p w:rsidR="00B26320" w:rsidRDefault="00B26320">
      <w:pPr>
        <w:pStyle w:val="-DiversLigneinvisibleGEDA"/>
        <w:rPr>
          <w:noProof w:val="0"/>
        </w:rPr>
      </w:pPr>
    </w:p>
    <w:p w:rsidR="00B26320" w:rsidRDefault="00B26320">
      <w:pPr>
        <w:pStyle w:val="Titre"/>
        <w:rPr>
          <w:rFonts w:eastAsia="Arial Unicode MS"/>
          <w:sz w:val="2"/>
        </w:rPr>
      </w:pPr>
    </w:p>
    <w:p w:rsidR="00B26320" w:rsidRDefault="00B26320">
      <w:pPr>
        <w:pStyle w:val="Titre"/>
        <w:rPr>
          <w:rFonts w:eastAsia="Arial Unicode MS"/>
          <w:sz w:val="2"/>
        </w:rPr>
      </w:pPr>
    </w:p>
    <w:sectPr w:rsidR="00B26320">
      <w:footerReference w:type="default" r:id="rId9"/>
      <w:footerReference w:type="first" r:id="rId10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F8" w:rsidRDefault="00DF56F8">
      <w:r>
        <w:separator/>
      </w:r>
    </w:p>
  </w:endnote>
  <w:endnote w:type="continuationSeparator" w:id="0">
    <w:p w:rsidR="00DF56F8" w:rsidRDefault="00DF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B26320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B26320" w:rsidRDefault="00B26320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B26320" w:rsidRDefault="00B26320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B26320" w:rsidRDefault="00B26320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20" w:rsidRDefault="00B26320">
    <w:pPr>
      <w:pStyle w:val="-PPAdresseGEDA"/>
    </w:pPr>
    <w:r>
      <w:t xml:space="preserve">B.P. </w:t>
    </w:r>
    <w:proofErr w:type="gramStart"/>
    <w:r>
      <w:rPr>
        <w:highlight w:val="cyan"/>
      </w:rPr>
      <w:t>9999</w:t>
    </w:r>
    <w:r>
      <w:t xml:space="preserve"> ,</w:t>
    </w:r>
    <w:proofErr w:type="gramEnd"/>
    <w:r>
      <w:t xml:space="preserve"> 98</w:t>
    </w:r>
    <w:r>
      <w:rPr>
        <w:highlight w:val="cyan"/>
      </w:rPr>
      <w:t>....</w:t>
    </w:r>
    <w:r>
      <w:t xml:space="preserve"> </w:t>
    </w:r>
    <w:r>
      <w:rPr>
        <w:highlight w:val="cyan"/>
      </w:rPr>
      <w:t>Commune</w:t>
    </w:r>
    <w:r>
      <w:t xml:space="preserve"> – </w:t>
    </w:r>
    <w:r>
      <w:rPr>
        <w:highlight w:val="cyan"/>
      </w:rPr>
      <w:t>ILE,</w:t>
    </w:r>
    <w:r>
      <w:t xml:space="preserve"> Polynésie française - </w:t>
    </w:r>
    <w:r>
      <w:rPr>
        <w:highlight w:val="cyan"/>
      </w:rPr>
      <w:t>adresse1</w:t>
    </w:r>
    <w:r>
      <w:t xml:space="preserve">, </w:t>
    </w:r>
    <w:r>
      <w:rPr>
        <w:highlight w:val="cyan"/>
      </w:rPr>
      <w:t>adresse2</w:t>
    </w:r>
    <w:r>
      <w:br/>
      <w:t xml:space="preserve">Tél. : 40 </w:t>
    </w:r>
    <w:r>
      <w:rPr>
        <w:highlight w:val="cyan"/>
      </w:rPr>
      <w:t>99</w:t>
    </w:r>
    <w:r>
      <w:t xml:space="preserve"> </w:t>
    </w:r>
    <w:r>
      <w:rPr>
        <w:highlight w:val="cyan"/>
      </w:rPr>
      <w:t>99</w:t>
    </w:r>
    <w:r>
      <w:t xml:space="preserve"> </w:t>
    </w:r>
    <w:r>
      <w:rPr>
        <w:highlight w:val="cyan"/>
      </w:rPr>
      <w:t>99</w:t>
    </w:r>
    <w:r>
      <w:t xml:space="preserve"> - Fax. : 40 </w:t>
    </w:r>
    <w:r>
      <w:rPr>
        <w:highlight w:val="cyan"/>
      </w:rPr>
      <w:t>99</w:t>
    </w:r>
    <w:r>
      <w:t xml:space="preserve"> </w:t>
    </w:r>
    <w:r>
      <w:rPr>
        <w:highlight w:val="cyan"/>
      </w:rPr>
      <w:t>99</w:t>
    </w:r>
    <w:r>
      <w:t xml:space="preserve"> </w:t>
    </w:r>
    <w:r>
      <w:rPr>
        <w:highlight w:val="cyan"/>
      </w:rPr>
      <w:t>99</w:t>
    </w:r>
    <w:r>
      <w:t xml:space="preserve"> - </w:t>
    </w:r>
    <w:r>
      <w:rPr>
        <w:highlight w:val="cyan"/>
      </w:rPr>
      <w:t>@</w:t>
    </w:r>
    <w:r>
      <w:t xml:space="preserve"> - </w:t>
    </w:r>
    <w:proofErr w:type="spellStart"/>
    <w:r>
      <w:rPr>
        <w:highlight w:val="cyan"/>
      </w:rPr>
      <w:t>siteinternet</w:t>
    </w:r>
    <w:proofErr w:type="spellEnd"/>
  </w:p>
  <w:p w:rsidR="00B26320" w:rsidRDefault="00B26320">
    <w:pPr>
      <w:pStyle w:val="-DiversLigneinvisibleGEDA"/>
    </w:pPr>
  </w:p>
  <w:p w:rsidR="00B26320" w:rsidRDefault="00B26320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F8" w:rsidRDefault="00DF56F8">
      <w:r>
        <w:separator/>
      </w:r>
    </w:p>
  </w:footnote>
  <w:footnote w:type="continuationSeparator" w:id="0">
    <w:p w:rsidR="00DF56F8" w:rsidRDefault="00DF56F8">
      <w:r>
        <w:continuationSeparator/>
      </w:r>
    </w:p>
  </w:footnote>
  <w:footnote w:id="1">
    <w:p w:rsidR="001D581F" w:rsidRPr="001D581F" w:rsidRDefault="001D581F">
      <w:pPr>
        <w:pStyle w:val="Notedebasdepage"/>
        <w:rPr>
          <w:i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1D581F">
        <w:rPr>
          <w:i/>
          <w:sz w:val="18"/>
          <w:szCs w:val="18"/>
        </w:rPr>
        <w:t>Cf. voir les articles concernés dans la circulaire permanente relative à l’exécution du budget du Pays.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44593FC1"/>
    <w:multiLevelType w:val="hybridMultilevel"/>
    <w:tmpl w:val="7D4AED3E"/>
    <w:lvl w:ilvl="0" w:tplc="800E07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E4"/>
    <w:rsid w:val="00013B40"/>
    <w:rsid w:val="00030F08"/>
    <w:rsid w:val="000B2E73"/>
    <w:rsid w:val="00195916"/>
    <w:rsid w:val="001D581F"/>
    <w:rsid w:val="002A35BE"/>
    <w:rsid w:val="00321CA8"/>
    <w:rsid w:val="00390D59"/>
    <w:rsid w:val="004110EA"/>
    <w:rsid w:val="006373A3"/>
    <w:rsid w:val="0071275C"/>
    <w:rsid w:val="00747A7C"/>
    <w:rsid w:val="007C7A8A"/>
    <w:rsid w:val="00901B83"/>
    <w:rsid w:val="00910C9D"/>
    <w:rsid w:val="009E1B19"/>
    <w:rsid w:val="00A852E4"/>
    <w:rsid w:val="00B26320"/>
    <w:rsid w:val="00B61D68"/>
    <w:rsid w:val="00CF5B69"/>
    <w:rsid w:val="00DF56F8"/>
    <w:rsid w:val="00F42899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F666A"/>
  <w15:chartTrackingRefBased/>
  <w15:docId w15:val="{77012A96-F531-4859-A6C2-B4227C2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581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581F"/>
  </w:style>
  <w:style w:type="character" w:styleId="Appelnotedebasdep">
    <w:name w:val="footnote reference"/>
    <w:basedOn w:val="Policepardfaut"/>
    <w:uiPriority w:val="99"/>
    <w:semiHidden/>
    <w:unhideWhenUsed/>
    <w:rsid w:val="001D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EA33-23C7-4EF9-A31B-FB4DBA45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présentation du service au ministre</vt:lpstr>
    </vt:vector>
  </TitlesOfParts>
  <Company>présidence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présentation du service au ministre</dc:title>
  <dc:subject>GEDA v.V17_2_3</dc:subject>
  <dc:creator>nteiti</dc:creator>
  <cp:keywords/>
  <dc:description>Renseigner les zones surlignées en bleu_x000d_
et enregistrer en tant que modèle _x000d_
(ex. : "Note de présentation MTE-PEL.dot")</dc:description>
  <cp:lastModifiedBy>Gladys WONG FOO</cp:lastModifiedBy>
  <cp:revision>4</cp:revision>
  <cp:lastPrinted>2023-02-06T19:33:00Z</cp:lastPrinted>
  <dcterms:created xsi:type="dcterms:W3CDTF">2022-10-19T21:19:00Z</dcterms:created>
  <dcterms:modified xsi:type="dcterms:W3CDTF">2023-02-06T19:41:00Z</dcterms:modified>
</cp:coreProperties>
</file>